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FF" w:rsidRDefault="00AD18FF" w:rsidP="00AD1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52D2">
        <w:rPr>
          <w:rFonts w:ascii="Times New Roman" w:hAnsi="Times New Roman" w:cs="Times New Roman"/>
          <w:sz w:val="24"/>
          <w:szCs w:val="24"/>
        </w:rPr>
        <w:t>3</w:t>
      </w:r>
    </w:p>
    <w:p w:rsidR="00AD18FF" w:rsidRDefault="002374DA" w:rsidP="00AD1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8FF">
        <w:rPr>
          <w:rFonts w:ascii="Times New Roman" w:hAnsi="Times New Roman" w:cs="Times New Roman"/>
          <w:sz w:val="24"/>
          <w:szCs w:val="24"/>
        </w:rPr>
        <w:t>распоряжению администрации муниципального</w:t>
      </w:r>
    </w:p>
    <w:p w:rsidR="00AD18FF" w:rsidRDefault="00AD18FF" w:rsidP="00AD1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Кировск Мурманской области</w:t>
      </w:r>
    </w:p>
    <w:p w:rsidR="00AD18FF" w:rsidRDefault="00AD18FF" w:rsidP="00AD1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2F77">
        <w:rPr>
          <w:rFonts w:ascii="Times New Roman" w:hAnsi="Times New Roman" w:cs="Times New Roman"/>
          <w:sz w:val="24"/>
          <w:szCs w:val="24"/>
        </w:rPr>
        <w:t xml:space="preserve"> 30.08.2023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2F77">
        <w:rPr>
          <w:rFonts w:ascii="Times New Roman" w:hAnsi="Times New Roman" w:cs="Times New Roman"/>
          <w:sz w:val="24"/>
          <w:szCs w:val="24"/>
        </w:rPr>
        <w:t xml:space="preserve"> 202-р</w:t>
      </w:r>
    </w:p>
    <w:p w:rsidR="00AD18FF" w:rsidRDefault="00AD18FF" w:rsidP="00AD1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8FF" w:rsidRDefault="00AD18FF" w:rsidP="00AD1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8FF" w:rsidRDefault="00AD18FF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8FF">
        <w:rPr>
          <w:rFonts w:ascii="Times New Roman" w:hAnsi="Times New Roman" w:cs="Times New Roman"/>
          <w:sz w:val="28"/>
          <w:szCs w:val="28"/>
        </w:rPr>
        <w:t xml:space="preserve">Состав рабочей группы по организации оказания муниципальных услуг в социальной сфере </w:t>
      </w:r>
      <w:r w:rsidRPr="00AD18FF">
        <w:rPr>
          <w:rFonts w:ascii="Times New Roman" w:hAnsi="Times New Roman" w:cs="Times New Roman"/>
          <w:bCs/>
          <w:sz w:val="28"/>
          <w:szCs w:val="28"/>
        </w:rPr>
        <w:t>по реализации дополнительных общеразвивающих программ для детей</w:t>
      </w:r>
      <w:r w:rsidRPr="00AD18FF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AD18FF">
        <w:rPr>
          <w:rFonts w:ascii="Times New Roman" w:eastAsia="Calibri" w:hAnsi="Times New Roman" w:cs="Times New Roman"/>
          <w:sz w:val="28"/>
          <w:szCs w:val="28"/>
        </w:rPr>
        <w:t>террито</w:t>
      </w:r>
      <w:r w:rsidRPr="00AD18FF">
        <w:rPr>
          <w:rFonts w:ascii="Times New Roman" w:eastAsia="Calibri" w:hAnsi="Times New Roman" w:cs="Times New Roman"/>
          <w:bCs/>
          <w:sz w:val="28"/>
          <w:szCs w:val="28"/>
        </w:rPr>
        <w:t xml:space="preserve">рии </w:t>
      </w:r>
      <w:r w:rsidRPr="00AD18F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D5E08" w:rsidRDefault="00AD18FF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18FF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AD18FF">
        <w:rPr>
          <w:rFonts w:ascii="Times New Roman" w:hAnsi="Times New Roman" w:cs="Times New Roman"/>
          <w:sz w:val="28"/>
          <w:szCs w:val="28"/>
        </w:rPr>
        <w:t xml:space="preserve"> Кировск Мурманской области</w:t>
      </w:r>
    </w:p>
    <w:p w:rsidR="00AD18FF" w:rsidRDefault="00AD18FF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D18FF" w:rsidRPr="00527978" w:rsidTr="00456413">
        <w:trPr>
          <w:trHeight w:val="269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2" w:type="dxa"/>
          </w:tcPr>
          <w:p w:rsidR="00AD18FF" w:rsidRPr="00AD18FF" w:rsidRDefault="00AD18FF" w:rsidP="004564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D18FF" w:rsidRPr="00527978" w:rsidTr="00456413">
        <w:trPr>
          <w:trHeight w:val="269"/>
        </w:trPr>
        <w:tc>
          <w:tcPr>
            <w:tcW w:w="9344" w:type="dxa"/>
            <w:gridSpan w:val="2"/>
          </w:tcPr>
          <w:p w:rsidR="00AD18FF" w:rsidRPr="00AD18FF" w:rsidRDefault="00AD18FF" w:rsidP="0045641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рабочей группы:</w:t>
            </w:r>
          </w:p>
        </w:tc>
      </w:tr>
      <w:tr w:rsidR="00AD18FF" w:rsidRPr="00527978" w:rsidTr="00456413">
        <w:trPr>
          <w:trHeight w:val="299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Дмитриева Наталья Юрьевна</w:t>
            </w:r>
          </w:p>
        </w:tc>
        <w:tc>
          <w:tcPr>
            <w:tcW w:w="4672" w:type="dxa"/>
          </w:tcPr>
          <w:p w:rsidR="00AD18FF" w:rsidRPr="00AD18FF" w:rsidRDefault="002374DA" w:rsidP="002374DA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к</w:t>
            </w:r>
            <w:r w:rsidR="00AD18FF" w:rsidRPr="00AD18FF">
              <w:rPr>
                <w:rFonts w:ascii="Times New Roman" w:hAnsi="Times New Roman" w:cs="Times New Roman"/>
                <w:sz w:val="24"/>
                <w:szCs w:val="24"/>
              </w:rPr>
              <w:t>омитета образования, культуры и спорта</w:t>
            </w:r>
            <w:r w:rsidR="00AD1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администрации муниципального округа город Кировск Мурманской области</w:t>
            </w:r>
          </w:p>
        </w:tc>
      </w:tr>
      <w:tr w:rsidR="00AD18FF" w:rsidRPr="00527978" w:rsidTr="00456413">
        <w:trPr>
          <w:trHeight w:val="299"/>
        </w:trPr>
        <w:tc>
          <w:tcPr>
            <w:tcW w:w="9344" w:type="dxa"/>
            <w:gridSpan w:val="2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рабочей группы:</w:t>
            </w:r>
          </w:p>
        </w:tc>
      </w:tr>
      <w:tr w:rsidR="00AD18FF" w:rsidRPr="00527978" w:rsidTr="00456413">
        <w:trPr>
          <w:trHeight w:val="276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Любовь Юрьевна</w:t>
            </w:r>
          </w:p>
        </w:tc>
        <w:tc>
          <w:tcPr>
            <w:tcW w:w="4672" w:type="dxa"/>
          </w:tcPr>
          <w:p w:rsidR="00AD18FF" w:rsidRPr="00AD18FF" w:rsidRDefault="002374DA" w:rsidP="002374D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18FF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омитета образования</w:t>
            </w:r>
            <w:r w:rsidR="00AD18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18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города Кировска»</w:t>
            </w:r>
          </w:p>
        </w:tc>
      </w:tr>
      <w:tr w:rsidR="00AD18FF" w:rsidRPr="00527978" w:rsidTr="00456413">
        <w:trPr>
          <w:trHeight w:val="268"/>
        </w:trPr>
        <w:tc>
          <w:tcPr>
            <w:tcW w:w="9344" w:type="dxa"/>
            <w:gridSpan w:val="2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</w:tc>
      </w:tr>
      <w:tr w:rsidR="00AD18FF" w:rsidRPr="00527978" w:rsidTr="00456413">
        <w:trPr>
          <w:trHeight w:val="268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Юрьева Светлана Михайловна</w:t>
            </w:r>
          </w:p>
        </w:tc>
        <w:tc>
          <w:tcPr>
            <w:tcW w:w="4672" w:type="dxa"/>
          </w:tcPr>
          <w:p w:rsidR="00AD18FF" w:rsidRPr="00AD18FF" w:rsidRDefault="00AD18FF" w:rsidP="00AD18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опорного центра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374DA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города Кировска»</w:t>
            </w:r>
          </w:p>
        </w:tc>
      </w:tr>
      <w:tr w:rsidR="00AD18FF" w:rsidRPr="00527978" w:rsidTr="00456413">
        <w:trPr>
          <w:trHeight w:val="131"/>
        </w:trPr>
        <w:tc>
          <w:tcPr>
            <w:tcW w:w="9344" w:type="dxa"/>
            <w:gridSpan w:val="2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</w:tr>
      <w:tr w:rsidR="00AD18FF" w:rsidRPr="00527978" w:rsidTr="00456413">
        <w:trPr>
          <w:trHeight w:val="279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672" w:type="dxa"/>
          </w:tcPr>
          <w:p w:rsidR="00AD18FF" w:rsidRPr="00AD18FF" w:rsidRDefault="00AD18FF" w:rsidP="00AD18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социального развития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Кировска»</w:t>
            </w:r>
          </w:p>
        </w:tc>
      </w:tr>
      <w:tr w:rsidR="00AD18FF" w:rsidRPr="00527978" w:rsidTr="00456413">
        <w:trPr>
          <w:trHeight w:val="270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Подтягина Оксана Николаевна</w:t>
            </w:r>
          </w:p>
        </w:tc>
        <w:tc>
          <w:tcPr>
            <w:tcW w:w="4672" w:type="dxa"/>
          </w:tcPr>
          <w:p w:rsidR="00AD18FF" w:rsidRPr="00AD18FF" w:rsidRDefault="00AD18FF" w:rsidP="002374D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2374DA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по бюджетной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4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финансов администрации муниципального округа город Кировск Мурманской области</w:t>
            </w:r>
          </w:p>
        </w:tc>
      </w:tr>
      <w:tr w:rsidR="00AD18FF" w:rsidRPr="00527978" w:rsidTr="00456413">
        <w:trPr>
          <w:trHeight w:val="273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Полина Петровна</w:t>
            </w:r>
          </w:p>
        </w:tc>
        <w:tc>
          <w:tcPr>
            <w:tcW w:w="4672" w:type="dxa"/>
          </w:tcPr>
          <w:p w:rsidR="00AD18FF" w:rsidRPr="00AD18FF" w:rsidRDefault="00AD18FF" w:rsidP="002374D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2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«Центр учета и отчетности муниципальных учреждений города Кировска»</w:t>
            </w:r>
          </w:p>
        </w:tc>
      </w:tr>
      <w:tr w:rsidR="00AD18FF" w:rsidRPr="00527978" w:rsidTr="00456413">
        <w:trPr>
          <w:trHeight w:val="273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Наталья Владимировна</w:t>
            </w:r>
          </w:p>
        </w:tc>
        <w:tc>
          <w:tcPr>
            <w:tcW w:w="4672" w:type="dxa"/>
          </w:tcPr>
          <w:p w:rsidR="00AD18FF" w:rsidRPr="00AD18FF" w:rsidRDefault="00AD18FF" w:rsidP="00AD18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дополнительного образования «Спортивная школа города Кировска»</w:t>
            </w:r>
          </w:p>
        </w:tc>
      </w:tr>
      <w:tr w:rsidR="00AD18FF" w:rsidRPr="00527978" w:rsidTr="00456413">
        <w:trPr>
          <w:trHeight w:val="273"/>
        </w:trPr>
        <w:tc>
          <w:tcPr>
            <w:tcW w:w="4672" w:type="dxa"/>
          </w:tcPr>
          <w:p w:rsidR="00AD18FF" w:rsidRPr="00AD18FF" w:rsidRDefault="00AD18FF" w:rsidP="004564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Караваева Елена Вячеславовна</w:t>
            </w:r>
          </w:p>
        </w:tc>
        <w:tc>
          <w:tcPr>
            <w:tcW w:w="4672" w:type="dxa"/>
          </w:tcPr>
          <w:p w:rsidR="00AD18FF" w:rsidRPr="00AD18FF" w:rsidRDefault="00AD18FF" w:rsidP="007A40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автономной организации дополнительного образования</w:t>
            </w:r>
            <w:r w:rsidR="007A4025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  <w:r w:rsidRPr="00AD18FF">
              <w:rPr>
                <w:rFonts w:ascii="Times New Roman" w:hAnsi="Times New Roman" w:cs="Times New Roman"/>
                <w:sz w:val="24"/>
                <w:szCs w:val="24"/>
              </w:rPr>
              <w:t xml:space="preserve"> «Хибины»</w:t>
            </w:r>
          </w:p>
        </w:tc>
      </w:tr>
    </w:tbl>
    <w:p w:rsidR="00AD18FF" w:rsidRPr="00EF738C" w:rsidRDefault="00AD18FF" w:rsidP="00AD18FF">
      <w:pPr>
        <w:tabs>
          <w:tab w:val="left" w:pos="915"/>
        </w:tabs>
        <w:jc w:val="both"/>
        <w:rPr>
          <w:rFonts w:cs="Times New Roman"/>
          <w:i/>
          <w:szCs w:val="28"/>
        </w:rPr>
      </w:pPr>
    </w:p>
    <w:p w:rsidR="00AD18FF" w:rsidRDefault="00AD18FF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1E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3D1E85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распоряжению </w:t>
      </w:r>
      <w:r w:rsidRPr="003D1E85">
        <w:rPr>
          <w:rFonts w:ascii="Times New Roman" w:eastAsia="Calibri" w:hAnsi="Times New Roman" w:cs="Times New Roman"/>
          <w:sz w:val="24"/>
          <w:szCs w:val="20"/>
        </w:rPr>
        <w:t>администрации</w:t>
      </w: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</w:rPr>
        <w:t>город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</w:rPr>
        <w:t>Кировск</w:t>
      </w: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3D1E85">
        <w:rPr>
          <w:rFonts w:ascii="Times New Roman" w:eastAsia="Calibri" w:hAnsi="Times New Roman" w:cs="Times New Roman"/>
          <w:sz w:val="24"/>
          <w:szCs w:val="24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0"/>
        </w:rPr>
        <w:t>от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0"/>
        </w:rPr>
        <w:t>__________№__________</w:t>
      </w: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0973C8" w:rsidRPr="003D1E85" w:rsidRDefault="000973C8" w:rsidP="000973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</w:p>
    <w:p w:rsidR="000973C8" w:rsidRPr="00846E7E" w:rsidRDefault="000973C8" w:rsidP="000973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mallCaps/>
          <w:sz w:val="26"/>
          <w:szCs w:val="26"/>
          <w:u w:val="single"/>
        </w:rPr>
      </w:pPr>
      <w:bookmarkStart w:id="0" w:name="_GoBack"/>
      <w:r w:rsidRPr="00846E7E">
        <w:rPr>
          <w:rFonts w:ascii="Times New Roman" w:hAnsi="Times New Roman" w:cs="Times New Roman"/>
          <w:bCs/>
          <w:sz w:val="26"/>
          <w:szCs w:val="26"/>
        </w:rPr>
        <w:t>Положение о персонифицированном дополнительном образовании</w:t>
      </w:r>
      <w:bookmarkEnd w:id="0"/>
      <w:r w:rsidRPr="00846E7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846E7E">
        <w:rPr>
          <w:rFonts w:ascii="Times New Roman" w:eastAsia="Calibri" w:hAnsi="Times New Roman" w:cs="Times New Roman"/>
          <w:sz w:val="26"/>
          <w:szCs w:val="26"/>
        </w:rPr>
        <w:t>муниципальном округе город Кировск Мурманской области</w:t>
      </w:r>
    </w:p>
    <w:p w:rsidR="000973C8" w:rsidRPr="003D1E85" w:rsidRDefault="000973C8" w:rsidP="0009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C8" w:rsidRPr="003D1E85" w:rsidRDefault="000973C8" w:rsidP="000973C8">
      <w:pPr>
        <w:pStyle w:val="afd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</w:p>
    <w:p w:rsidR="000973C8" w:rsidRPr="003D1E85" w:rsidRDefault="000973C8" w:rsidP="000973C8">
      <w:pPr>
        <w:pStyle w:val="afd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регламентирует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проживающими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973C8" w:rsidRPr="003D1E85" w:rsidRDefault="000973C8" w:rsidP="000973C8">
      <w:pPr>
        <w:pStyle w:val="af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понятия: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осваивающего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программу;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исполнитель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предприниматель,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оказывающая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1E8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услуги;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Положением;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5466299"/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утверждаемыми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признаваемых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программ: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продолжения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задания;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lastRenderedPageBreak/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предшествующему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программ.</w:t>
      </w:r>
    </w:p>
    <w:bookmarkEnd w:id="1"/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Ref32786898"/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орган)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своим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делегировать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учреждению;</w:t>
      </w:r>
      <w:bookmarkEnd w:id="2"/>
    </w:p>
    <w:p w:rsidR="000973C8" w:rsidRPr="003D1E85" w:rsidRDefault="000973C8" w:rsidP="000973C8">
      <w:pPr>
        <w:pStyle w:val="afd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договор,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заключаемый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отсутствии)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услуги.</w:t>
      </w:r>
    </w:p>
    <w:p w:rsidR="000973C8" w:rsidRPr="003D1E85" w:rsidRDefault="000973C8" w:rsidP="000973C8">
      <w:pPr>
        <w:pStyle w:val="af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понятия,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применяемые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законе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189-ФЗ.</w:t>
      </w:r>
    </w:p>
    <w:p w:rsidR="000973C8" w:rsidRPr="003D1E85" w:rsidRDefault="000973C8" w:rsidP="000973C8">
      <w:pPr>
        <w:pStyle w:val="af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lastRenderedPageBreak/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структурированной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«Персонифицированное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Навигатор).</w:t>
      </w:r>
    </w:p>
    <w:p w:rsidR="000973C8" w:rsidRPr="003D1E85" w:rsidRDefault="000973C8" w:rsidP="000973C8">
      <w:pPr>
        <w:pStyle w:val="af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устанавливает:</w:t>
      </w:r>
    </w:p>
    <w:p w:rsidR="000973C8" w:rsidRPr="003D1E85" w:rsidRDefault="000973C8" w:rsidP="000973C8">
      <w:pPr>
        <w:pStyle w:val="a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pStyle w:val="a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5464832"/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bookmarkEnd w:id="3"/>
      <w:r w:rsidRPr="003D1E85">
        <w:rPr>
          <w:rFonts w:ascii="Times New Roman" w:hAnsi="Times New Roman" w:cs="Times New Roman"/>
          <w:sz w:val="24"/>
          <w:szCs w:val="24"/>
        </w:rPr>
        <w:t>;</w:t>
      </w:r>
    </w:p>
    <w:p w:rsidR="000973C8" w:rsidRPr="003D1E85" w:rsidRDefault="000973C8" w:rsidP="000973C8">
      <w:pPr>
        <w:pStyle w:val="a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pStyle w:val="a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сертификатов;</w:t>
      </w:r>
    </w:p>
    <w:p w:rsidR="000973C8" w:rsidRPr="003D1E85" w:rsidRDefault="000973C8" w:rsidP="000973C8">
      <w:pPr>
        <w:pStyle w:val="af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программ;</w:t>
      </w:r>
    </w:p>
    <w:p w:rsidR="000973C8" w:rsidRPr="003D1E85" w:rsidRDefault="000973C8" w:rsidP="000973C8">
      <w:pPr>
        <w:pStyle w:val="af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73C8" w:rsidRPr="003D1E85" w:rsidRDefault="000973C8" w:rsidP="000973C8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99121366"/>
      <w:bookmarkStart w:id="5" w:name="_Ref512709345"/>
      <w:r w:rsidRPr="003D1E8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5-ти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18-ти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проживающие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36198560"/>
      <w:bookmarkStart w:id="7" w:name="_Ref499107739"/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достигший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_Ref507407000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сведения:</w:t>
      </w:r>
      <w:bookmarkEnd w:id="6"/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выдаваемое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ребенка);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страховой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(адрес)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фамилию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контактную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32787585"/>
      <w:proofErr w:type="gramStart"/>
      <w:r w:rsidRPr="003D1E85">
        <w:rPr>
          <w:rFonts w:ascii="Times New Roman" w:hAnsi="Times New Roman" w:cs="Times New Roman"/>
          <w:sz w:val="24"/>
          <w:szCs w:val="24"/>
        </w:rPr>
        <w:t>указание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ребенка);</w:t>
      </w:r>
      <w:bookmarkEnd w:id="8"/>
    </w:p>
    <w:p w:rsidR="000973C8" w:rsidRPr="003D1E85" w:rsidRDefault="000973C8" w:rsidP="000973C8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данных»;</w:t>
      </w:r>
    </w:p>
    <w:p w:rsidR="000973C8" w:rsidRPr="003D1E85" w:rsidRDefault="000973C8" w:rsidP="000973C8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ознакомлении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0973C8" w:rsidRPr="003D1E85" w:rsidRDefault="000973C8" w:rsidP="000973C8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округе));</w:t>
      </w:r>
    </w:p>
    <w:p w:rsidR="000973C8" w:rsidRPr="003D1E85" w:rsidRDefault="000973C8" w:rsidP="000973C8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обязательство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_Ref507407000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изменений.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07409292"/>
      <w:r w:rsidRPr="003D1E8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копии,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нотариальном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порядке:</w:t>
      </w:r>
      <w:bookmarkEnd w:id="9"/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выдаваемое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(персонифицированного)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счета</w:t>
      </w:r>
      <w:r w:rsidRPr="003D1E85">
        <w:rPr>
          <w:rFonts w:ascii="Times New Roman" w:hAnsi="Times New Roman" w:cs="Times New Roman"/>
          <w:sz w:val="24"/>
          <w:szCs w:val="24"/>
        </w:rPr>
        <w:t>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36115773"/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области:</w:t>
      </w:r>
      <w:bookmarkEnd w:id="10"/>
    </w:p>
    <w:p w:rsidR="000973C8" w:rsidRPr="003D1E85" w:rsidRDefault="000973C8" w:rsidP="000973C8">
      <w:pPr>
        <w:pStyle w:val="afd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пребывания,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пребывания;</w:t>
      </w:r>
    </w:p>
    <w:p w:rsidR="000973C8" w:rsidRPr="003D1E85" w:rsidRDefault="000973C8" w:rsidP="000973C8">
      <w:pPr>
        <w:pStyle w:val="afd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09298"/>
      <w:r w:rsidRPr="003D1E85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</w:t>
      </w:r>
      <w:bookmarkEnd w:id="11"/>
      <w:r w:rsidRPr="003D1E8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отметку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удостоверяет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оригиналы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(нотариально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копии)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Заявителю.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регистрируется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7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846E7E">
        <w:rPr>
          <w:rFonts w:ascii="Times New Roman" w:hAnsi="Times New Roman" w:cs="Times New Roman"/>
          <w:sz w:val="24"/>
          <w:szCs w:val="24"/>
        </w:rPr>
        <w:fldChar w:fldCharType="begin"/>
      </w:r>
      <w:r w:rsidRPr="00846E7E">
        <w:rPr>
          <w:rFonts w:ascii="Times New Roman" w:hAnsi="Times New Roman" w:cs="Times New Roman"/>
          <w:sz w:val="24"/>
          <w:szCs w:val="24"/>
        </w:rPr>
        <w:instrText xml:space="preserve"> REF _Ref507409292 \r \h  \* MERGEFORMAT </w:instrText>
      </w:r>
      <w:r w:rsidRPr="00846E7E">
        <w:rPr>
          <w:rFonts w:ascii="Times New Roman" w:hAnsi="Times New Roman" w:cs="Times New Roman"/>
          <w:sz w:val="24"/>
          <w:szCs w:val="24"/>
        </w:rPr>
      </w:r>
      <w:r w:rsidRPr="00846E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2.3</w:t>
      </w:r>
      <w:r w:rsidRPr="00846E7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07407000"/>
      <w:r w:rsidRPr="003D1E8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деятельность.</w:t>
      </w:r>
      <w:bookmarkEnd w:id="12"/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_Ref507407000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_Ref507407000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_Ref536112848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2.10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36112848"/>
      <w:r w:rsidRPr="003D1E85">
        <w:rPr>
          <w:rFonts w:ascii="Times New Roman" w:hAnsi="Times New Roman" w:cs="Times New Roman"/>
          <w:sz w:val="24"/>
          <w:szCs w:val="24"/>
        </w:rPr>
        <w:t>Положительное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условий:</w:t>
      </w:r>
      <w:bookmarkEnd w:id="7"/>
      <w:bookmarkEnd w:id="13"/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осваивает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: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районов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(городских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услугах.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Заявитель,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50486209"/>
      <w:bookmarkStart w:id="15" w:name="_Ref507414264"/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цифр,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_Ref507497423 \w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2.12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bookmarkEnd w:id="15"/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07497423"/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_Ref536198560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заявка).</w:t>
      </w:r>
      <w:bookmarkEnd w:id="16"/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статус,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запись).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_Ref536198560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2.2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_Ref507414264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2.11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30-ти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_Ref507409292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2.3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которого(ой)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внесена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894075"/>
      <w:r w:rsidRPr="003D1E85">
        <w:rPr>
          <w:rFonts w:ascii="Times New Roman" w:hAnsi="Times New Roman" w:cs="Times New Roman"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случаях:</w:t>
      </w:r>
      <w:bookmarkEnd w:id="17"/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записи;</w:t>
      </w:r>
    </w:p>
    <w:p w:rsidR="000973C8" w:rsidRPr="003D1E85" w:rsidRDefault="000973C8" w:rsidP="000973C8">
      <w:pPr>
        <w:pStyle w:val="af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894074"/>
      <w:bookmarkStart w:id="19" w:name="_Ref512600378"/>
      <w:proofErr w:type="gramStart"/>
      <w:r w:rsidRPr="003D1E8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_Ref512709345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Положения.</w:t>
      </w:r>
      <w:bookmarkEnd w:id="18"/>
      <w:bookmarkEnd w:id="19"/>
    </w:p>
    <w:p w:rsidR="000973C8" w:rsidRPr="003D1E85" w:rsidRDefault="000973C8" w:rsidP="000973C8">
      <w:pPr>
        <w:pStyle w:val="afd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93050443"/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_Ref507407000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содержащим: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причину(ы)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уточнении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уточнении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копии,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нотариальном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уточнении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_Ref507407000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уточнении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орган.</w:t>
      </w:r>
      <w:bookmarkEnd w:id="20"/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уточнении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уточнении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5-ти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_Ref512600378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2.15.3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осваиваемым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_Ref512709345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(частям).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документам,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источниках.</w:t>
      </w:r>
    </w:p>
    <w:p w:rsidR="000973C8" w:rsidRPr="003D1E85" w:rsidRDefault="000973C8" w:rsidP="000973C8">
      <w:pPr>
        <w:pStyle w:val="af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_Ref507409292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2.3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_Ref93050443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2.16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инициативе.</w:t>
      </w:r>
    </w:p>
    <w:p w:rsidR="000973C8" w:rsidRPr="003D1E85" w:rsidRDefault="000973C8" w:rsidP="000973C8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</w:p>
    <w:p w:rsidR="000973C8" w:rsidRPr="003D1E85" w:rsidRDefault="000973C8" w:rsidP="000973C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вариативности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973C8" w:rsidRPr="003D1E85" w:rsidRDefault="000973C8" w:rsidP="000973C8">
      <w:pPr>
        <w:pStyle w:val="afd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утверждаемыми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финансирования).</w:t>
      </w:r>
    </w:p>
    <w:p w:rsidR="000973C8" w:rsidRPr="003D1E85" w:rsidRDefault="000973C8" w:rsidP="000973C8">
      <w:pPr>
        <w:pStyle w:val="afd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казенных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автономным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организаций).</w:t>
      </w:r>
      <w:bookmarkStart w:id="21" w:name="_Ref32787735"/>
    </w:p>
    <w:p w:rsidR="000973C8" w:rsidRPr="003D1E85" w:rsidRDefault="000973C8" w:rsidP="000973C8">
      <w:pPr>
        <w:pStyle w:val="afd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полномочия:</w:t>
      </w:r>
    </w:p>
    <w:p w:rsidR="000973C8" w:rsidRPr="003D1E85" w:rsidRDefault="000973C8" w:rsidP="000973C8">
      <w:pPr>
        <w:pStyle w:val="afd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корректирует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случаях: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E85">
        <w:rPr>
          <w:rFonts w:ascii="Times New Roman" w:hAnsi="Times New Roman" w:cs="Times New Roman"/>
          <w:sz w:val="24"/>
          <w:szCs w:val="24"/>
        </w:rPr>
        <w:t>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организацией;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E85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признаваемой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совокупного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наличии);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E85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(исключение,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добавление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обновление)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критериев,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8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E85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реестры.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1E85">
        <w:rPr>
          <w:rFonts w:ascii="Times New Roman" w:hAnsi="Times New Roman" w:cs="Times New Roman"/>
          <w:sz w:val="24"/>
          <w:szCs w:val="24"/>
        </w:rPr>
        <w:t>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случаях:</w:t>
      </w:r>
    </w:p>
    <w:p w:rsidR="000973C8" w:rsidRPr="003D1E85" w:rsidRDefault="000973C8" w:rsidP="000973C8">
      <w:pPr>
        <w:pStyle w:val="af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отклонение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отдельной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отдельному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отдельной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10%;</w:t>
      </w:r>
    </w:p>
    <w:p w:rsidR="000973C8" w:rsidRPr="003D1E85" w:rsidRDefault="000973C8" w:rsidP="000973C8">
      <w:pPr>
        <w:pStyle w:val="af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совокупного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18684"/>
      <w:bookmarkEnd w:id="21"/>
      <w:r w:rsidRPr="003D1E8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автономным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учреждениям.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3D1E85">
        <w:rPr>
          <w:rFonts w:ascii="Times New Roman" w:hAnsi="Times New Roman" w:cs="Times New Roman"/>
          <w:sz w:val="24"/>
          <w:szCs w:val="24"/>
        </w:rPr>
        <w:t>.</w:t>
      </w:r>
      <w:bookmarkStart w:id="23" w:name="_Ref507420746"/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126059881"/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условий:</w:t>
      </w:r>
      <w:bookmarkEnd w:id="22"/>
      <w:bookmarkEnd w:id="23"/>
      <w:bookmarkEnd w:id="24"/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развития</w:t>
      </w:r>
      <w: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традиций</w:t>
      </w:r>
      <w: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обозначенным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приоритетным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дорожно-транспортного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E8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подростков;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молодежных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инициатив,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гражданское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адаптацию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уязвимых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позитивную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склонных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правонарушающему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поведению,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инклюзивную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профориентацию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старшеклассников;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lastRenderedPageBreak/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образцовых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коллективах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уровней,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объединениях,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добиваются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межрегионального,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уровней,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программы.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востребована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населением,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стоимостью.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_Ref126059881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3.7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условий: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продолжения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задания;</w:t>
      </w:r>
    </w:p>
    <w:p w:rsidR="000973C8" w:rsidRPr="003D1E85" w:rsidRDefault="000973C8" w:rsidP="000973C8">
      <w:pPr>
        <w:pStyle w:val="afd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предшествующему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территории</w:t>
      </w:r>
      <w: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бюджета.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казенных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автономным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задания.</w:t>
      </w:r>
    </w:p>
    <w:p w:rsidR="000973C8" w:rsidRPr="003D1E85" w:rsidRDefault="000973C8" w:rsidP="000973C8">
      <w:pPr>
        <w:pStyle w:val="afd"/>
        <w:numPr>
          <w:ilvl w:val="1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конкурса.</w:t>
      </w:r>
    </w:p>
    <w:p w:rsidR="000973C8" w:rsidRPr="003D1E85" w:rsidRDefault="000973C8" w:rsidP="000973C8">
      <w:pPr>
        <w:pStyle w:val="afd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25" w:name="_Ref128663040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73C8" w:rsidRPr="003D1E85" w:rsidRDefault="000973C8" w:rsidP="000973C8">
      <w:pPr>
        <w:pStyle w:val="afd"/>
        <w:spacing w:after="0" w:line="240" w:lineRule="auto"/>
        <w:ind w:left="709"/>
        <w:rPr>
          <w:rFonts w:ascii="Times New Roman" w:hAnsi="Times New Roman" w:cs="Times New Roman"/>
          <w:smallCaps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достигшие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наименованиями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искусств",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музыкальная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хоровая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хореографическая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театральная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цирковая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ремесел"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искусств)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достигшими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14-ти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ЕПГУ,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искусств,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персонализированные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школами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искусств),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еженедельного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сертификата.</w:t>
      </w:r>
      <w:bookmarkStart w:id="26" w:name="_Ref125469194"/>
      <w:bookmarkStart w:id="27" w:name="_Ref17119928"/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126659658"/>
      <w:bookmarkStart w:id="29" w:name="_Ref17119935"/>
      <w:bookmarkStart w:id="30" w:name="_Ref507428096"/>
      <w:bookmarkStart w:id="31" w:name="_Ref126060948"/>
      <w:bookmarkStart w:id="32" w:name="_Ref499122345"/>
      <w:bookmarkEnd w:id="26"/>
      <w:bookmarkEnd w:id="27"/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совокупное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еженедельное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Таблицей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_Ref126660093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4.9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ополнительных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D1E85">
        <w:rPr>
          <w:rFonts w:ascii="Times New Roman" w:eastAsia="Times New Roman" w:hAnsi="Times New Roman" w:cs="Times New Roman"/>
          <w:color w:val="000000"/>
          <w:sz w:val="24"/>
        </w:rPr>
        <w:t>реестра</w:t>
      </w:r>
      <w:r w:rsidRPr="003D1E85">
        <w:rPr>
          <w:rFonts w:ascii="Times New Roman" w:hAnsi="Times New Roman" w:cs="Times New Roman"/>
          <w:sz w:val="24"/>
          <w:szCs w:val="24"/>
        </w:rPr>
        <w:t>.</w:t>
      </w:r>
      <w:bookmarkEnd w:id="28"/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129012499"/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_Ref126660093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4.9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уменьшению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еженедельного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нагрузки.</w:t>
      </w:r>
      <w:bookmarkEnd w:id="33"/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уменьшается.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часах.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совокупное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приходящееся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Таблицей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_Ref126660093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4.9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доступный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остаток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E8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Требованиями.</w:t>
      </w:r>
      <w:bookmarkStart w:id="34" w:name="_Ref27457653"/>
      <w:bookmarkStart w:id="35" w:name="_Ref47995446"/>
      <w:bookmarkStart w:id="36" w:name="_Ref66702578"/>
      <w:bookmarkEnd w:id="29"/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126660093"/>
      <w:r w:rsidRPr="003D1E85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предусматриваемой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выбираемая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 w:rsidRPr="00DE50F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 w:rsidRPr="003D1E85">
        <w:rPr>
          <w:rFonts w:ascii="Times New Roman" w:hAnsi="Times New Roman" w:cs="Times New Roman"/>
          <w:sz w:val="24"/>
          <w:szCs w:val="24"/>
        </w:rPr>
        <w:t>.</w:t>
      </w:r>
      <w:bookmarkEnd w:id="34"/>
      <w:bookmarkEnd w:id="35"/>
      <w:bookmarkEnd w:id="36"/>
      <w:bookmarkEnd w:id="37"/>
    </w:p>
    <w:p w:rsidR="000973C8" w:rsidRPr="00DE50F4" w:rsidRDefault="000973C8" w:rsidP="000973C8">
      <w:pPr>
        <w:pStyle w:val="aff7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Ref507426844"/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38"/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0973C8" w:rsidRDefault="000973C8" w:rsidP="000973C8">
      <w:pPr>
        <w:pStyle w:val="aff7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3C8" w:rsidRDefault="000973C8" w:rsidP="000973C8">
      <w:pPr>
        <w:pStyle w:val="aff7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Максимальное число часов учебной нагрузки, предусматриваемой одновременно по </w:t>
      </w:r>
      <w:r w:rsidRPr="00DE50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сертификату дополнительного образования </w:t>
      </w:r>
      <w:r w:rsidRPr="00DE50F4">
        <w:rPr>
          <w:rFonts w:ascii="Times New Roman" w:hAnsi="Times New Roman" w:cs="Times New Roman"/>
          <w:b w:val="0"/>
          <w:color w:val="auto"/>
          <w:sz w:val="24"/>
          <w:szCs w:val="24"/>
        </w:rPr>
        <w:t>за счет бюджетных средств</w:t>
      </w:r>
    </w:p>
    <w:p w:rsidR="000973C8" w:rsidRPr="00FA64B0" w:rsidRDefault="000973C8" w:rsidP="000973C8"/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268"/>
      </w:tblGrid>
      <w:tr w:rsidR="000973C8" w:rsidRPr="003D1E85" w:rsidTr="00E10599">
        <w:trPr>
          <w:trHeight w:val="1284"/>
        </w:trPr>
        <w:tc>
          <w:tcPr>
            <w:tcW w:w="2478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категории детей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обеспечения</w:t>
            </w:r>
            <w:r w:rsidRPr="00846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сертификата </w:t>
            </w:r>
            <w:r w:rsidRPr="00846E7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часов в неделю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0973C8" w:rsidRPr="003D1E85" w:rsidTr="00E10599">
        <w:trPr>
          <w:trHeight w:val="288"/>
        </w:trPr>
        <w:tc>
          <w:tcPr>
            <w:tcW w:w="2478" w:type="dxa"/>
            <w:shd w:val="clear" w:color="auto" w:fill="auto"/>
            <w:vAlign w:val="center"/>
            <w:hideMark/>
          </w:tcPr>
          <w:p w:rsidR="000973C8" w:rsidRPr="00846E7E" w:rsidRDefault="000973C8" w:rsidP="00E10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Style w:val="a3"/>
                <w:rFonts w:ascii="Times New Roman" w:hAnsi="Times New Roman" w:cs="Times New Roman"/>
              </w:rPr>
              <w:t>Дети в возрасте от 5-ти до 18-ти лет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3C8" w:rsidRPr="00846E7E" w:rsidRDefault="000973C8" w:rsidP="00E1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</w:tbl>
    <w:p w:rsidR="000973C8" w:rsidRPr="003D1E85" w:rsidRDefault="000973C8" w:rsidP="0009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0"/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запрашивает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bookmarkEnd w:id="31"/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совокупное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приходящееся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превысит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отклоняет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поступившую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обучение.</w:t>
      </w:r>
      <w:bookmarkEnd w:id="32"/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Навигаторе.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завершенных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Навигаторе.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0973C8" w:rsidRPr="003D1E85" w:rsidRDefault="000973C8" w:rsidP="000973C8">
      <w:pPr>
        <w:pStyle w:val="af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приходящееся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продолжают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приходящейся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порядке.</w:t>
      </w:r>
    </w:p>
    <w:p w:rsidR="000973C8" w:rsidRPr="003D1E85" w:rsidRDefault="000973C8" w:rsidP="000973C8">
      <w:pPr>
        <w:pStyle w:val="af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Ref126062791"/>
      <w:r w:rsidRPr="003D1E85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bookmarkEnd w:id="39"/>
    </w:p>
    <w:p w:rsidR="000973C8" w:rsidRPr="003D1E85" w:rsidRDefault="000973C8" w:rsidP="000973C8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неограниченного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ограничений,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_Ref128663040 \r \h  \*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MERGEFORMAT</w:instrText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D1E85">
        <w:rPr>
          <w:rFonts w:ascii="Times New Roman" w:hAnsi="Times New Roman" w:cs="Times New Roman"/>
          <w:sz w:val="24"/>
          <w:szCs w:val="24"/>
          <w:lang w:val="en-US"/>
        </w:rPr>
      </w:r>
      <w:r w:rsidRPr="003D1E8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IV</w:t>
      </w:r>
      <w:r w:rsidRPr="003D1E8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Положения.</w:t>
      </w:r>
    </w:p>
    <w:p w:rsidR="000973C8" w:rsidRPr="003D1E85" w:rsidRDefault="000973C8" w:rsidP="000973C8">
      <w:pPr>
        <w:pStyle w:val="afd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включенным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сертифицированную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z w:val="24"/>
          <w:szCs w:val="24"/>
        </w:rPr>
        <w:t>программу).</w:t>
      </w:r>
      <w:bookmarkStart w:id="40" w:name="_Ref125470820"/>
    </w:p>
    <w:p w:rsidR="000973C8" w:rsidRPr="003D1E85" w:rsidRDefault="000973C8" w:rsidP="000973C8">
      <w:pPr>
        <w:pStyle w:val="afd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одновременном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условий:</w:t>
      </w:r>
      <w:bookmarkEnd w:id="40"/>
    </w:p>
    <w:p w:rsidR="000973C8" w:rsidRPr="003D1E85" w:rsidRDefault="000973C8" w:rsidP="000973C8">
      <w:pPr>
        <w:pStyle w:val="af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lastRenderedPageBreak/>
        <w:t>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_Ref126660093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4.9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Положения;</w:t>
      </w:r>
    </w:p>
    <w:p w:rsidR="000973C8" w:rsidRPr="003D1E85" w:rsidRDefault="000973C8" w:rsidP="000973C8">
      <w:pPr>
        <w:pStyle w:val="af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достигшим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сертификатов;</w:t>
      </w:r>
    </w:p>
    <w:p w:rsidR="000973C8" w:rsidRPr="003D1E85" w:rsidRDefault="000973C8" w:rsidP="000973C8">
      <w:pPr>
        <w:pStyle w:val="afd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зарезервированных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ожидающим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списанных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периоды;</w:t>
      </w:r>
    </w:p>
    <w:p w:rsidR="000973C8" w:rsidRPr="003D1E85" w:rsidRDefault="000973C8" w:rsidP="000973C8">
      <w:pPr>
        <w:pStyle w:val="afd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совокупный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заказ;</w:t>
      </w:r>
    </w:p>
    <w:p w:rsidR="000973C8" w:rsidRPr="003D1E85" w:rsidRDefault="000973C8" w:rsidP="000973C8">
      <w:pPr>
        <w:pStyle w:val="af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аннулированию.</w:t>
      </w:r>
    </w:p>
    <w:p w:rsidR="000973C8" w:rsidRPr="003D1E85" w:rsidRDefault="000973C8" w:rsidP="000973C8">
      <w:pPr>
        <w:pStyle w:val="af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полномочие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ведомственном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подчинении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sz w:val="24"/>
          <w:szCs w:val="24"/>
        </w:rPr>
        <w:instrText xml:space="preserve"> REF _Ref126062791 \r \h  \* MERGEFORMAT </w:instrText>
      </w:r>
      <w:r w:rsidRPr="003D1E85">
        <w:rPr>
          <w:rFonts w:ascii="Times New Roman" w:hAnsi="Times New Roman" w:cs="Times New Roman"/>
          <w:sz w:val="24"/>
          <w:szCs w:val="24"/>
        </w:rPr>
      </w:r>
      <w:r w:rsidRPr="003D1E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V</w:t>
      </w:r>
      <w:r w:rsidRPr="003D1E8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органу.</w:t>
      </w:r>
    </w:p>
    <w:p w:rsidR="000973C8" w:rsidRPr="003D1E85" w:rsidRDefault="000973C8" w:rsidP="000973C8">
      <w:pPr>
        <w:pStyle w:val="af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Ref126140814"/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полномочие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структурой:</w:t>
      </w:r>
      <w:bookmarkEnd w:id="41"/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разряды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разряды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разряды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сформированного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конкретному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(выдачи)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«ДД.ММ.ГГГГ»;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предъявившему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повторного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содержащем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органе: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нахождения)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доменное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наличии);</w:t>
      </w:r>
    </w:p>
    <w:p w:rsidR="000973C8" w:rsidRPr="003D1E85" w:rsidRDefault="000973C8" w:rsidP="000973C8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контактного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пробелов,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прочерков,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скобок;</w:t>
      </w:r>
    </w:p>
    <w:p w:rsidR="000973C8" w:rsidRPr="003D1E85" w:rsidRDefault="000973C8" w:rsidP="000973C8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символом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«@».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ящика,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сервера,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ящик.</w:t>
      </w:r>
    </w:p>
    <w:p w:rsidR="000973C8" w:rsidRPr="003D1E85" w:rsidRDefault="000973C8" w:rsidP="000973C8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принимающий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значений: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действительный</w:t>
      </w:r>
      <w:proofErr w:type="gramEnd"/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текущем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периоде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недействительный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: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нулевого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(возмещения)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услуг: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реестровый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(отраслевом)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(классификаторе)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лицам;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(формы)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характеризующие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перечнями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заказом;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характеризующего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показателя,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перечнями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классификатору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измерения;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(возмещения)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затратами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выраженный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валюте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Федерации;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"Сведения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информация: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размещенный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стоимости,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превышающей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сертификату,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№189-ФЗ,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соглашений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наличии);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отчетную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E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D1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(возмещения)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последнюю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отчетную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дату.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актуализацию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указываемых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записях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фиксация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Навигаторе.</w:t>
      </w:r>
    </w:p>
    <w:p w:rsidR="000973C8" w:rsidRPr="003D1E85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акцепта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способом.</w:t>
      </w:r>
    </w:p>
    <w:p w:rsidR="000973C8" w:rsidRPr="003D1E85" w:rsidRDefault="000973C8" w:rsidP="000973C8">
      <w:pPr>
        <w:spacing w:after="0" w:line="240" w:lineRule="auto"/>
        <w:rPr>
          <w:rFonts w:ascii="Times New Roman" w:hAnsi="Times New Roman" w:cs="Times New Roman"/>
          <w:bCs/>
          <w:vanish/>
          <w:color w:val="000000"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42" w:name="_Ref126133939"/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сертификатов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услуг</w:t>
      </w:r>
      <w:bookmarkEnd w:id="42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программ,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включенных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</w:p>
    <w:p w:rsidR="000973C8" w:rsidRPr="003D1E85" w:rsidRDefault="000973C8" w:rsidP="000973C8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возникающих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предусматриваемых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Pr="003D1E85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заказов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сертификатами.</w:t>
      </w: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lastRenderedPageBreak/>
        <w:t>Норматив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учитываться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возрастная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ограниченных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Положением.</w:t>
      </w:r>
      <w:bookmarkStart w:id="43" w:name="_Ref126155273"/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Навигатора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доступного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норматива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часах,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обладателю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предоставленным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периоде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образования);</w:t>
      </w:r>
      <w:bookmarkEnd w:id="43"/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85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сертификату,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формируемому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выбираемой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включенной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0973C8" w:rsidRPr="003D1E85" w:rsidRDefault="000973C8" w:rsidP="000973C8">
      <w:pPr>
        <w:pStyle w:val="af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73C8" w:rsidRPr="003D1E85" w:rsidRDefault="000973C8" w:rsidP="000973C8">
      <w:pPr>
        <w:pStyle w:val="af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реестра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bCs/>
          <w:color w:val="000000"/>
          <w:sz w:val="24"/>
          <w:szCs w:val="24"/>
        </w:rPr>
        <w:t>сертификатом</w:t>
      </w:r>
    </w:p>
    <w:p w:rsidR="000973C8" w:rsidRPr="003D1E85" w:rsidRDefault="000973C8" w:rsidP="000973C8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социальным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сертификатом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(далее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Реестр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услуг)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осуществляется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уполномоченным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органом,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являющимся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оператором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указанного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реестра,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требованиями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структуре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указанного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порядком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информации,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включаемой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указанный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реестр,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установленными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Правительством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Федерации,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представляемой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реализующими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общеразвивающие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программы,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сертифицированных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услуг).</w:t>
      </w: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требованиям,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порядке,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персонифицированного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финансирования.</w:t>
      </w: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3-х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включении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направляемого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Навигатора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оператором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услуг.</w:t>
      </w:r>
    </w:p>
    <w:p w:rsidR="000973C8" w:rsidRPr="003D1E85" w:rsidRDefault="000973C8" w:rsidP="000973C8">
      <w:pPr>
        <w:pStyle w:val="afd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органом:</w:t>
      </w:r>
    </w:p>
    <w:p w:rsidR="000973C8" w:rsidRPr="003D1E85" w:rsidRDefault="000973C8" w:rsidP="000973C8">
      <w:pPr>
        <w:pStyle w:val="afd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44" w:name="_Ref126067007"/>
      <w:proofErr w:type="gramStart"/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исключении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направляемого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Навигатора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оператором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услуг;</w:t>
      </w:r>
      <w:bookmarkEnd w:id="44"/>
    </w:p>
    <w:p w:rsidR="000973C8" w:rsidRPr="003D1E85" w:rsidRDefault="000973C8" w:rsidP="000973C8">
      <w:pPr>
        <w:pStyle w:val="afd"/>
        <w:numPr>
          <w:ilvl w:val="2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45" w:name="_Ref126067019"/>
      <w:proofErr w:type="gramStart"/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на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несогласии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измененными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№189-ФЗ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сертификатом.</w:t>
      </w:r>
      <w:bookmarkEnd w:id="45"/>
    </w:p>
    <w:p w:rsidR="000973C8" w:rsidRDefault="000973C8" w:rsidP="00097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Реестра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порядком,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Федерации,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течении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уведомлений,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instrText xml:space="preserve"> REF _Ref126067007 \r \h  \* MERGEFORMAT </w:instrTex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7.4.1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begin"/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instrText xml:space="preserve"> REF _Ref126067019 \r \h  \* MERGEFORMAT </w:instrTex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7.4.2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1E85">
        <w:rPr>
          <w:rFonts w:ascii="Times New Roman" w:hAnsi="Times New Roman" w:cs="Times New Roman"/>
          <w:color w:val="000000"/>
          <w:spacing w:val="2"/>
          <w:sz w:val="24"/>
          <w:szCs w:val="24"/>
        </w:rPr>
        <w:t>пункта.</w:t>
      </w:r>
    </w:p>
    <w:p w:rsidR="000973C8" w:rsidRPr="00AD18FF" w:rsidRDefault="000973C8" w:rsidP="00AD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73C8" w:rsidRPr="00AD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F73"/>
    <w:multiLevelType w:val="multilevel"/>
    <w:tmpl w:val="8D4C19A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942DEC"/>
    <w:multiLevelType w:val="multilevel"/>
    <w:tmpl w:val="FF9A4B3A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537C0B"/>
    <w:multiLevelType w:val="multilevel"/>
    <w:tmpl w:val="B33ECE40"/>
    <w:lvl w:ilvl="0">
      <w:start w:val="6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7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F7F282C"/>
    <w:multiLevelType w:val="multilevel"/>
    <w:tmpl w:val="9C62EF0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6866"/>
    <w:multiLevelType w:val="multilevel"/>
    <w:tmpl w:val="386E5E6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4537C3"/>
    <w:multiLevelType w:val="multilevel"/>
    <w:tmpl w:val="F1DC1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4C5814"/>
    <w:multiLevelType w:val="multilevel"/>
    <w:tmpl w:val="C952D7D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7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3D54F7"/>
    <w:multiLevelType w:val="hybridMultilevel"/>
    <w:tmpl w:val="5C6E84F0"/>
    <w:lvl w:ilvl="0" w:tplc="69148B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772CD"/>
    <w:multiLevelType w:val="multilevel"/>
    <w:tmpl w:val="0A1874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8"/>
  </w:num>
  <w:num w:numId="5">
    <w:abstractNumId w:val="14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20"/>
  </w:num>
  <w:num w:numId="15">
    <w:abstractNumId w:val="15"/>
  </w:num>
  <w:num w:numId="16">
    <w:abstractNumId w:val="18"/>
  </w:num>
  <w:num w:numId="17">
    <w:abstractNumId w:val="17"/>
  </w:num>
  <w:num w:numId="18">
    <w:abstractNumId w:val="6"/>
  </w:num>
  <w:num w:numId="19">
    <w:abstractNumId w:val="25"/>
  </w:num>
  <w:num w:numId="20">
    <w:abstractNumId w:val="16"/>
  </w:num>
  <w:num w:numId="21">
    <w:abstractNumId w:val="2"/>
  </w:num>
  <w:num w:numId="22">
    <w:abstractNumId w:val="3"/>
  </w:num>
  <w:num w:numId="23">
    <w:abstractNumId w:val="12"/>
  </w:num>
  <w:num w:numId="24">
    <w:abstractNumId w:val="4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0973C8"/>
    <w:rsid w:val="002374DA"/>
    <w:rsid w:val="00262F77"/>
    <w:rsid w:val="00280601"/>
    <w:rsid w:val="005C52D2"/>
    <w:rsid w:val="007A4025"/>
    <w:rsid w:val="00AD18FF"/>
    <w:rsid w:val="00AF3F96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72D-3614-47FF-83D1-58F00E2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FF"/>
  </w:style>
  <w:style w:type="paragraph" w:styleId="1">
    <w:name w:val="heading 1"/>
    <w:link w:val="10"/>
    <w:uiPriority w:val="9"/>
    <w:qFormat/>
    <w:rsid w:val="000973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link w:val="3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link w:val="4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link w:val="5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link w:val="6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link w:val="7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link w:val="8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link w:val="90"/>
    <w:uiPriority w:val="9"/>
    <w:semiHidden/>
    <w:unhideWhenUsed/>
    <w:qFormat/>
    <w:rsid w:val="000973C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8FF"/>
    <w:rPr>
      <w:b/>
      <w:bCs/>
    </w:rPr>
  </w:style>
  <w:style w:type="table" w:styleId="a4">
    <w:name w:val="Table Grid"/>
    <w:basedOn w:val="a1"/>
    <w:uiPriority w:val="59"/>
    <w:rsid w:val="00AD18FF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73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73C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3C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73C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73C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73C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973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7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Heading1Char">
    <w:name w:val="Heading 1 Char"/>
    <w:uiPriority w:val="9"/>
    <w:rsid w:val="000973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097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0973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0973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0973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sid w:val="000973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sid w:val="00097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097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097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0973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0973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0973C8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0973C8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/>
    <w:rsid w:val="000973C8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0973C8"/>
    <w:rPr>
      <w:sz w:val="20"/>
      <w:szCs w:val="20"/>
    </w:rPr>
  </w:style>
  <w:style w:type="character" w:customStyle="1" w:styleId="PlainTextChar">
    <w:name w:val="Plain Text Char"/>
    <w:uiPriority w:val="99"/>
    <w:rsid w:val="000973C8"/>
    <w:rPr>
      <w:rFonts w:ascii="Courier New" w:hAnsi="Courier New" w:cs="Courier New"/>
      <w:sz w:val="21"/>
      <w:szCs w:val="21"/>
    </w:rPr>
  </w:style>
  <w:style w:type="paragraph" w:styleId="a7">
    <w:name w:val="No Spacing"/>
    <w:uiPriority w:val="1"/>
    <w:qFormat/>
    <w:rsid w:val="000973C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link w:val="a9"/>
    <w:uiPriority w:val="10"/>
    <w:qFormat/>
    <w:rsid w:val="000973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973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paragraph" w:styleId="aa">
    <w:name w:val="Subtitle"/>
    <w:link w:val="ab"/>
    <w:uiPriority w:val="11"/>
    <w:qFormat/>
    <w:rsid w:val="000973C8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973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c">
    <w:name w:val="Subtle Emphasis"/>
    <w:uiPriority w:val="19"/>
    <w:qFormat/>
    <w:rsid w:val="000973C8"/>
    <w:rPr>
      <w:i/>
      <w:iCs/>
      <w:color w:val="808080" w:themeColor="text1" w:themeTint="7F"/>
    </w:rPr>
  </w:style>
  <w:style w:type="character" w:styleId="ad">
    <w:name w:val="Emphasis"/>
    <w:uiPriority w:val="20"/>
    <w:qFormat/>
    <w:rsid w:val="000973C8"/>
    <w:rPr>
      <w:i/>
      <w:iCs/>
    </w:rPr>
  </w:style>
  <w:style w:type="character" w:styleId="ae">
    <w:name w:val="Intense Emphasis"/>
    <w:uiPriority w:val="21"/>
    <w:qFormat/>
    <w:rsid w:val="000973C8"/>
    <w:rPr>
      <w:b/>
      <w:bCs/>
      <w:i/>
      <w:iCs/>
      <w:color w:val="5B9BD5" w:themeColor="accent1"/>
    </w:rPr>
  </w:style>
  <w:style w:type="paragraph" w:styleId="21">
    <w:name w:val="Quote"/>
    <w:link w:val="22"/>
    <w:uiPriority w:val="29"/>
    <w:qFormat/>
    <w:rsid w:val="000973C8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973C8"/>
    <w:rPr>
      <w:rFonts w:eastAsiaTheme="minorEastAsia"/>
      <w:i/>
      <w:iCs/>
      <w:color w:val="000000" w:themeColor="text1"/>
      <w:lang w:eastAsia="ru-RU"/>
    </w:rPr>
  </w:style>
  <w:style w:type="paragraph" w:styleId="af">
    <w:name w:val="Intense Quote"/>
    <w:link w:val="af0"/>
    <w:uiPriority w:val="30"/>
    <w:qFormat/>
    <w:rsid w:val="000973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0973C8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f1">
    <w:name w:val="Subtle Reference"/>
    <w:uiPriority w:val="31"/>
    <w:qFormat/>
    <w:rsid w:val="000973C8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0973C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0973C8"/>
    <w:rPr>
      <w:b/>
      <w:bCs/>
      <w:smallCaps/>
      <w:spacing w:val="5"/>
    </w:rPr>
  </w:style>
  <w:style w:type="paragraph" w:styleId="af4">
    <w:name w:val="footnote text"/>
    <w:link w:val="af5"/>
    <w:uiPriority w:val="99"/>
    <w:semiHidden/>
    <w:unhideWhenUsed/>
    <w:rsid w:val="000973C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0973C8"/>
    <w:rPr>
      <w:rFonts w:eastAsiaTheme="minorEastAsia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0973C8"/>
    <w:rPr>
      <w:vertAlign w:val="superscript"/>
    </w:rPr>
  </w:style>
  <w:style w:type="paragraph" w:styleId="af7">
    <w:name w:val="endnote text"/>
    <w:link w:val="af8"/>
    <w:uiPriority w:val="99"/>
    <w:semiHidden/>
    <w:unhideWhenUsed/>
    <w:rsid w:val="000973C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73C8"/>
    <w:rPr>
      <w:rFonts w:eastAsiaTheme="minorEastAsia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0973C8"/>
    <w:rPr>
      <w:vertAlign w:val="superscript"/>
    </w:rPr>
  </w:style>
  <w:style w:type="character" w:styleId="afa">
    <w:name w:val="Hyperlink"/>
    <w:uiPriority w:val="99"/>
    <w:unhideWhenUsed/>
    <w:rsid w:val="000973C8"/>
    <w:rPr>
      <w:color w:val="0563C1" w:themeColor="hyperlink"/>
      <w:u w:val="single"/>
    </w:rPr>
  </w:style>
  <w:style w:type="paragraph" w:styleId="afb">
    <w:name w:val="Plain Text"/>
    <w:link w:val="afc"/>
    <w:uiPriority w:val="99"/>
    <w:semiHidden/>
    <w:unhideWhenUsed/>
    <w:rsid w:val="000973C8"/>
    <w:pPr>
      <w:spacing w:after="0" w:line="240" w:lineRule="auto"/>
    </w:pPr>
    <w:rPr>
      <w:rFonts w:ascii="Courier New" w:eastAsiaTheme="minorEastAsia" w:hAnsi="Courier New" w:cs="Courier New"/>
      <w:sz w:val="21"/>
      <w:szCs w:val="21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0973C8"/>
    <w:rPr>
      <w:rFonts w:ascii="Courier New" w:eastAsiaTheme="minorEastAsia" w:hAnsi="Courier New" w:cs="Courier New"/>
      <w:sz w:val="21"/>
      <w:szCs w:val="21"/>
      <w:lang w:eastAsia="ru-RU"/>
    </w:rPr>
  </w:style>
  <w:style w:type="character" w:customStyle="1" w:styleId="HeaderChar">
    <w:name w:val="Header Char"/>
    <w:uiPriority w:val="99"/>
    <w:rsid w:val="000973C8"/>
  </w:style>
  <w:style w:type="character" w:customStyle="1" w:styleId="FooterChar">
    <w:name w:val="Footer Char"/>
    <w:uiPriority w:val="99"/>
    <w:rsid w:val="000973C8"/>
  </w:style>
  <w:style w:type="paragraph" w:styleId="afd">
    <w:name w:val="List Paragraph"/>
    <w:basedOn w:val="a"/>
    <w:uiPriority w:val="34"/>
    <w:qFormat/>
    <w:rsid w:val="000973C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e">
    <w:name w:val="header"/>
    <w:basedOn w:val="a"/>
    <w:link w:val="aff"/>
    <w:uiPriority w:val="99"/>
    <w:unhideWhenUsed/>
    <w:rsid w:val="000973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">
    <w:name w:val="Верхний колонтитул Знак"/>
    <w:basedOn w:val="a0"/>
    <w:link w:val="afe"/>
    <w:uiPriority w:val="99"/>
    <w:rsid w:val="000973C8"/>
    <w:rPr>
      <w:rFonts w:eastAsiaTheme="minorEastAsia"/>
      <w:lang w:eastAsia="ru-RU"/>
    </w:rPr>
  </w:style>
  <w:style w:type="paragraph" w:styleId="aff0">
    <w:name w:val="footer"/>
    <w:basedOn w:val="a"/>
    <w:link w:val="aff1"/>
    <w:uiPriority w:val="99"/>
    <w:unhideWhenUsed/>
    <w:rsid w:val="000973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rsid w:val="000973C8"/>
    <w:rPr>
      <w:rFonts w:eastAsiaTheme="minorEastAsia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0973C8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0973C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0973C8"/>
    <w:rPr>
      <w:rFonts w:eastAsiaTheme="minorEastAsia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973C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973C8"/>
    <w:rPr>
      <w:rFonts w:eastAsiaTheme="minorEastAsia"/>
      <w:b/>
      <w:bCs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unhideWhenUsed/>
    <w:qFormat/>
    <w:rsid w:val="000973C8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973C8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0973C8"/>
    <w:pPr>
      <w:spacing w:after="0" w:line="240" w:lineRule="auto"/>
    </w:pPr>
    <w:rPr>
      <w:rFonts w:eastAsiaTheme="minorEastAsia"/>
      <w:lang w:eastAsia="ru-RU"/>
    </w:rPr>
  </w:style>
  <w:style w:type="character" w:styleId="aff9">
    <w:name w:val="Placeholder Text"/>
    <w:basedOn w:val="a0"/>
    <w:uiPriority w:val="99"/>
    <w:semiHidden/>
    <w:rsid w:val="000973C8"/>
    <w:rPr>
      <w:color w:val="808080"/>
    </w:rPr>
  </w:style>
  <w:style w:type="paragraph" w:customStyle="1" w:styleId="Formattext">
    <w:name w:val="Formattext"/>
    <w:basedOn w:val="a"/>
    <w:uiPriority w:val="99"/>
    <w:rsid w:val="000973C8"/>
    <w:pPr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973C8"/>
    <w:pPr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0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ppyq">
    <w:name w:val="s1ppyq"/>
    <w:basedOn w:val="a0"/>
    <w:rsid w:val="000973C8"/>
  </w:style>
  <w:style w:type="character" w:customStyle="1" w:styleId="affa">
    <w:name w:val="Заголовок Распоряжения"/>
    <w:basedOn w:val="a0"/>
    <w:uiPriority w:val="1"/>
    <w:qFormat/>
    <w:rsid w:val="000973C8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097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8687</Words>
  <Characters>49520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2023-08-30T14:05:00Z</cp:lastPrinted>
  <dcterms:created xsi:type="dcterms:W3CDTF">2023-09-20T06:26:00Z</dcterms:created>
  <dcterms:modified xsi:type="dcterms:W3CDTF">2023-09-20T06:26:00Z</dcterms:modified>
</cp:coreProperties>
</file>