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5E" w:rsidRDefault="00E6625E" w:rsidP="00E6625E">
      <w:pPr>
        <w:autoSpaceDE w:val="0"/>
        <w:autoSpaceDN w:val="0"/>
        <w:adjustRightInd w:val="0"/>
        <w:jc w:val="center"/>
        <w:rPr>
          <w:b/>
        </w:rPr>
      </w:pPr>
      <w:bookmarkStart w:id="0" w:name="_GoBack"/>
      <w:bookmarkEnd w:id="0"/>
      <w:r w:rsidRPr="00BF044D">
        <w:rPr>
          <w:b/>
        </w:rPr>
        <w:t xml:space="preserve">ИНФОРМАЦИОННАЯ КАРТА </w:t>
      </w:r>
      <w:r>
        <w:rPr>
          <w:b/>
        </w:rPr>
        <w:t>КОНКУРСА</w:t>
      </w:r>
      <w:r w:rsidRPr="00BF044D">
        <w:rPr>
          <w:b/>
        </w:rPr>
        <w:t>.</w:t>
      </w:r>
    </w:p>
    <w:p w:rsidR="00E6625E" w:rsidRDefault="00E6625E" w:rsidP="00E6625E">
      <w:pPr>
        <w:autoSpaceDE w:val="0"/>
        <w:autoSpaceDN w:val="0"/>
        <w:adjustRightInd w:val="0"/>
        <w:jc w:val="center"/>
        <w:rPr>
          <w:b/>
        </w:rPr>
      </w:pPr>
    </w:p>
    <w:p w:rsidR="00E6625E" w:rsidRPr="00A95329" w:rsidRDefault="00E6625E" w:rsidP="00E6625E">
      <w:pPr>
        <w:keepNext/>
        <w:keepLines/>
        <w:widowControl w:val="0"/>
        <w:suppressLineNumbers/>
        <w:ind w:firstLine="709"/>
        <w:jc w:val="both"/>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8"/>
        <w:gridCol w:w="169"/>
        <w:gridCol w:w="7572"/>
      </w:tblGrid>
      <w:tr w:rsidR="00E6625E" w:rsidRPr="00A95329" w:rsidTr="00613C1D">
        <w:trPr>
          <w:jc w:val="center"/>
        </w:trPr>
        <w:tc>
          <w:tcPr>
            <w:tcW w:w="2678" w:type="dxa"/>
          </w:tcPr>
          <w:p w:rsidR="00E6625E" w:rsidRPr="00A95329" w:rsidRDefault="00B115F7" w:rsidP="00613C1D">
            <w:pPr>
              <w:widowControl w:val="0"/>
              <w:suppressLineNumbers/>
              <w:rPr>
                <w:b/>
              </w:rPr>
            </w:pPr>
            <w:r>
              <w:rPr>
                <w:b/>
              </w:rPr>
              <w:t>1.</w:t>
            </w:r>
          </w:p>
        </w:tc>
        <w:tc>
          <w:tcPr>
            <w:tcW w:w="7741" w:type="dxa"/>
            <w:gridSpan w:val="2"/>
          </w:tcPr>
          <w:p w:rsidR="00E6625E" w:rsidRPr="00A95329" w:rsidRDefault="00E6625E" w:rsidP="00613C1D">
            <w:pPr>
              <w:keepNext/>
              <w:keepLines/>
              <w:widowControl w:val="0"/>
              <w:suppressLineNumbers/>
            </w:pPr>
            <w:r>
              <w:rPr>
                <w:b/>
              </w:rPr>
              <w:t>Организатор</w:t>
            </w:r>
          </w:p>
        </w:tc>
      </w:tr>
      <w:tr w:rsidR="00E6625E" w:rsidRPr="00A95329" w:rsidTr="00613C1D">
        <w:trPr>
          <w:trHeight w:val="1290"/>
          <w:jc w:val="center"/>
        </w:trPr>
        <w:tc>
          <w:tcPr>
            <w:tcW w:w="10419" w:type="dxa"/>
            <w:gridSpan w:val="3"/>
          </w:tcPr>
          <w:p w:rsidR="00E6625E" w:rsidRPr="00A95329" w:rsidRDefault="00E6625E" w:rsidP="002D0EFB">
            <w:pPr>
              <w:widowControl w:val="0"/>
              <w:suppressLineNumbers/>
              <w:snapToGrid w:val="0"/>
              <w:ind w:firstLine="29"/>
              <w:rPr>
                <w:bCs/>
              </w:rPr>
            </w:pPr>
            <w:r w:rsidRPr="00A95329">
              <w:t xml:space="preserve">Наименование: </w:t>
            </w:r>
            <w:r w:rsidR="002A0F0E">
              <w:t>Комитет по управлению муниципальной собственностью администрации города Кировска</w:t>
            </w:r>
          </w:p>
          <w:p w:rsidR="00E6625E" w:rsidRPr="000D382A" w:rsidRDefault="00E6625E" w:rsidP="002D0EFB">
            <w:pPr>
              <w:widowControl w:val="0"/>
              <w:suppressLineNumbers/>
              <w:snapToGrid w:val="0"/>
              <w:ind w:firstLine="29"/>
              <w:rPr>
                <w:bCs/>
              </w:rPr>
            </w:pPr>
            <w:r w:rsidRPr="00A95329">
              <w:t xml:space="preserve">Место нахождения: </w:t>
            </w:r>
            <w:r w:rsidR="002A0F0E">
              <w:t>184250</w:t>
            </w:r>
            <w:r>
              <w:t xml:space="preserve">, </w:t>
            </w:r>
            <w:r w:rsidR="002A0F0E">
              <w:t>Мурманская</w:t>
            </w:r>
            <w:r>
              <w:t xml:space="preserve"> область, г. К</w:t>
            </w:r>
            <w:r w:rsidR="002A0F0E">
              <w:t>ировск</w:t>
            </w:r>
            <w:r>
              <w:t xml:space="preserve"> </w:t>
            </w:r>
            <w:r w:rsidR="002A0F0E">
              <w:t>пр</w:t>
            </w:r>
            <w:r>
              <w:t xml:space="preserve">. </w:t>
            </w:r>
            <w:r w:rsidR="002A0F0E">
              <w:t xml:space="preserve">Ленина д. </w:t>
            </w:r>
            <w:r w:rsidR="002D0EFB">
              <w:t>16</w:t>
            </w:r>
          </w:p>
          <w:p w:rsidR="00E6625E" w:rsidRPr="000D382A" w:rsidRDefault="00E6625E" w:rsidP="002D0EFB">
            <w:pPr>
              <w:widowControl w:val="0"/>
              <w:suppressLineNumbers/>
              <w:snapToGrid w:val="0"/>
              <w:ind w:firstLine="29"/>
              <w:rPr>
                <w:bCs/>
              </w:rPr>
            </w:pPr>
            <w:r w:rsidRPr="00A95329">
              <w:t xml:space="preserve">Почтовый адрес: </w:t>
            </w:r>
            <w:r w:rsidR="002A0F0E">
              <w:t xml:space="preserve">184250, Мурманская область, г. Кировск пр. Ленина д. </w:t>
            </w:r>
            <w:r w:rsidR="002D0EFB">
              <w:t>16</w:t>
            </w:r>
          </w:p>
          <w:p w:rsidR="00E6625E" w:rsidRPr="00A95329" w:rsidRDefault="00E6625E" w:rsidP="002D0EFB">
            <w:pPr>
              <w:widowControl w:val="0"/>
              <w:ind w:firstLine="29"/>
            </w:pPr>
            <w:r>
              <w:rPr>
                <w:bCs/>
              </w:rPr>
              <w:t>Телефон:  (</w:t>
            </w:r>
            <w:r w:rsidR="002A0F0E">
              <w:rPr>
                <w:bCs/>
              </w:rPr>
              <w:t>81531</w:t>
            </w:r>
            <w:r>
              <w:rPr>
                <w:bCs/>
              </w:rPr>
              <w:t xml:space="preserve">) </w:t>
            </w:r>
            <w:r w:rsidR="002A0F0E">
              <w:rPr>
                <w:bCs/>
              </w:rPr>
              <w:t>98-716, 98-718</w:t>
            </w:r>
          </w:p>
          <w:p w:rsidR="00E6625E" w:rsidRPr="002A0F0E" w:rsidRDefault="00E6625E" w:rsidP="00B115F7">
            <w:pPr>
              <w:widowControl w:val="0"/>
              <w:suppressLineNumbers/>
              <w:snapToGrid w:val="0"/>
              <w:ind w:firstLine="29"/>
            </w:pPr>
            <w:r w:rsidRPr="00A95329">
              <w:t xml:space="preserve">Адрес электронной почты: </w:t>
            </w:r>
            <w:r w:rsidR="002A0F0E">
              <w:rPr>
                <w:lang w:val="en-US"/>
              </w:rPr>
              <w:t>kums</w:t>
            </w:r>
            <w:r w:rsidR="002A0F0E" w:rsidRPr="002A0F0E">
              <w:t>@</w:t>
            </w:r>
            <w:r w:rsidR="002A0F0E">
              <w:rPr>
                <w:lang w:val="en-US"/>
              </w:rPr>
              <w:t>gov</w:t>
            </w:r>
            <w:r w:rsidR="002A0F0E" w:rsidRPr="002A0F0E">
              <w:t>.</w:t>
            </w:r>
            <w:r w:rsidR="002A0F0E">
              <w:rPr>
                <w:lang w:val="en-US"/>
              </w:rPr>
              <w:t>kirovsk</w:t>
            </w:r>
            <w:r w:rsidR="002A0F0E" w:rsidRPr="002A0F0E">
              <w:t>.</w:t>
            </w:r>
            <w:r w:rsidR="002A0F0E">
              <w:rPr>
                <w:lang w:val="en-US"/>
              </w:rPr>
              <w:t>ru</w:t>
            </w:r>
            <w:r w:rsidRPr="009A6867">
              <w:t xml:space="preserve"> </w:t>
            </w:r>
            <w:r w:rsidR="00B115F7">
              <w:t xml:space="preserve">                                                                  </w:t>
            </w:r>
            <w:r w:rsidRPr="00A95329">
              <w:rPr>
                <w:bCs/>
              </w:rPr>
              <w:t xml:space="preserve">   Контактное лицо: </w:t>
            </w:r>
            <w:r w:rsidRPr="006E04EE">
              <w:rPr>
                <w:bCs/>
              </w:rPr>
              <w:t xml:space="preserve"> </w:t>
            </w:r>
            <w:r w:rsidR="002A0F0E">
              <w:rPr>
                <w:bCs/>
              </w:rPr>
              <w:t>Степанова Л.М.</w:t>
            </w:r>
          </w:p>
        </w:tc>
      </w:tr>
      <w:tr w:rsidR="00E6625E" w:rsidRPr="00A95329" w:rsidTr="00613C1D">
        <w:trPr>
          <w:jc w:val="center"/>
        </w:trPr>
        <w:tc>
          <w:tcPr>
            <w:tcW w:w="2678" w:type="dxa"/>
          </w:tcPr>
          <w:p w:rsidR="00E6625E" w:rsidRPr="00A95329" w:rsidRDefault="00B115F7" w:rsidP="00613C1D">
            <w:pPr>
              <w:widowControl w:val="0"/>
              <w:suppressLineNumbers/>
              <w:rPr>
                <w:b/>
              </w:rPr>
            </w:pPr>
            <w:r>
              <w:rPr>
                <w:b/>
              </w:rPr>
              <w:t>2.</w:t>
            </w:r>
          </w:p>
        </w:tc>
        <w:tc>
          <w:tcPr>
            <w:tcW w:w="7741" w:type="dxa"/>
            <w:gridSpan w:val="2"/>
          </w:tcPr>
          <w:p w:rsidR="00E6625E" w:rsidRPr="002D0EFB" w:rsidRDefault="00E6625E" w:rsidP="00613C1D">
            <w:pPr>
              <w:keepNext/>
              <w:keepLines/>
              <w:widowControl w:val="0"/>
              <w:suppressLineNumbers/>
              <w:rPr>
                <w:b/>
              </w:rPr>
            </w:pPr>
            <w:r w:rsidRPr="00A95329">
              <w:rPr>
                <w:b/>
              </w:rPr>
              <w:t>официальный сайт</w:t>
            </w:r>
            <w:r>
              <w:rPr>
                <w:b/>
              </w:rPr>
              <w:t>, информационный сайт</w:t>
            </w:r>
            <w:r w:rsidR="002D0EFB">
              <w:rPr>
                <w:b/>
              </w:rPr>
              <w:t>, адрес электронной площадки</w:t>
            </w:r>
          </w:p>
        </w:tc>
      </w:tr>
      <w:tr w:rsidR="00E6625E" w:rsidRPr="00A95329" w:rsidTr="00613C1D">
        <w:trPr>
          <w:cantSplit/>
          <w:jc w:val="center"/>
        </w:trPr>
        <w:tc>
          <w:tcPr>
            <w:tcW w:w="10419" w:type="dxa"/>
            <w:gridSpan w:val="3"/>
          </w:tcPr>
          <w:p w:rsidR="00E6625E" w:rsidRDefault="00E6625E" w:rsidP="002A0F0E">
            <w:pPr>
              <w:pStyle w:val="1"/>
              <w:keepNext/>
              <w:keepLines/>
              <w:widowControl w:val="0"/>
              <w:suppressLineNumbers/>
              <w:rPr>
                <w:bCs/>
              </w:rPr>
            </w:pPr>
            <w:r w:rsidRPr="00A95329">
              <w:t>Информация</w:t>
            </w:r>
            <w:r w:rsidRPr="00A95329">
              <w:rPr>
                <w:bCs/>
              </w:rPr>
              <w:t xml:space="preserve"> о </w:t>
            </w:r>
            <w:r>
              <w:rPr>
                <w:bCs/>
              </w:rPr>
              <w:t>конкурс</w:t>
            </w:r>
            <w:r w:rsidR="00A27285">
              <w:rPr>
                <w:bCs/>
              </w:rPr>
              <w:t>е</w:t>
            </w:r>
            <w:r w:rsidRPr="00A95329">
              <w:rPr>
                <w:bCs/>
              </w:rPr>
              <w:t xml:space="preserve"> размещается на официально</w:t>
            </w:r>
            <w:r>
              <w:rPr>
                <w:bCs/>
              </w:rPr>
              <w:t>м сайте</w:t>
            </w:r>
            <w:r w:rsidRPr="00A95329">
              <w:rPr>
                <w:bCs/>
              </w:rPr>
              <w:t xml:space="preserve">: </w:t>
            </w:r>
            <w:hyperlink r:id="rId7" w:history="1">
              <w:r w:rsidRPr="00994436">
                <w:rPr>
                  <w:rStyle w:val="a3"/>
                  <w:bCs/>
                </w:rPr>
                <w:t>www.</w:t>
              </w:r>
              <w:r w:rsidRPr="00994436">
                <w:rPr>
                  <w:rStyle w:val="a3"/>
                  <w:bCs/>
                  <w:lang w:val="en-US"/>
                </w:rPr>
                <w:t>torgi</w:t>
              </w:r>
              <w:r w:rsidRPr="00994436">
                <w:rPr>
                  <w:rStyle w:val="a3"/>
                  <w:bCs/>
                </w:rPr>
                <w:t>.</w:t>
              </w:r>
              <w:r w:rsidRPr="00994436">
                <w:rPr>
                  <w:rStyle w:val="a3"/>
                  <w:bCs/>
                  <w:lang w:val="en-US"/>
                </w:rPr>
                <w:t>gov</w:t>
              </w:r>
              <w:r w:rsidRPr="00994436">
                <w:rPr>
                  <w:rStyle w:val="a3"/>
                  <w:bCs/>
                </w:rPr>
                <w:t>.</w:t>
              </w:r>
              <w:r w:rsidRPr="00994436">
                <w:rPr>
                  <w:rStyle w:val="a3"/>
                  <w:bCs/>
                  <w:lang w:val="en-US"/>
                </w:rPr>
                <w:t>ru</w:t>
              </w:r>
            </w:hyperlink>
            <w:r>
              <w:rPr>
                <w:bCs/>
              </w:rPr>
              <w:t xml:space="preserve"> и </w:t>
            </w:r>
            <w:r w:rsidR="002A0F0E">
              <w:rPr>
                <w:bCs/>
              </w:rPr>
              <w:t>официальном сайте органа местного самоуправления</w:t>
            </w:r>
            <w:r>
              <w:rPr>
                <w:bCs/>
              </w:rPr>
              <w:t xml:space="preserve"> </w:t>
            </w:r>
            <w:hyperlink r:id="rId8" w:history="1">
              <w:r w:rsidR="002A0F0E" w:rsidRPr="00063D02">
                <w:rPr>
                  <w:rStyle w:val="a3"/>
                  <w:bCs/>
                  <w:lang w:val="en-US"/>
                </w:rPr>
                <w:t>www</w:t>
              </w:r>
              <w:r w:rsidR="002A0F0E" w:rsidRPr="00063D02">
                <w:rPr>
                  <w:rStyle w:val="a3"/>
                  <w:bCs/>
                </w:rPr>
                <w:t>.</w:t>
              </w:r>
              <w:r w:rsidR="002A0F0E" w:rsidRPr="00063D02">
                <w:rPr>
                  <w:rStyle w:val="a3"/>
                  <w:bCs/>
                  <w:lang w:val="en-US"/>
                </w:rPr>
                <w:t>kirovsk</w:t>
              </w:r>
              <w:r w:rsidR="002A0F0E" w:rsidRPr="00063D02">
                <w:rPr>
                  <w:rStyle w:val="a3"/>
                  <w:bCs/>
                </w:rPr>
                <w:t>.</w:t>
              </w:r>
              <w:r w:rsidR="002A0F0E" w:rsidRPr="00063D02">
                <w:rPr>
                  <w:rStyle w:val="a3"/>
                  <w:bCs/>
                  <w:lang w:val="en-US"/>
                </w:rPr>
                <w:t>ru</w:t>
              </w:r>
            </w:hyperlink>
            <w:r w:rsidRPr="005F644F">
              <w:rPr>
                <w:bCs/>
              </w:rPr>
              <w:t xml:space="preserve"> </w:t>
            </w:r>
          </w:p>
          <w:p w:rsidR="002D0EFB" w:rsidRDefault="002D0EFB" w:rsidP="002D0EFB">
            <w:r>
              <w:t xml:space="preserve">Электронная площадка: </w:t>
            </w:r>
            <w:r w:rsidRPr="002D0EFB">
              <w:t>АО «Сбербанк-АСТ», сайт: http://utp.sberbank-ast.ru</w:t>
            </w:r>
          </w:p>
          <w:p w:rsidR="002D0EFB" w:rsidRPr="002D0EFB" w:rsidRDefault="002D0EFB" w:rsidP="002D0EFB"/>
        </w:tc>
      </w:tr>
      <w:tr w:rsidR="00E6625E" w:rsidRPr="00A95329" w:rsidTr="00613C1D">
        <w:trPr>
          <w:trHeight w:val="454"/>
          <w:jc w:val="center"/>
        </w:trPr>
        <w:tc>
          <w:tcPr>
            <w:tcW w:w="2678" w:type="dxa"/>
          </w:tcPr>
          <w:p w:rsidR="00E6625E" w:rsidRPr="00A95329" w:rsidRDefault="00B115F7" w:rsidP="00613C1D">
            <w:pPr>
              <w:widowControl w:val="0"/>
              <w:suppressLineNumbers/>
              <w:rPr>
                <w:b/>
              </w:rPr>
            </w:pPr>
            <w:r>
              <w:rPr>
                <w:b/>
              </w:rPr>
              <w:t>3.</w:t>
            </w:r>
          </w:p>
        </w:tc>
        <w:tc>
          <w:tcPr>
            <w:tcW w:w="7741" w:type="dxa"/>
            <w:gridSpan w:val="2"/>
          </w:tcPr>
          <w:p w:rsidR="00E6625E" w:rsidRPr="00A95329" w:rsidRDefault="00E6625E" w:rsidP="00613C1D">
            <w:pPr>
              <w:keepNext/>
              <w:keepLines/>
              <w:widowControl w:val="0"/>
              <w:suppressLineNumbers/>
              <w:rPr>
                <w:b/>
              </w:rPr>
            </w:pPr>
            <w:r w:rsidRPr="00A95329">
              <w:rPr>
                <w:b/>
              </w:rPr>
              <w:t xml:space="preserve">Срок, место и порядок предоставления документации о </w:t>
            </w:r>
            <w:r>
              <w:rPr>
                <w:b/>
              </w:rPr>
              <w:t>конкурс</w:t>
            </w:r>
            <w:r w:rsidRPr="00A95329">
              <w:rPr>
                <w:b/>
              </w:rPr>
              <w:t>.</w:t>
            </w:r>
          </w:p>
        </w:tc>
      </w:tr>
      <w:tr w:rsidR="00E6625E" w:rsidRPr="00A95329" w:rsidTr="00613C1D">
        <w:trPr>
          <w:jc w:val="center"/>
        </w:trPr>
        <w:tc>
          <w:tcPr>
            <w:tcW w:w="10419" w:type="dxa"/>
            <w:gridSpan w:val="3"/>
          </w:tcPr>
          <w:p w:rsidR="00E6625E" w:rsidRDefault="00E6625E" w:rsidP="003170DF">
            <w:pPr>
              <w:widowControl w:val="0"/>
              <w:suppressLineNumbers/>
              <w:snapToGrid w:val="0"/>
            </w:pPr>
            <w:r>
              <w:t>Конкурс</w:t>
            </w:r>
            <w:r w:rsidRPr="00B12DB3">
              <w:t>ная документация предоставляется в рабочие дни в рабочее время</w:t>
            </w:r>
            <w:r>
              <w:t>:</w:t>
            </w:r>
          </w:p>
          <w:p w:rsidR="00E6625E" w:rsidRDefault="00E6625E" w:rsidP="003170DF">
            <w:pPr>
              <w:widowControl w:val="0"/>
              <w:suppressLineNumbers/>
              <w:snapToGrid w:val="0"/>
              <w:ind w:firstLine="29"/>
            </w:pPr>
            <w:r w:rsidRPr="00B12DB3">
              <w:t xml:space="preserve">с </w:t>
            </w:r>
            <w:r w:rsidR="002D0EFB">
              <w:t>30.05.2022</w:t>
            </w:r>
            <w:r w:rsidR="002D0EFB" w:rsidRPr="00B12DB3">
              <w:t xml:space="preserve"> по </w:t>
            </w:r>
            <w:r w:rsidR="002D0EFB">
              <w:t>29.06.2022</w:t>
            </w:r>
            <w:r w:rsidR="002D0EFB" w:rsidRPr="00B12DB3">
              <w:t xml:space="preserve"> </w:t>
            </w:r>
            <w:r w:rsidRPr="00B12DB3">
              <w:t xml:space="preserve"> с </w:t>
            </w:r>
            <w:r w:rsidR="002D0EFB">
              <w:t>9.00</w:t>
            </w:r>
            <w:r w:rsidRPr="00B12DB3">
              <w:t xml:space="preserve"> до </w:t>
            </w:r>
            <w:r w:rsidR="002D0EFB">
              <w:t>17.00</w:t>
            </w:r>
            <w:r w:rsidRPr="00B12DB3">
              <w:t xml:space="preserve"> часов, обед с </w:t>
            </w:r>
            <w:r w:rsidR="002D0EFB">
              <w:t>13.00</w:t>
            </w:r>
            <w:r w:rsidRPr="00B12DB3">
              <w:t xml:space="preserve"> до </w:t>
            </w:r>
            <w:r w:rsidR="002D0EFB">
              <w:t>14.00</w:t>
            </w:r>
          </w:p>
          <w:p w:rsidR="00E6625E" w:rsidRPr="000D382A" w:rsidRDefault="00E6625E" w:rsidP="003170DF">
            <w:pPr>
              <w:widowControl w:val="0"/>
              <w:suppressLineNumbers/>
              <w:snapToGrid w:val="0"/>
              <w:ind w:firstLine="29"/>
              <w:rPr>
                <w:bCs/>
              </w:rPr>
            </w:pPr>
            <w:r w:rsidRPr="00B12DB3">
              <w:t xml:space="preserve">по адресу: </w:t>
            </w:r>
            <w:r w:rsidR="002D0EFB">
              <w:t>184250, Мурманская область, г. Кировск пр. Ленина д. 16, каб. 312</w:t>
            </w:r>
          </w:p>
          <w:p w:rsidR="00E6625E" w:rsidRPr="00B12DB3" w:rsidRDefault="00E6625E" w:rsidP="00613C1D">
            <w:pPr>
              <w:pStyle w:val="10"/>
              <w:keepNext/>
              <w:keepLines/>
              <w:suppressLineNumbers/>
              <w:suppressAutoHyphens/>
              <w:spacing w:before="0" w:after="0"/>
              <w:jc w:val="both"/>
              <w:rPr>
                <w:bCs/>
                <w:szCs w:val="24"/>
              </w:rPr>
            </w:pPr>
            <w:r>
              <w:rPr>
                <w:bCs/>
                <w:szCs w:val="24"/>
              </w:rPr>
              <w:t>Электронный вид д</w:t>
            </w:r>
            <w:r w:rsidRPr="00B12DB3">
              <w:rPr>
                <w:bCs/>
                <w:szCs w:val="24"/>
              </w:rPr>
              <w:t>окументаци</w:t>
            </w:r>
            <w:r>
              <w:rPr>
                <w:bCs/>
                <w:szCs w:val="24"/>
              </w:rPr>
              <w:t>и</w:t>
            </w:r>
            <w:r w:rsidRPr="00B12DB3">
              <w:rPr>
                <w:bCs/>
                <w:szCs w:val="24"/>
              </w:rPr>
              <w:t xml:space="preserve"> о </w:t>
            </w:r>
            <w:r>
              <w:rPr>
                <w:bCs/>
                <w:szCs w:val="24"/>
              </w:rPr>
              <w:t>конкурс</w:t>
            </w:r>
            <w:r w:rsidRPr="00B12DB3">
              <w:rPr>
                <w:bCs/>
                <w:szCs w:val="24"/>
              </w:rPr>
              <w:t xml:space="preserve"> </w:t>
            </w:r>
            <w:r>
              <w:rPr>
                <w:bCs/>
                <w:szCs w:val="24"/>
              </w:rPr>
              <w:t xml:space="preserve">размещается на официальном сайте </w:t>
            </w:r>
            <w:hyperlink r:id="rId9" w:history="1">
              <w:r w:rsidRPr="00994436">
                <w:rPr>
                  <w:rStyle w:val="a3"/>
                  <w:bCs/>
                  <w:szCs w:val="24"/>
                </w:rPr>
                <w:t>www.</w:t>
              </w:r>
              <w:r w:rsidRPr="00994436">
                <w:rPr>
                  <w:rStyle w:val="a3"/>
                  <w:bCs/>
                  <w:szCs w:val="24"/>
                  <w:lang w:val="en-US"/>
                </w:rPr>
                <w:t>torgi</w:t>
              </w:r>
              <w:r w:rsidRPr="00994436">
                <w:rPr>
                  <w:rStyle w:val="a3"/>
                  <w:bCs/>
                  <w:szCs w:val="24"/>
                </w:rPr>
                <w:t>.</w:t>
              </w:r>
              <w:r w:rsidRPr="00994436">
                <w:rPr>
                  <w:rStyle w:val="a3"/>
                  <w:bCs/>
                  <w:szCs w:val="24"/>
                  <w:lang w:val="en-US"/>
                </w:rPr>
                <w:t>gov</w:t>
              </w:r>
              <w:r w:rsidRPr="00994436">
                <w:rPr>
                  <w:rStyle w:val="a3"/>
                  <w:bCs/>
                  <w:szCs w:val="24"/>
                </w:rPr>
                <w:t>.</w:t>
              </w:r>
              <w:r w:rsidRPr="00994436">
                <w:rPr>
                  <w:rStyle w:val="a3"/>
                  <w:bCs/>
                  <w:szCs w:val="24"/>
                  <w:lang w:val="en-US"/>
                </w:rPr>
                <w:t>ru</w:t>
              </w:r>
            </w:hyperlink>
            <w:r>
              <w:rPr>
                <w:bCs/>
                <w:szCs w:val="24"/>
              </w:rPr>
              <w:t xml:space="preserve"> . Копирование </w:t>
            </w:r>
            <w:r w:rsidRPr="00B12DB3">
              <w:rPr>
                <w:bCs/>
                <w:szCs w:val="24"/>
              </w:rPr>
              <w:t>бесплатно.</w:t>
            </w:r>
          </w:p>
          <w:p w:rsidR="00E6625E" w:rsidRPr="00B12DB3" w:rsidRDefault="00E6625E" w:rsidP="00613C1D">
            <w:pPr>
              <w:widowControl w:val="0"/>
              <w:suppressLineNumbers/>
              <w:snapToGrid w:val="0"/>
              <w:rPr>
                <w:bCs/>
              </w:rPr>
            </w:pPr>
            <w:r w:rsidRPr="00B12DB3">
              <w:t>В сл</w:t>
            </w:r>
            <w:r>
              <w:t>учае направления документации о</w:t>
            </w:r>
            <w:r w:rsidRPr="00B12DB3">
              <w:t xml:space="preserve"> </w:t>
            </w:r>
            <w:r>
              <w:t>конкурс</w:t>
            </w:r>
            <w:r w:rsidRPr="00B12DB3">
              <w:t xml:space="preserve"> по почте отправитель берет на себя ответственность за утерю или вручение с опозданием документации о </w:t>
            </w:r>
            <w:r>
              <w:t>конкурс</w:t>
            </w:r>
            <w:r w:rsidRPr="00B12DB3">
              <w:t>.</w:t>
            </w:r>
          </w:p>
        </w:tc>
      </w:tr>
      <w:tr w:rsidR="00E6625E" w:rsidRPr="00A95329" w:rsidTr="00613C1D">
        <w:trPr>
          <w:jc w:val="center"/>
        </w:trPr>
        <w:tc>
          <w:tcPr>
            <w:tcW w:w="2678" w:type="dxa"/>
          </w:tcPr>
          <w:p w:rsidR="00E6625E" w:rsidRPr="00A95329" w:rsidRDefault="00B115F7" w:rsidP="00613C1D">
            <w:pPr>
              <w:widowControl w:val="0"/>
              <w:suppressLineNumbers/>
              <w:rPr>
                <w:b/>
              </w:rPr>
            </w:pPr>
            <w:r>
              <w:rPr>
                <w:b/>
              </w:rPr>
              <w:t>4.</w:t>
            </w:r>
          </w:p>
        </w:tc>
        <w:tc>
          <w:tcPr>
            <w:tcW w:w="7741" w:type="dxa"/>
            <w:gridSpan w:val="2"/>
          </w:tcPr>
          <w:p w:rsidR="00E6625E" w:rsidRPr="00A95329" w:rsidRDefault="00E6625E" w:rsidP="00613C1D">
            <w:pPr>
              <w:keepNext/>
              <w:keepLines/>
              <w:widowControl w:val="0"/>
              <w:suppressLineNumbers/>
              <w:rPr>
                <w:b/>
              </w:rPr>
            </w:pPr>
            <w:r>
              <w:rPr>
                <w:b/>
              </w:rPr>
              <w:t xml:space="preserve">Вид, </w:t>
            </w:r>
            <w:r w:rsidRPr="00A95329">
              <w:rPr>
                <w:b/>
              </w:rPr>
              <w:t xml:space="preserve">предмет </w:t>
            </w:r>
            <w:r>
              <w:rPr>
                <w:b/>
              </w:rPr>
              <w:t>конкурс</w:t>
            </w:r>
            <w:r w:rsidRPr="00A95329">
              <w:rPr>
                <w:b/>
              </w:rPr>
              <w:t>а</w:t>
            </w:r>
            <w:r>
              <w:rPr>
                <w:b/>
              </w:rPr>
              <w:t>, срок аренды имущества и начальная (минимальная) цена договора (лота)</w:t>
            </w:r>
          </w:p>
        </w:tc>
      </w:tr>
      <w:tr w:rsidR="00E6625E" w:rsidRPr="00F70DF5" w:rsidTr="00613C1D">
        <w:trPr>
          <w:jc w:val="center"/>
        </w:trPr>
        <w:tc>
          <w:tcPr>
            <w:tcW w:w="10419" w:type="dxa"/>
            <w:gridSpan w:val="3"/>
          </w:tcPr>
          <w:p w:rsidR="00E6625E" w:rsidRDefault="00E6625E" w:rsidP="002D0EFB">
            <w:pPr>
              <w:jc w:val="both"/>
              <w:rPr>
                <w:b/>
                <w:sz w:val="22"/>
                <w:szCs w:val="22"/>
              </w:rPr>
            </w:pPr>
            <w:r w:rsidRPr="00F70DF5">
              <w:t xml:space="preserve"> </w:t>
            </w:r>
            <w:r>
              <w:rPr>
                <w:b/>
                <w:bCs/>
                <w:sz w:val="22"/>
                <w:szCs w:val="22"/>
              </w:rPr>
              <w:t xml:space="preserve">Предмет конкурса: </w:t>
            </w:r>
            <w:r w:rsidR="002D0EFB">
              <w:t>заключение договора аренды недвижимого имущества, находящегося в собственности муниципального образования муниципальный округ город Кировск с подведомственной территорией Мурманской области</w:t>
            </w:r>
          </w:p>
          <w:p w:rsidR="00E6625E" w:rsidRDefault="002D0EFB" w:rsidP="00613C1D">
            <w:pPr>
              <w:rPr>
                <w:b/>
                <w:sz w:val="22"/>
                <w:szCs w:val="22"/>
              </w:rPr>
            </w:pPr>
            <w:r>
              <w:rPr>
                <w:b/>
                <w:sz w:val="22"/>
                <w:szCs w:val="22"/>
              </w:rPr>
              <w:t>М</w:t>
            </w:r>
            <w:r w:rsidR="00E6625E">
              <w:rPr>
                <w:b/>
                <w:sz w:val="22"/>
                <w:szCs w:val="22"/>
              </w:rPr>
              <w:t xml:space="preserve">есто расположения, описание и технические характеристики муниципального имущества, права на </w:t>
            </w:r>
            <w:r>
              <w:rPr>
                <w:b/>
                <w:sz w:val="22"/>
                <w:szCs w:val="22"/>
              </w:rPr>
              <w:t>которое передается по договору аренды:</w:t>
            </w:r>
          </w:p>
          <w:p w:rsidR="002D0EFB" w:rsidRPr="00D37E50" w:rsidRDefault="002D0EFB" w:rsidP="002D0EFB">
            <w:pPr>
              <w:pStyle w:val="ConsNormal"/>
              <w:widowControl/>
              <w:snapToGrid w:val="0"/>
              <w:ind w:right="0" w:firstLine="0"/>
              <w:rPr>
                <w:rFonts w:ascii="Times New Roman" w:hAnsi="Times New Roman" w:cs="Times New Roman"/>
                <w:sz w:val="24"/>
                <w:szCs w:val="24"/>
              </w:rPr>
            </w:pPr>
            <w:r>
              <w:rPr>
                <w:b/>
                <w:sz w:val="22"/>
                <w:szCs w:val="22"/>
              </w:rPr>
              <w:t>н</w:t>
            </w:r>
            <w:r>
              <w:rPr>
                <w:rFonts w:ascii="Times New Roman" w:hAnsi="Times New Roman" w:cs="Times New Roman"/>
                <w:b/>
                <w:sz w:val="22"/>
                <w:szCs w:val="22"/>
              </w:rPr>
              <w:t>аименование объекта</w:t>
            </w:r>
            <w:r>
              <w:rPr>
                <w:b/>
                <w:sz w:val="22"/>
                <w:szCs w:val="22"/>
              </w:rPr>
              <w:t xml:space="preserve">: </w:t>
            </w:r>
            <w:r w:rsidRPr="00694FB8">
              <w:rPr>
                <w:rFonts w:ascii="Times New Roman" w:eastAsia="Calibri" w:hAnsi="Times New Roman" w:cs="Times New Roman"/>
                <w:sz w:val="24"/>
                <w:szCs w:val="24"/>
                <w:lang w:eastAsia="ru-RU"/>
              </w:rPr>
              <w:t>Здание, назначение: нежилое, кадастровый номер: 51:16:0000000:3493, площадью 395,7 кв.м, этажей: 2</w:t>
            </w:r>
            <w:r w:rsidRPr="00694FB8">
              <w:rPr>
                <w:rFonts w:ascii="Times New Roman" w:eastAsia="Calibri" w:hAnsi="Times New Roman" w:cs="Times New Roman"/>
                <w:sz w:val="24"/>
                <w:szCs w:val="24"/>
                <w:lang w:eastAsia="ru-RU"/>
              </w:rPr>
              <w:tab/>
            </w:r>
            <w:r w:rsidRPr="00D37E50">
              <w:rPr>
                <w:rFonts w:ascii="Times New Roman" w:eastAsia="Calibri" w:hAnsi="Times New Roman" w:cs="Times New Roman"/>
                <w:sz w:val="24"/>
                <w:szCs w:val="24"/>
                <w:lang w:eastAsia="ru-RU"/>
              </w:rPr>
              <w:t xml:space="preserve"> расположенное по адресу: </w:t>
            </w:r>
            <w:r>
              <w:rPr>
                <w:rFonts w:ascii="Times New Roman" w:eastAsia="Calibri" w:hAnsi="Times New Roman" w:cs="Times New Roman"/>
                <w:sz w:val="24"/>
                <w:szCs w:val="24"/>
                <w:lang w:eastAsia="ru-RU"/>
              </w:rPr>
              <w:t>184250</w:t>
            </w:r>
            <w:r w:rsidRPr="00D37E50">
              <w:rPr>
                <w:rFonts w:ascii="Times New Roman" w:eastAsia="Calibri" w:hAnsi="Times New Roman" w:cs="Times New Roman"/>
                <w:sz w:val="24"/>
                <w:szCs w:val="24"/>
                <w:lang w:eastAsia="ru-RU"/>
              </w:rPr>
              <w:t xml:space="preserve">, Россия, </w:t>
            </w:r>
            <w:r>
              <w:rPr>
                <w:rFonts w:ascii="Times New Roman" w:eastAsia="Calibri" w:hAnsi="Times New Roman" w:cs="Times New Roman"/>
                <w:sz w:val="24"/>
                <w:szCs w:val="24"/>
                <w:lang w:eastAsia="ru-RU"/>
              </w:rPr>
              <w:t xml:space="preserve">Мурманская </w:t>
            </w:r>
            <w:r w:rsidRPr="00D37E50">
              <w:rPr>
                <w:rFonts w:ascii="Times New Roman" w:eastAsia="Calibri" w:hAnsi="Times New Roman" w:cs="Times New Roman"/>
                <w:sz w:val="24"/>
                <w:szCs w:val="24"/>
                <w:lang w:eastAsia="ru-RU"/>
              </w:rPr>
              <w:t>область, г.</w:t>
            </w:r>
            <w:r>
              <w:rPr>
                <w:rFonts w:ascii="Times New Roman" w:eastAsia="Calibri" w:hAnsi="Times New Roman" w:cs="Times New Roman"/>
                <w:sz w:val="24"/>
                <w:szCs w:val="24"/>
                <w:lang w:eastAsia="ru-RU"/>
              </w:rPr>
              <w:t xml:space="preserve"> </w:t>
            </w:r>
            <w:r w:rsidRPr="00D37E50">
              <w:rPr>
                <w:rFonts w:ascii="Times New Roman" w:eastAsia="Calibri" w:hAnsi="Times New Roman" w:cs="Times New Roman"/>
                <w:sz w:val="24"/>
                <w:szCs w:val="24"/>
                <w:lang w:eastAsia="ru-RU"/>
              </w:rPr>
              <w:t>К</w:t>
            </w:r>
            <w:r>
              <w:rPr>
                <w:rFonts w:ascii="Times New Roman" w:eastAsia="Calibri" w:hAnsi="Times New Roman" w:cs="Times New Roman"/>
                <w:sz w:val="24"/>
                <w:szCs w:val="24"/>
                <w:lang w:eastAsia="ru-RU"/>
              </w:rPr>
              <w:t>ировск</w:t>
            </w:r>
            <w:r w:rsidRPr="00D37E50">
              <w:rPr>
                <w:rFonts w:ascii="Times New Roman" w:eastAsia="Calibri" w:hAnsi="Times New Roman" w:cs="Times New Roman"/>
                <w:sz w:val="24"/>
                <w:szCs w:val="24"/>
                <w:lang w:eastAsia="ru-RU"/>
              </w:rPr>
              <w:t xml:space="preserve">, улица </w:t>
            </w:r>
            <w:r>
              <w:rPr>
                <w:rFonts w:ascii="Times New Roman" w:eastAsia="Calibri" w:hAnsi="Times New Roman" w:cs="Times New Roman"/>
                <w:sz w:val="24"/>
                <w:szCs w:val="24"/>
                <w:lang w:eastAsia="ru-RU"/>
              </w:rPr>
              <w:t>Олимпийская д. 91а</w:t>
            </w:r>
            <w:r w:rsidRPr="00D37E50">
              <w:rPr>
                <w:rFonts w:ascii="Times New Roman" w:hAnsi="Times New Roman" w:cs="Times New Roman"/>
                <w:sz w:val="22"/>
                <w:szCs w:val="22"/>
              </w:rPr>
              <w:t xml:space="preserve"> </w:t>
            </w:r>
          </w:p>
          <w:p w:rsidR="002D0EFB" w:rsidRDefault="002D0EFB" w:rsidP="00613C1D">
            <w:pPr>
              <w:rPr>
                <w:b/>
                <w:sz w:val="22"/>
                <w:szCs w:val="22"/>
              </w:rPr>
            </w:pPr>
            <w:r>
              <w:rPr>
                <w:b/>
                <w:sz w:val="22"/>
                <w:szCs w:val="22"/>
              </w:rPr>
              <w:t xml:space="preserve">Целевое назначение: </w:t>
            </w:r>
            <w:r w:rsidRPr="002D0EFB">
              <w:rPr>
                <w:sz w:val="22"/>
                <w:szCs w:val="22"/>
              </w:rPr>
              <w:t>Здание лыжной базы, услуги по обслуживанию горных склонов</w:t>
            </w:r>
          </w:p>
          <w:p w:rsidR="00B814E7" w:rsidRDefault="00B814E7" w:rsidP="00B814E7">
            <w:pPr>
              <w:pStyle w:val="ConsNormal"/>
              <w:widowControl/>
              <w:snapToGrid w:val="0"/>
              <w:ind w:right="0" w:firstLine="0"/>
              <w:rPr>
                <w:rFonts w:ascii="Times New Roman" w:hAnsi="Times New Roman" w:cs="Times New Roman"/>
                <w:sz w:val="22"/>
                <w:szCs w:val="22"/>
              </w:rPr>
            </w:pPr>
            <w:r w:rsidRPr="00B814E7">
              <w:rPr>
                <w:rFonts w:ascii="Times New Roman" w:hAnsi="Times New Roman" w:cs="Times New Roman"/>
                <w:b/>
                <w:sz w:val="22"/>
                <w:szCs w:val="22"/>
              </w:rPr>
              <w:t>Технические характеристики:</w:t>
            </w:r>
            <w:r>
              <w:rPr>
                <w:rFonts w:ascii="Times New Roman" w:hAnsi="Times New Roman" w:cs="Times New Roman"/>
                <w:b/>
                <w:sz w:val="22"/>
                <w:szCs w:val="22"/>
              </w:rPr>
              <w:t xml:space="preserve"> </w:t>
            </w:r>
            <w:r>
              <w:rPr>
                <w:rFonts w:ascii="Times New Roman" w:hAnsi="Times New Roman" w:cs="Times New Roman"/>
                <w:sz w:val="22"/>
                <w:szCs w:val="22"/>
              </w:rPr>
              <w:t>состояние удовлетворительное; отопление – центральное;</w:t>
            </w:r>
          </w:p>
          <w:p w:rsidR="002D0EFB" w:rsidRDefault="00B814E7" w:rsidP="00B814E7">
            <w:pPr>
              <w:pStyle w:val="ConsNormal"/>
              <w:widowControl/>
              <w:snapToGrid w:val="0"/>
              <w:ind w:right="0" w:firstLine="0"/>
              <w:rPr>
                <w:b/>
                <w:sz w:val="22"/>
                <w:szCs w:val="22"/>
              </w:rPr>
            </w:pPr>
            <w:r>
              <w:rPr>
                <w:rFonts w:ascii="Times New Roman" w:hAnsi="Times New Roman" w:cs="Times New Roman"/>
                <w:sz w:val="22"/>
                <w:szCs w:val="22"/>
              </w:rPr>
              <w:t>водоснабжение – центральное; канализация – центральная</w:t>
            </w:r>
          </w:p>
          <w:p w:rsidR="00B814E7" w:rsidRDefault="00B814E7" w:rsidP="00B814E7">
            <w:pPr>
              <w:jc w:val="both"/>
              <w:rPr>
                <w:sz w:val="22"/>
                <w:szCs w:val="22"/>
              </w:rPr>
            </w:pPr>
            <w:r w:rsidRPr="00A9749A">
              <w:rPr>
                <w:b/>
                <w:sz w:val="22"/>
                <w:szCs w:val="22"/>
              </w:rPr>
              <w:t xml:space="preserve">Начальная (минимальная) цена лота </w:t>
            </w:r>
            <w:r w:rsidRPr="00A9749A">
              <w:rPr>
                <w:sz w:val="22"/>
                <w:szCs w:val="22"/>
              </w:rPr>
              <w:t>устанавливается в размере ежегодной арендной платы</w:t>
            </w:r>
            <w:r>
              <w:rPr>
                <w:sz w:val="22"/>
                <w:szCs w:val="22"/>
              </w:rPr>
              <w:t xml:space="preserve"> -</w:t>
            </w:r>
            <w:r w:rsidRPr="00A9749A">
              <w:rPr>
                <w:sz w:val="22"/>
                <w:szCs w:val="22"/>
              </w:rPr>
              <w:t xml:space="preserve"> 1 524 236,40 рублей</w:t>
            </w:r>
            <w:r>
              <w:rPr>
                <w:sz w:val="22"/>
                <w:szCs w:val="22"/>
              </w:rPr>
              <w:t>.</w:t>
            </w:r>
          </w:p>
          <w:p w:rsidR="00B814E7" w:rsidRDefault="00B814E7" w:rsidP="00B814E7">
            <w:pPr>
              <w:rPr>
                <w:sz w:val="22"/>
                <w:szCs w:val="22"/>
              </w:rPr>
            </w:pPr>
            <w:r w:rsidRPr="00A9749A">
              <w:rPr>
                <w:b/>
                <w:sz w:val="22"/>
                <w:szCs w:val="22"/>
              </w:rPr>
              <w:t>Срок действия договора</w:t>
            </w:r>
            <w:r w:rsidRPr="00B9230E">
              <w:rPr>
                <w:sz w:val="22"/>
                <w:szCs w:val="22"/>
              </w:rPr>
              <w:t xml:space="preserve"> </w:t>
            </w:r>
            <w:r w:rsidRPr="00A9749A">
              <w:rPr>
                <w:b/>
                <w:sz w:val="22"/>
                <w:szCs w:val="22"/>
              </w:rPr>
              <w:t>(лота)</w:t>
            </w:r>
            <w:r w:rsidRPr="00B9230E">
              <w:rPr>
                <w:sz w:val="22"/>
                <w:szCs w:val="22"/>
              </w:rPr>
              <w:t xml:space="preserve"> </w:t>
            </w:r>
            <w:r>
              <w:rPr>
                <w:sz w:val="22"/>
                <w:szCs w:val="22"/>
              </w:rPr>
              <w:t>- 10</w:t>
            </w:r>
            <w:r w:rsidRPr="00B9230E">
              <w:rPr>
                <w:sz w:val="22"/>
                <w:szCs w:val="22"/>
              </w:rPr>
              <w:t xml:space="preserve"> </w:t>
            </w:r>
            <w:r>
              <w:rPr>
                <w:sz w:val="22"/>
                <w:szCs w:val="22"/>
              </w:rPr>
              <w:t>(десять) лет</w:t>
            </w:r>
            <w:r w:rsidRPr="00B9230E">
              <w:rPr>
                <w:sz w:val="22"/>
                <w:szCs w:val="22"/>
              </w:rPr>
              <w:t>.</w:t>
            </w:r>
          </w:p>
          <w:p w:rsidR="00E6625E" w:rsidRDefault="00B814E7" w:rsidP="00613C1D">
            <w:pPr>
              <w:jc w:val="both"/>
              <w:rPr>
                <w:b/>
                <w:bCs/>
              </w:rPr>
            </w:pPr>
            <w:r>
              <w:rPr>
                <w:b/>
                <w:sz w:val="22"/>
                <w:szCs w:val="22"/>
              </w:rPr>
              <w:t xml:space="preserve">Субаренда </w:t>
            </w:r>
            <w:r w:rsidRPr="00560A4B">
              <w:rPr>
                <w:sz w:val="22"/>
                <w:szCs w:val="22"/>
              </w:rPr>
              <w:t>– запрещена</w:t>
            </w:r>
          </w:p>
          <w:p w:rsidR="00E6625E" w:rsidRPr="00F70DF5" w:rsidRDefault="00E6625E" w:rsidP="00613C1D">
            <w:pPr>
              <w:jc w:val="both"/>
            </w:pPr>
          </w:p>
        </w:tc>
      </w:tr>
      <w:tr w:rsidR="00E6625E" w:rsidRPr="00B115F7" w:rsidTr="00613C1D">
        <w:trPr>
          <w:cantSplit/>
          <w:trHeight w:val="338"/>
          <w:jc w:val="center"/>
        </w:trPr>
        <w:tc>
          <w:tcPr>
            <w:tcW w:w="2678" w:type="dxa"/>
          </w:tcPr>
          <w:p w:rsidR="00E6625E" w:rsidRPr="00B115F7" w:rsidRDefault="00B115F7" w:rsidP="00613C1D">
            <w:pPr>
              <w:widowControl w:val="0"/>
              <w:suppressLineNumbers/>
              <w:rPr>
                <w:b/>
              </w:rPr>
            </w:pPr>
            <w:r w:rsidRPr="00B115F7">
              <w:rPr>
                <w:b/>
              </w:rPr>
              <w:t>5.</w:t>
            </w:r>
          </w:p>
        </w:tc>
        <w:tc>
          <w:tcPr>
            <w:tcW w:w="7741" w:type="dxa"/>
            <w:gridSpan w:val="2"/>
          </w:tcPr>
          <w:p w:rsidR="00E6625E" w:rsidRPr="00B115F7" w:rsidRDefault="00E6625E" w:rsidP="00613C1D">
            <w:pPr>
              <w:keepNext/>
              <w:keepLines/>
              <w:widowControl w:val="0"/>
              <w:suppressLineNumbers/>
              <w:jc w:val="both"/>
              <w:rPr>
                <w:b/>
              </w:rPr>
            </w:pPr>
            <w:r w:rsidRPr="00B115F7">
              <w:rPr>
                <w:b/>
              </w:rPr>
              <w:t>Требования, установленные в соответствии с законодательством Российской Федерации к Заявителю на участие в конкурс.</w:t>
            </w:r>
          </w:p>
        </w:tc>
      </w:tr>
      <w:tr w:rsidR="00E6625E" w:rsidRPr="00F70DF5" w:rsidTr="00613C1D">
        <w:trPr>
          <w:cantSplit/>
          <w:trHeight w:val="338"/>
          <w:jc w:val="center"/>
        </w:trPr>
        <w:tc>
          <w:tcPr>
            <w:tcW w:w="10419" w:type="dxa"/>
            <w:gridSpan w:val="3"/>
          </w:tcPr>
          <w:p w:rsidR="00E6625E" w:rsidRPr="00BA0ED5" w:rsidRDefault="00E6625E" w:rsidP="00613C1D">
            <w:pPr>
              <w:rPr>
                <w:bCs/>
              </w:rPr>
            </w:pPr>
            <w:r w:rsidRPr="00BA0ED5">
              <w:rPr>
                <w:bCs/>
              </w:rPr>
              <w:lastRenderedPageBreak/>
              <w:t xml:space="preserve">Обязательные требования к Заявителю на участие в конкурс: </w:t>
            </w:r>
          </w:p>
          <w:p w:rsidR="00BA0ED5" w:rsidRPr="00BA0ED5" w:rsidRDefault="00BA0ED5" w:rsidP="00BA0ED5">
            <w:pPr>
              <w:rPr>
                <w:bCs/>
              </w:rPr>
            </w:pPr>
            <w:r w:rsidRPr="00BA0ED5">
              <w:rPr>
                <w:bCs/>
              </w:rPr>
              <w:t>Участником конкурса может быть любое юридическое лицо независимо от организационно-правовой формы, формы собственности, места нахождения, а также любое физическое лицо, в том числе индивидуальный предприниматель, соответствующий следующим требованиям:</w:t>
            </w:r>
          </w:p>
          <w:p w:rsidR="00BA0ED5" w:rsidRPr="00BA0ED5" w:rsidRDefault="00BA0ED5" w:rsidP="00BA0ED5">
            <w:pPr>
              <w:rPr>
                <w:bCs/>
              </w:rPr>
            </w:pPr>
            <w:r w:rsidRPr="00BA0ED5">
              <w:rPr>
                <w:bCs/>
              </w:rPr>
              <w:t>7.1.1.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BA0ED5" w:rsidRPr="00BA0ED5" w:rsidRDefault="00BA0ED5" w:rsidP="00BA0ED5">
            <w:pPr>
              <w:rPr>
                <w:bCs/>
              </w:rPr>
            </w:pPr>
            <w:r w:rsidRPr="00BA0ED5">
              <w:rPr>
                <w:bCs/>
              </w:rPr>
              <w:t>7.1.2.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конкурсе;</w:t>
            </w:r>
          </w:p>
          <w:p w:rsidR="00B115F7" w:rsidRPr="00BA0ED5" w:rsidRDefault="00BA0ED5" w:rsidP="00BA0ED5">
            <w:pPr>
              <w:rPr>
                <w:bCs/>
              </w:rPr>
            </w:pPr>
            <w:r w:rsidRPr="00BA0ED5">
              <w:rPr>
                <w:bCs/>
              </w:rPr>
              <w:t>7.1.3.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 или заявки на участие в конкурс не принято.</w:t>
            </w:r>
          </w:p>
          <w:p w:rsidR="00E6625E" w:rsidRPr="00F70DF5" w:rsidRDefault="00E6625E" w:rsidP="00613C1D">
            <w:r w:rsidRPr="00B115F7">
              <w:t>Дополнительные требования к Заявителю на участие в конкурс: отсутствуют</w:t>
            </w:r>
          </w:p>
        </w:tc>
      </w:tr>
      <w:tr w:rsidR="00E6625E" w:rsidRPr="00B814E7" w:rsidTr="00613C1D">
        <w:trPr>
          <w:jc w:val="center"/>
        </w:trPr>
        <w:tc>
          <w:tcPr>
            <w:tcW w:w="2678" w:type="dxa"/>
          </w:tcPr>
          <w:p w:rsidR="00E6625E" w:rsidRPr="00BA0ED5" w:rsidRDefault="00B115F7" w:rsidP="00613C1D">
            <w:pPr>
              <w:widowControl w:val="0"/>
              <w:suppressLineNumbers/>
              <w:rPr>
                <w:b/>
              </w:rPr>
            </w:pPr>
            <w:r w:rsidRPr="00BA0ED5">
              <w:rPr>
                <w:b/>
              </w:rPr>
              <w:t>6.</w:t>
            </w:r>
          </w:p>
        </w:tc>
        <w:tc>
          <w:tcPr>
            <w:tcW w:w="7741" w:type="dxa"/>
            <w:gridSpan w:val="2"/>
          </w:tcPr>
          <w:p w:rsidR="00E6625E" w:rsidRPr="00BA0ED5" w:rsidRDefault="00E6625E" w:rsidP="00613C1D">
            <w:pPr>
              <w:keepNext/>
              <w:keepLines/>
              <w:widowControl w:val="0"/>
              <w:suppressLineNumbers/>
              <w:jc w:val="both"/>
              <w:rPr>
                <w:b/>
              </w:rPr>
            </w:pPr>
            <w:r w:rsidRPr="00BA0ED5">
              <w:rPr>
                <w:b/>
              </w:rPr>
              <w:t>Формы заявки на участие в конкурс</w:t>
            </w:r>
          </w:p>
        </w:tc>
      </w:tr>
      <w:tr w:rsidR="00E6625E" w:rsidRPr="00F70DF5" w:rsidTr="00613C1D">
        <w:trPr>
          <w:jc w:val="center"/>
        </w:trPr>
        <w:tc>
          <w:tcPr>
            <w:tcW w:w="10419" w:type="dxa"/>
            <w:gridSpan w:val="3"/>
          </w:tcPr>
          <w:p w:rsidR="00E6625E" w:rsidRPr="00BA0ED5" w:rsidRDefault="00E6625E" w:rsidP="00BA0ED5">
            <w:pPr>
              <w:widowControl w:val="0"/>
              <w:suppressLineNumbers/>
              <w:jc w:val="both"/>
              <w:rPr>
                <w:b/>
              </w:rPr>
            </w:pPr>
            <w:r w:rsidRPr="00BA0ED5">
              <w:t xml:space="preserve">Заявки на участие в конкурс подаются в форме бумажного документа. Заявка на участие в конкурс должна быть подготовлена по формам, представленным в </w:t>
            </w:r>
            <w:r w:rsidR="00BA0ED5">
              <w:t>приложении 1</w:t>
            </w:r>
            <w:r w:rsidRPr="00BA0ED5">
              <w:t xml:space="preserve"> настоящей документации о конкурс</w:t>
            </w:r>
            <w:r w:rsidR="00BA0ED5">
              <w:t>е</w:t>
            </w:r>
            <w:r w:rsidRPr="00BA0ED5">
              <w:t>.</w:t>
            </w:r>
          </w:p>
        </w:tc>
      </w:tr>
      <w:tr w:rsidR="00E6625E" w:rsidRPr="00F70DF5" w:rsidTr="00613C1D">
        <w:trPr>
          <w:jc w:val="center"/>
        </w:trPr>
        <w:tc>
          <w:tcPr>
            <w:tcW w:w="2847" w:type="dxa"/>
            <w:gridSpan w:val="2"/>
          </w:tcPr>
          <w:p w:rsidR="00E6625E" w:rsidRPr="0078708B" w:rsidRDefault="00B115F7" w:rsidP="00613C1D">
            <w:pPr>
              <w:widowControl w:val="0"/>
              <w:suppressLineNumbers/>
              <w:rPr>
                <w:b/>
              </w:rPr>
            </w:pPr>
            <w:r>
              <w:rPr>
                <w:b/>
              </w:rPr>
              <w:t>7.</w:t>
            </w:r>
          </w:p>
        </w:tc>
        <w:tc>
          <w:tcPr>
            <w:tcW w:w="7572" w:type="dxa"/>
          </w:tcPr>
          <w:p w:rsidR="00E6625E" w:rsidRPr="0078708B" w:rsidRDefault="00E6625E" w:rsidP="00613C1D">
            <w:pPr>
              <w:pStyle w:val="a8"/>
              <w:keepLines/>
              <w:widowControl w:val="0"/>
              <w:suppressLineNumbers/>
              <w:tabs>
                <w:tab w:val="clear" w:pos="1985"/>
              </w:tabs>
              <w:suppressAutoHyphens/>
              <w:spacing w:before="0" w:after="0"/>
              <w:rPr>
                <w:szCs w:val="24"/>
              </w:rPr>
            </w:pPr>
            <w:r w:rsidRPr="0078708B">
              <w:rPr>
                <w:szCs w:val="24"/>
              </w:rPr>
              <w:t xml:space="preserve">Условия и сроки платежа задатка для участия в </w:t>
            </w:r>
            <w:r>
              <w:rPr>
                <w:szCs w:val="24"/>
              </w:rPr>
              <w:t>конкурс</w:t>
            </w:r>
          </w:p>
        </w:tc>
      </w:tr>
      <w:tr w:rsidR="00E6625E" w:rsidRPr="00F70DF5" w:rsidTr="00613C1D">
        <w:trPr>
          <w:jc w:val="center"/>
        </w:trPr>
        <w:tc>
          <w:tcPr>
            <w:tcW w:w="10419" w:type="dxa"/>
            <w:gridSpan w:val="3"/>
          </w:tcPr>
          <w:p w:rsidR="00B814E7" w:rsidRPr="001A5BB9" w:rsidRDefault="00B814E7" w:rsidP="00B814E7">
            <w:pPr>
              <w:jc w:val="both"/>
              <w:rPr>
                <w:sz w:val="22"/>
                <w:szCs w:val="22"/>
              </w:rPr>
            </w:pPr>
            <w:r w:rsidRPr="001A5BB9">
              <w:rPr>
                <w:sz w:val="22"/>
                <w:szCs w:val="22"/>
              </w:rPr>
              <w:t>Задаток в размере 20% от начальной (минимальной) цены</w:t>
            </w:r>
            <w:r>
              <w:rPr>
                <w:sz w:val="22"/>
                <w:szCs w:val="22"/>
              </w:rPr>
              <w:t xml:space="preserve"> – 304 847,28 рублей.</w:t>
            </w:r>
          </w:p>
          <w:p w:rsidR="00B814E7" w:rsidRPr="001A5BB9" w:rsidRDefault="00B814E7" w:rsidP="00B814E7">
            <w:pPr>
              <w:jc w:val="both"/>
              <w:rPr>
                <w:sz w:val="22"/>
                <w:szCs w:val="22"/>
              </w:rPr>
            </w:pPr>
            <w:r w:rsidRPr="001A5BB9">
              <w:rPr>
                <w:sz w:val="22"/>
                <w:szCs w:val="22"/>
              </w:rPr>
              <w:t xml:space="preserve">Задаток перечисляется оператору электронной площадки на счет, указанный в электронной ссылке http://utp.sberbank-ast.ru/AP/Notice/653/Requisites.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B814E7" w:rsidRPr="001A5BB9" w:rsidRDefault="00B814E7" w:rsidP="00B814E7">
            <w:pPr>
              <w:jc w:val="both"/>
              <w:rPr>
                <w:sz w:val="22"/>
                <w:szCs w:val="22"/>
              </w:rPr>
            </w:pPr>
            <w:r w:rsidRPr="001A5BB9">
              <w:rPr>
                <w:sz w:val="22"/>
                <w:szCs w:val="22"/>
              </w:rPr>
              <w:t xml:space="preserve">Сумма задатка для участия в аукционе перечисляется единовременным безналичным платежом по следующим реквизитам: ИНН/КПП 7707308480/770701001 Наименование получателя: ЗАО «Сбербанк-АСТ» Банк: «ПАО «СБЕРБАНК РОССИИ» г. Москва БИК: 044525225 р/с: 40702810300020038047 к/с: 30101810400000000225. </w:t>
            </w:r>
          </w:p>
          <w:p w:rsidR="00B814E7" w:rsidRPr="001A5BB9" w:rsidRDefault="00B814E7" w:rsidP="00B814E7">
            <w:pPr>
              <w:jc w:val="both"/>
              <w:rPr>
                <w:sz w:val="22"/>
                <w:szCs w:val="22"/>
              </w:rPr>
            </w:pPr>
            <w:r w:rsidRPr="001A5BB9">
              <w:rPr>
                <w:sz w:val="22"/>
                <w:szCs w:val="22"/>
              </w:rPr>
              <w:t xml:space="preserve">Назначение платежа: перечисление денежных средств в качестве задатка (депозита) (ИНН плательщика) за участие в конкурсе «дата» по Лоту № __. НДС не облагается. </w:t>
            </w:r>
          </w:p>
          <w:p w:rsidR="00B814E7" w:rsidRDefault="00B814E7" w:rsidP="00B814E7">
            <w:pPr>
              <w:jc w:val="both"/>
              <w:rPr>
                <w:sz w:val="22"/>
                <w:szCs w:val="22"/>
              </w:rPr>
            </w:pPr>
            <w:r w:rsidRPr="001A5BB9">
              <w:rPr>
                <w:sz w:val="22"/>
                <w:szCs w:val="22"/>
              </w:rPr>
              <w:t xml:space="preserve">Задаток должен </w:t>
            </w:r>
            <w:r>
              <w:rPr>
                <w:sz w:val="22"/>
                <w:szCs w:val="22"/>
              </w:rPr>
              <w:t xml:space="preserve">быть зачислен </w:t>
            </w:r>
            <w:r w:rsidRPr="001A5BB9">
              <w:rPr>
                <w:sz w:val="22"/>
                <w:szCs w:val="22"/>
              </w:rPr>
              <w:t>на счет оператор</w:t>
            </w:r>
            <w:r>
              <w:rPr>
                <w:sz w:val="22"/>
                <w:szCs w:val="22"/>
              </w:rPr>
              <w:t>а</w:t>
            </w:r>
            <w:r w:rsidRPr="001A5BB9">
              <w:rPr>
                <w:sz w:val="22"/>
                <w:szCs w:val="22"/>
              </w:rPr>
              <w:t xml:space="preserve"> электронной площадки </w:t>
            </w:r>
            <w:r>
              <w:rPr>
                <w:sz w:val="22"/>
                <w:szCs w:val="22"/>
              </w:rPr>
              <w:t xml:space="preserve">до начала </w:t>
            </w:r>
            <w:r w:rsidRPr="001A5BB9">
              <w:rPr>
                <w:sz w:val="22"/>
                <w:szCs w:val="22"/>
              </w:rPr>
              <w:t>вскрытия конвертов с заявками на участие в конкурс и открытия доступа к поданным в форме электронных документов.</w:t>
            </w:r>
          </w:p>
          <w:p w:rsidR="00E6625E" w:rsidRPr="00B814E7" w:rsidRDefault="00B814E7" w:rsidP="003170DF">
            <w:pPr>
              <w:jc w:val="both"/>
              <w:rPr>
                <w:sz w:val="22"/>
                <w:szCs w:val="22"/>
              </w:rPr>
            </w:pPr>
            <w:r w:rsidRPr="00AD7F52">
              <w:rPr>
                <w:sz w:val="22"/>
                <w:szCs w:val="22"/>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w:t>
            </w:r>
          </w:p>
        </w:tc>
      </w:tr>
      <w:tr w:rsidR="00E6625E" w:rsidRPr="00F70DF5" w:rsidTr="00613C1D">
        <w:trPr>
          <w:jc w:val="center"/>
        </w:trPr>
        <w:tc>
          <w:tcPr>
            <w:tcW w:w="2678" w:type="dxa"/>
          </w:tcPr>
          <w:p w:rsidR="00E6625E" w:rsidRPr="00F70DF5" w:rsidRDefault="00B115F7" w:rsidP="00613C1D">
            <w:pPr>
              <w:widowControl w:val="0"/>
              <w:suppressLineNumbers/>
              <w:rPr>
                <w:b/>
              </w:rPr>
            </w:pPr>
            <w:r>
              <w:rPr>
                <w:b/>
              </w:rPr>
              <w:t>8.</w:t>
            </w:r>
          </w:p>
        </w:tc>
        <w:tc>
          <w:tcPr>
            <w:tcW w:w="7741" w:type="dxa"/>
            <w:gridSpan w:val="2"/>
          </w:tcPr>
          <w:p w:rsidR="00E6625E" w:rsidRPr="00F70DF5" w:rsidRDefault="00E6625E" w:rsidP="00613C1D">
            <w:pPr>
              <w:keepNext/>
              <w:keepLines/>
              <w:widowControl w:val="0"/>
              <w:suppressLineNumbers/>
              <w:rPr>
                <w:b/>
              </w:rPr>
            </w:pPr>
            <w:r w:rsidRPr="00F70DF5">
              <w:rPr>
                <w:b/>
              </w:rPr>
              <w:t xml:space="preserve">Оформление заявки на участие в </w:t>
            </w:r>
            <w:r>
              <w:rPr>
                <w:b/>
              </w:rPr>
              <w:t>конкурс</w:t>
            </w:r>
          </w:p>
        </w:tc>
      </w:tr>
      <w:tr w:rsidR="00E6625E" w:rsidRPr="00F70DF5" w:rsidTr="00613C1D">
        <w:trPr>
          <w:jc w:val="center"/>
        </w:trPr>
        <w:tc>
          <w:tcPr>
            <w:tcW w:w="10419" w:type="dxa"/>
            <w:gridSpan w:val="3"/>
          </w:tcPr>
          <w:p w:rsidR="00E6625E" w:rsidRPr="00F70DF5" w:rsidRDefault="00E6625E" w:rsidP="00613C1D">
            <w:pPr>
              <w:jc w:val="both"/>
            </w:pPr>
            <w:r w:rsidRPr="00F70DF5">
              <w:t xml:space="preserve"> Все документы, входящие в состав Заявки (включая Опись документов) и приложения к ней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w:t>
            </w:r>
            <w:r>
              <w:t>конкурс</w:t>
            </w:r>
            <w:r w:rsidRPr="00F70DF5">
              <w:t xml:space="preserve">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быть подписана лицом, уполномоченным на подписание заявки, и скреплена печатью.</w:t>
            </w:r>
          </w:p>
          <w:p w:rsidR="00E6625E" w:rsidRPr="00F70DF5" w:rsidRDefault="00E6625E" w:rsidP="00613C1D">
            <w:pPr>
              <w:widowControl w:val="0"/>
              <w:suppressLineNumbers/>
              <w:jc w:val="both"/>
            </w:pPr>
            <w:r w:rsidRPr="00F70DF5">
              <w:t xml:space="preserve">   </w:t>
            </w:r>
          </w:p>
        </w:tc>
      </w:tr>
      <w:tr w:rsidR="00E6625E" w:rsidRPr="00F70DF5" w:rsidTr="00613C1D">
        <w:trPr>
          <w:jc w:val="center"/>
        </w:trPr>
        <w:tc>
          <w:tcPr>
            <w:tcW w:w="2678" w:type="dxa"/>
          </w:tcPr>
          <w:p w:rsidR="00E6625E" w:rsidRPr="00F70DF5" w:rsidRDefault="00B115F7" w:rsidP="00613C1D">
            <w:pPr>
              <w:widowControl w:val="0"/>
              <w:suppressLineNumbers/>
              <w:rPr>
                <w:b/>
              </w:rPr>
            </w:pPr>
            <w:r>
              <w:rPr>
                <w:b/>
              </w:rPr>
              <w:t>9.</w:t>
            </w:r>
          </w:p>
        </w:tc>
        <w:tc>
          <w:tcPr>
            <w:tcW w:w="7741" w:type="dxa"/>
            <w:gridSpan w:val="2"/>
          </w:tcPr>
          <w:p w:rsidR="00E6625E" w:rsidRPr="00F70DF5" w:rsidRDefault="00E6625E" w:rsidP="00613C1D">
            <w:pPr>
              <w:pStyle w:val="3"/>
              <w:widowControl w:val="0"/>
              <w:numPr>
                <w:ilvl w:val="0"/>
                <w:numId w:val="0"/>
              </w:numPr>
              <w:suppressLineNumbers/>
              <w:tabs>
                <w:tab w:val="left" w:pos="1260"/>
              </w:tabs>
              <w:rPr>
                <w:sz w:val="24"/>
              </w:rPr>
            </w:pPr>
            <w:r w:rsidRPr="00F70DF5">
              <w:rPr>
                <w:sz w:val="24"/>
              </w:rPr>
              <w:t xml:space="preserve">Место подачи заявок на участие в </w:t>
            </w:r>
            <w:r>
              <w:rPr>
                <w:sz w:val="24"/>
              </w:rPr>
              <w:t>конкурс</w:t>
            </w:r>
          </w:p>
        </w:tc>
      </w:tr>
      <w:tr w:rsidR="00E6625E" w:rsidRPr="00F70DF5" w:rsidTr="00613C1D">
        <w:trPr>
          <w:jc w:val="center"/>
        </w:trPr>
        <w:tc>
          <w:tcPr>
            <w:tcW w:w="10419" w:type="dxa"/>
            <w:gridSpan w:val="3"/>
          </w:tcPr>
          <w:p w:rsidR="00B814E7" w:rsidRPr="000D382A" w:rsidRDefault="00E6625E" w:rsidP="00B814E7">
            <w:pPr>
              <w:widowControl w:val="0"/>
              <w:suppressLineNumbers/>
              <w:snapToGrid w:val="0"/>
              <w:rPr>
                <w:bCs/>
              </w:rPr>
            </w:pPr>
            <w:r w:rsidRPr="00F70DF5">
              <w:t xml:space="preserve">Заявки на участие в </w:t>
            </w:r>
            <w:r>
              <w:t>конкурс</w:t>
            </w:r>
            <w:r w:rsidRPr="00F70DF5">
              <w:t xml:space="preserve"> подаются по адресу: </w:t>
            </w:r>
            <w:r w:rsidR="00B814E7">
              <w:t xml:space="preserve">184250, Мурманская область, г. Кировск пр. </w:t>
            </w:r>
            <w:r w:rsidR="00B814E7">
              <w:lastRenderedPageBreak/>
              <w:t>Ленина д. 16, каб. 312</w:t>
            </w:r>
          </w:p>
          <w:p w:rsidR="00E6625E" w:rsidRPr="00F70DF5" w:rsidRDefault="00E6625E" w:rsidP="00613C1D">
            <w:pPr>
              <w:widowControl w:val="0"/>
              <w:suppressLineNumbers/>
              <w:jc w:val="both"/>
            </w:pPr>
          </w:p>
        </w:tc>
      </w:tr>
      <w:tr w:rsidR="00E6625E" w:rsidRPr="00F70DF5" w:rsidTr="00613C1D">
        <w:trPr>
          <w:jc w:val="center"/>
        </w:trPr>
        <w:tc>
          <w:tcPr>
            <w:tcW w:w="2678" w:type="dxa"/>
          </w:tcPr>
          <w:p w:rsidR="00E6625E" w:rsidRPr="00F70DF5" w:rsidRDefault="00B115F7" w:rsidP="00613C1D">
            <w:pPr>
              <w:widowControl w:val="0"/>
              <w:suppressLineNumbers/>
              <w:jc w:val="both"/>
            </w:pPr>
            <w:r>
              <w:rPr>
                <w:b/>
              </w:rPr>
              <w:lastRenderedPageBreak/>
              <w:t>10.</w:t>
            </w:r>
          </w:p>
        </w:tc>
        <w:tc>
          <w:tcPr>
            <w:tcW w:w="7741" w:type="dxa"/>
            <w:gridSpan w:val="2"/>
          </w:tcPr>
          <w:p w:rsidR="00E6625E" w:rsidRPr="00F70DF5" w:rsidRDefault="00E6625E" w:rsidP="00613C1D">
            <w:pPr>
              <w:widowControl w:val="0"/>
              <w:suppressLineNumbers/>
              <w:jc w:val="both"/>
            </w:pPr>
            <w:r w:rsidRPr="00F70DF5">
              <w:rPr>
                <w:b/>
              </w:rPr>
              <w:t xml:space="preserve">Дата окончания срока подачи заявок на участие в </w:t>
            </w:r>
            <w:r>
              <w:rPr>
                <w:b/>
              </w:rPr>
              <w:t>конкурс</w:t>
            </w:r>
          </w:p>
        </w:tc>
      </w:tr>
      <w:tr w:rsidR="00E6625E" w:rsidRPr="00F70DF5" w:rsidTr="00613C1D">
        <w:trPr>
          <w:jc w:val="center"/>
        </w:trPr>
        <w:tc>
          <w:tcPr>
            <w:tcW w:w="10419" w:type="dxa"/>
            <w:gridSpan w:val="3"/>
          </w:tcPr>
          <w:p w:rsidR="00E6625E" w:rsidRPr="00F70DF5" w:rsidRDefault="00E6625E" w:rsidP="00B814E7">
            <w:pPr>
              <w:widowControl w:val="0"/>
              <w:suppressLineNumbers/>
              <w:jc w:val="both"/>
            </w:pPr>
            <w:r w:rsidRPr="00F70DF5">
              <w:t xml:space="preserve"> Заявки на участие в </w:t>
            </w:r>
            <w:r>
              <w:t>конкурс</w:t>
            </w:r>
            <w:r w:rsidRPr="00F70DF5">
              <w:t xml:space="preserve"> должны быть поданы не позднее </w:t>
            </w:r>
            <w:r>
              <w:t>1</w:t>
            </w:r>
            <w:r w:rsidR="00B814E7">
              <w:t>0</w:t>
            </w:r>
            <w:r>
              <w:t>,00</w:t>
            </w:r>
            <w:r w:rsidRPr="00F70DF5">
              <w:t xml:space="preserve"> часов </w:t>
            </w:r>
            <w:r w:rsidRPr="00F70DF5">
              <w:br w:type="textWrapping" w:clear="all"/>
            </w:r>
            <w:r w:rsidR="00B814E7">
              <w:t>29.06.2022</w:t>
            </w:r>
          </w:p>
        </w:tc>
      </w:tr>
      <w:tr w:rsidR="00E6625E" w:rsidRPr="00F70DF5" w:rsidTr="00613C1D">
        <w:trPr>
          <w:jc w:val="center"/>
        </w:trPr>
        <w:tc>
          <w:tcPr>
            <w:tcW w:w="2678" w:type="dxa"/>
          </w:tcPr>
          <w:p w:rsidR="00E6625E" w:rsidRPr="00F70DF5" w:rsidRDefault="00B115F7" w:rsidP="00613C1D">
            <w:pPr>
              <w:widowControl w:val="0"/>
              <w:suppressLineNumbers/>
              <w:jc w:val="both"/>
            </w:pPr>
            <w:r>
              <w:rPr>
                <w:b/>
              </w:rPr>
              <w:t>11.</w:t>
            </w:r>
          </w:p>
        </w:tc>
        <w:tc>
          <w:tcPr>
            <w:tcW w:w="7741" w:type="dxa"/>
            <w:gridSpan w:val="2"/>
          </w:tcPr>
          <w:p w:rsidR="00E6625E" w:rsidRPr="00F70DF5" w:rsidRDefault="00E6625E" w:rsidP="00613C1D">
            <w:pPr>
              <w:widowControl w:val="0"/>
              <w:suppressLineNumbers/>
              <w:jc w:val="both"/>
            </w:pPr>
            <w:r w:rsidRPr="00F70DF5">
              <w:rPr>
                <w:b/>
              </w:rPr>
              <w:t xml:space="preserve">Порядок подачи заявок на участие в </w:t>
            </w:r>
            <w:r>
              <w:rPr>
                <w:b/>
              </w:rPr>
              <w:t>конкурс</w:t>
            </w:r>
          </w:p>
        </w:tc>
      </w:tr>
      <w:tr w:rsidR="00E6625E" w:rsidRPr="00F70DF5" w:rsidTr="00613C1D">
        <w:trPr>
          <w:jc w:val="center"/>
        </w:trPr>
        <w:tc>
          <w:tcPr>
            <w:tcW w:w="10419" w:type="dxa"/>
            <w:gridSpan w:val="3"/>
          </w:tcPr>
          <w:p w:rsidR="00E6625E" w:rsidRPr="00F70DF5" w:rsidRDefault="00E6625E" w:rsidP="00613C1D">
            <w:pPr>
              <w:tabs>
                <w:tab w:val="left" w:pos="-142"/>
                <w:tab w:val="left" w:pos="0"/>
              </w:tabs>
            </w:pPr>
            <w:r w:rsidRPr="00F70DF5">
              <w:t xml:space="preserve">Заявитель подает заявку на участие в </w:t>
            </w:r>
            <w:r>
              <w:t>конкурс</w:t>
            </w:r>
            <w:r w:rsidRPr="00F70DF5">
              <w:t xml:space="preserve"> в письменной форме</w:t>
            </w:r>
            <w:r w:rsidR="00B814E7">
              <w:t xml:space="preserve"> либо в электронном виде</w:t>
            </w:r>
            <w:r w:rsidRPr="00F70DF5">
              <w:t xml:space="preserve">. </w:t>
            </w:r>
          </w:p>
          <w:p w:rsidR="00E6625E" w:rsidRPr="00507AEA" w:rsidRDefault="00E6625E" w:rsidP="00613C1D">
            <w:pPr>
              <w:pStyle w:val="31"/>
              <w:tabs>
                <w:tab w:val="clear" w:pos="227"/>
              </w:tabs>
              <w:adjustRightInd/>
              <w:textAlignment w:val="auto"/>
              <w:rPr>
                <w:szCs w:val="24"/>
                <w:lang w:val="ru-RU" w:eastAsia="ru-RU"/>
              </w:rPr>
            </w:pPr>
            <w:r w:rsidRPr="00507AEA">
              <w:rPr>
                <w:szCs w:val="24"/>
                <w:lang w:val="ru-RU" w:eastAsia="ru-RU"/>
              </w:rPr>
              <w:t xml:space="preserve">Заявки на участие в </w:t>
            </w:r>
            <w:r>
              <w:rPr>
                <w:szCs w:val="24"/>
                <w:lang w:val="ru-RU" w:eastAsia="ru-RU"/>
              </w:rPr>
              <w:t>конкурс</w:t>
            </w:r>
            <w:r w:rsidRPr="00507AEA">
              <w:rPr>
                <w:szCs w:val="24"/>
                <w:lang w:val="ru-RU" w:eastAsia="ru-RU"/>
              </w:rPr>
              <w:t xml:space="preserve"> могут быть поданы Заявителем на участие в </w:t>
            </w:r>
            <w:r>
              <w:rPr>
                <w:szCs w:val="24"/>
                <w:lang w:val="ru-RU" w:eastAsia="ru-RU"/>
              </w:rPr>
              <w:t>конкурс</w:t>
            </w:r>
            <w:r w:rsidRPr="00507AEA">
              <w:rPr>
                <w:szCs w:val="24"/>
                <w:lang w:val="ru-RU" w:eastAsia="ru-RU"/>
              </w:rPr>
              <w:t xml:space="preserve">, непосредственно до начала рассмотрения заявок на участие в </w:t>
            </w:r>
            <w:r>
              <w:rPr>
                <w:szCs w:val="24"/>
                <w:lang w:val="ru-RU" w:eastAsia="ru-RU"/>
              </w:rPr>
              <w:t>конкурс</w:t>
            </w:r>
            <w:r w:rsidRPr="00507AEA">
              <w:rPr>
                <w:szCs w:val="24"/>
                <w:lang w:val="ru-RU" w:eastAsia="ru-RU"/>
              </w:rPr>
              <w:t>.</w:t>
            </w:r>
          </w:p>
          <w:p w:rsidR="00E6625E" w:rsidRPr="00F70DF5" w:rsidRDefault="00E6625E" w:rsidP="00B814E7">
            <w:pPr>
              <w:tabs>
                <w:tab w:val="left" w:pos="-142"/>
                <w:tab w:val="left" w:pos="0"/>
              </w:tabs>
            </w:pPr>
            <w:r w:rsidRPr="00F70DF5">
              <w:t xml:space="preserve">Дата начала приема заявок: </w:t>
            </w:r>
            <w:r w:rsidR="00B814E7">
              <w:t>30.05.2022</w:t>
            </w:r>
          </w:p>
        </w:tc>
      </w:tr>
      <w:tr w:rsidR="00E6625E" w:rsidRPr="00F70DF5" w:rsidTr="00613C1D">
        <w:trPr>
          <w:jc w:val="center"/>
        </w:trPr>
        <w:tc>
          <w:tcPr>
            <w:tcW w:w="2678" w:type="dxa"/>
          </w:tcPr>
          <w:p w:rsidR="00E6625E" w:rsidRPr="00F70DF5" w:rsidRDefault="00B115F7" w:rsidP="00613C1D">
            <w:pPr>
              <w:tabs>
                <w:tab w:val="left" w:pos="-142"/>
                <w:tab w:val="left" w:pos="0"/>
              </w:tabs>
              <w:rPr>
                <w:b/>
              </w:rPr>
            </w:pPr>
            <w:r>
              <w:rPr>
                <w:b/>
              </w:rPr>
              <w:t>12.</w:t>
            </w:r>
          </w:p>
        </w:tc>
        <w:tc>
          <w:tcPr>
            <w:tcW w:w="7741" w:type="dxa"/>
            <w:gridSpan w:val="2"/>
          </w:tcPr>
          <w:p w:rsidR="00E6625E" w:rsidRPr="00F70DF5" w:rsidRDefault="00E6625E" w:rsidP="00613C1D">
            <w:pPr>
              <w:tabs>
                <w:tab w:val="left" w:pos="-142"/>
                <w:tab w:val="left" w:pos="0"/>
              </w:tabs>
              <w:rPr>
                <w:b/>
              </w:rPr>
            </w:pPr>
            <w:r w:rsidRPr="00F70DF5">
              <w:rPr>
                <w:b/>
              </w:rPr>
              <w:t>Дата, время, график проведения осмотра имущества</w:t>
            </w:r>
          </w:p>
        </w:tc>
      </w:tr>
      <w:tr w:rsidR="00E6625E" w:rsidRPr="00F70DF5" w:rsidTr="00613C1D">
        <w:trPr>
          <w:jc w:val="center"/>
        </w:trPr>
        <w:tc>
          <w:tcPr>
            <w:tcW w:w="10419" w:type="dxa"/>
            <w:gridSpan w:val="3"/>
          </w:tcPr>
          <w:p w:rsidR="00E6625E" w:rsidRPr="00F70DF5" w:rsidRDefault="00E6625E" w:rsidP="00B115F7">
            <w:pPr>
              <w:tabs>
                <w:tab w:val="left" w:pos="-142"/>
                <w:tab w:val="left" w:pos="0"/>
              </w:tabs>
            </w:pPr>
            <w:r>
              <w:t xml:space="preserve">В соответствии с поданным </w:t>
            </w:r>
            <w:r w:rsidR="00B115F7">
              <w:t>заявлением в</w:t>
            </w:r>
            <w:r w:rsidRPr="00F70DF5">
              <w:t xml:space="preserve"> рабочие дни с </w:t>
            </w:r>
            <w:r w:rsidR="00B814E7">
              <w:t>30.05.2022</w:t>
            </w:r>
            <w:r w:rsidRPr="00F70DF5">
              <w:t xml:space="preserve"> по </w:t>
            </w:r>
            <w:r w:rsidR="00B814E7">
              <w:t>28.06.2022</w:t>
            </w:r>
            <w:r w:rsidRPr="00F70DF5">
              <w:t xml:space="preserve"> с </w:t>
            </w:r>
            <w:r w:rsidR="00B814E7">
              <w:t>9.00 д</w:t>
            </w:r>
            <w:r w:rsidRPr="00F70DF5">
              <w:t>о</w:t>
            </w:r>
            <w:r>
              <w:t xml:space="preserve"> </w:t>
            </w:r>
            <w:r w:rsidR="00B814E7">
              <w:t>17.00</w:t>
            </w:r>
            <w:r w:rsidRPr="00F70DF5">
              <w:t xml:space="preserve">  </w:t>
            </w:r>
          </w:p>
        </w:tc>
      </w:tr>
      <w:tr w:rsidR="00E6625E" w:rsidRPr="00F70DF5" w:rsidTr="00613C1D">
        <w:trPr>
          <w:jc w:val="center"/>
        </w:trPr>
        <w:tc>
          <w:tcPr>
            <w:tcW w:w="2678" w:type="dxa"/>
          </w:tcPr>
          <w:p w:rsidR="00E6625E" w:rsidRPr="00F70DF5" w:rsidRDefault="00B115F7" w:rsidP="00613C1D">
            <w:pPr>
              <w:widowControl w:val="0"/>
              <w:rPr>
                <w:b/>
              </w:rPr>
            </w:pPr>
            <w:r>
              <w:rPr>
                <w:b/>
              </w:rPr>
              <w:t>13.</w:t>
            </w:r>
          </w:p>
        </w:tc>
        <w:tc>
          <w:tcPr>
            <w:tcW w:w="7741" w:type="dxa"/>
            <w:gridSpan w:val="2"/>
          </w:tcPr>
          <w:p w:rsidR="00E6625E" w:rsidRPr="00F70DF5" w:rsidRDefault="00E6625E" w:rsidP="00613C1D">
            <w:pPr>
              <w:rPr>
                <w:b/>
              </w:rPr>
            </w:pPr>
            <w:r w:rsidRPr="00F70DF5">
              <w:rPr>
                <w:b/>
              </w:rPr>
              <w:t xml:space="preserve">Место, день и время начала и окончания рассмотрения заявок на участие в </w:t>
            </w:r>
            <w:r>
              <w:rPr>
                <w:b/>
              </w:rPr>
              <w:t>конкурс</w:t>
            </w:r>
            <w:r w:rsidRPr="00F70DF5">
              <w:rPr>
                <w:b/>
              </w:rPr>
              <w:t>.</w:t>
            </w:r>
          </w:p>
        </w:tc>
      </w:tr>
      <w:tr w:rsidR="00E6625E" w:rsidRPr="00F70DF5" w:rsidTr="00613C1D">
        <w:trPr>
          <w:jc w:val="center"/>
        </w:trPr>
        <w:tc>
          <w:tcPr>
            <w:tcW w:w="10419" w:type="dxa"/>
            <w:gridSpan w:val="3"/>
          </w:tcPr>
          <w:p w:rsidR="00B115F7" w:rsidRPr="000D382A" w:rsidRDefault="00E6625E" w:rsidP="00B115F7">
            <w:pPr>
              <w:widowControl w:val="0"/>
              <w:suppressLineNumbers/>
              <w:snapToGrid w:val="0"/>
              <w:rPr>
                <w:bCs/>
              </w:rPr>
            </w:pPr>
            <w:r w:rsidRPr="00F70DF5">
              <w:t xml:space="preserve">Место рассмотрения заявок: </w:t>
            </w:r>
            <w:r w:rsidR="00B115F7">
              <w:t>184250, Мурманская область, г. Кировск пр. Ленина д. 16, каб. 310</w:t>
            </w:r>
          </w:p>
          <w:p w:rsidR="00E6625E" w:rsidRPr="00F70DF5" w:rsidRDefault="00E6625E" w:rsidP="00613C1D">
            <w:pPr>
              <w:widowControl w:val="0"/>
              <w:jc w:val="both"/>
            </w:pPr>
            <w:r w:rsidRPr="00F70DF5">
              <w:t xml:space="preserve">Дата начала рассмотрения заявок на участие в </w:t>
            </w:r>
            <w:r>
              <w:t>конкурс</w:t>
            </w:r>
            <w:r w:rsidRPr="00F70DF5">
              <w:t xml:space="preserve"> – </w:t>
            </w:r>
            <w:r w:rsidR="00B115F7">
              <w:t>30.06.2022</w:t>
            </w:r>
            <w:r w:rsidRPr="00F70DF5">
              <w:t xml:space="preserve"> </w:t>
            </w:r>
            <w:r w:rsidR="00B115F7">
              <w:t>с 11.00</w:t>
            </w:r>
            <w:r w:rsidRPr="00F70DF5">
              <w:t xml:space="preserve"> </w:t>
            </w:r>
          </w:p>
          <w:p w:rsidR="00E6625E" w:rsidRPr="00F70DF5" w:rsidRDefault="00E6625E" w:rsidP="00B115F7">
            <w:pPr>
              <w:widowControl w:val="0"/>
              <w:jc w:val="both"/>
            </w:pPr>
          </w:p>
        </w:tc>
      </w:tr>
      <w:tr w:rsidR="00E6625E" w:rsidRPr="00F70DF5" w:rsidTr="00613C1D">
        <w:trPr>
          <w:jc w:val="center"/>
        </w:trPr>
        <w:tc>
          <w:tcPr>
            <w:tcW w:w="2678" w:type="dxa"/>
          </w:tcPr>
          <w:p w:rsidR="00E6625E" w:rsidRPr="00F70DF5" w:rsidRDefault="00B115F7" w:rsidP="00613C1D">
            <w:pPr>
              <w:widowControl w:val="0"/>
              <w:jc w:val="both"/>
              <w:rPr>
                <w:b/>
              </w:rPr>
            </w:pPr>
            <w:r>
              <w:rPr>
                <w:b/>
              </w:rPr>
              <w:t>14.</w:t>
            </w:r>
          </w:p>
        </w:tc>
        <w:tc>
          <w:tcPr>
            <w:tcW w:w="7741" w:type="dxa"/>
            <w:gridSpan w:val="2"/>
          </w:tcPr>
          <w:p w:rsidR="00E6625E" w:rsidRPr="00F70DF5" w:rsidRDefault="00E6625E" w:rsidP="00613C1D">
            <w:pPr>
              <w:widowControl w:val="0"/>
              <w:jc w:val="both"/>
              <w:rPr>
                <w:b/>
              </w:rPr>
            </w:pPr>
            <w:r w:rsidRPr="00F70DF5">
              <w:rPr>
                <w:b/>
              </w:rPr>
              <w:t xml:space="preserve">Место, дата и время проведения </w:t>
            </w:r>
            <w:r>
              <w:rPr>
                <w:b/>
              </w:rPr>
              <w:t>конкурс</w:t>
            </w:r>
            <w:r w:rsidRPr="00F70DF5">
              <w:rPr>
                <w:b/>
              </w:rPr>
              <w:t>а.</w:t>
            </w:r>
          </w:p>
        </w:tc>
      </w:tr>
      <w:tr w:rsidR="00E6625E" w:rsidRPr="00F70DF5" w:rsidTr="00613C1D">
        <w:trPr>
          <w:jc w:val="center"/>
        </w:trPr>
        <w:tc>
          <w:tcPr>
            <w:tcW w:w="10419" w:type="dxa"/>
            <w:gridSpan w:val="3"/>
          </w:tcPr>
          <w:p w:rsidR="00B115F7" w:rsidRDefault="00E6625E" w:rsidP="00613C1D">
            <w:pPr>
              <w:widowControl w:val="0"/>
              <w:jc w:val="both"/>
            </w:pPr>
            <w:r w:rsidRPr="00F70DF5">
              <w:t xml:space="preserve">Место проведения </w:t>
            </w:r>
            <w:r>
              <w:t>конкурс</w:t>
            </w:r>
            <w:r w:rsidRPr="00F70DF5">
              <w:t xml:space="preserve">а: </w:t>
            </w:r>
            <w:r w:rsidR="00B115F7">
              <w:t>184250, Мурманская область, г. Кировск пр. Ленина д. 16, каб. 310</w:t>
            </w:r>
          </w:p>
          <w:p w:rsidR="00E6625E" w:rsidRDefault="00E6625E" w:rsidP="00613C1D">
            <w:pPr>
              <w:widowControl w:val="0"/>
              <w:jc w:val="both"/>
            </w:pPr>
            <w:r w:rsidRPr="00F70DF5">
              <w:t xml:space="preserve">Дата проведения </w:t>
            </w:r>
            <w:r>
              <w:t>конкурс</w:t>
            </w:r>
            <w:r w:rsidRPr="00F70DF5">
              <w:t xml:space="preserve">а: </w:t>
            </w:r>
            <w:r w:rsidR="00B115F7">
              <w:t>0</w:t>
            </w:r>
            <w:r w:rsidR="00BF1058">
              <w:t>5</w:t>
            </w:r>
            <w:r w:rsidR="00B115F7">
              <w:t>.07.2022</w:t>
            </w:r>
            <w:r w:rsidRPr="00F70DF5">
              <w:t xml:space="preserve"> Время проведения </w:t>
            </w:r>
            <w:r>
              <w:t>конкурс</w:t>
            </w:r>
            <w:r w:rsidRPr="00F70DF5">
              <w:t xml:space="preserve">а: </w:t>
            </w:r>
            <w:r w:rsidR="00B115F7">
              <w:t>1</w:t>
            </w:r>
            <w:r w:rsidR="00881A12">
              <w:t>5</w:t>
            </w:r>
            <w:r w:rsidR="00B115F7">
              <w:t>.00</w:t>
            </w:r>
            <w:r w:rsidRPr="00F70DF5">
              <w:t xml:space="preserve">  </w:t>
            </w:r>
          </w:p>
          <w:p w:rsidR="00E6625E" w:rsidRPr="00F70DF5" w:rsidRDefault="00E6625E" w:rsidP="00613C1D">
            <w:pPr>
              <w:widowControl w:val="0"/>
              <w:jc w:val="both"/>
            </w:pPr>
          </w:p>
        </w:tc>
      </w:tr>
      <w:tr w:rsidR="00E6625E" w:rsidRPr="00F70DF5" w:rsidTr="00613C1D">
        <w:trPr>
          <w:jc w:val="center"/>
        </w:trPr>
        <w:tc>
          <w:tcPr>
            <w:tcW w:w="2678" w:type="dxa"/>
          </w:tcPr>
          <w:p w:rsidR="00E6625E" w:rsidRPr="00F70DF5" w:rsidRDefault="00B115F7" w:rsidP="00613C1D">
            <w:pPr>
              <w:widowControl w:val="0"/>
              <w:suppressLineNumbers/>
              <w:rPr>
                <w:b/>
              </w:rPr>
            </w:pPr>
            <w:r>
              <w:rPr>
                <w:b/>
              </w:rPr>
              <w:t>15.</w:t>
            </w:r>
          </w:p>
        </w:tc>
        <w:tc>
          <w:tcPr>
            <w:tcW w:w="7741" w:type="dxa"/>
            <w:gridSpan w:val="2"/>
          </w:tcPr>
          <w:p w:rsidR="00E6625E" w:rsidRPr="00F70DF5" w:rsidRDefault="00E6625E" w:rsidP="00613C1D">
            <w:pPr>
              <w:widowControl w:val="0"/>
              <w:jc w:val="both"/>
              <w:rPr>
                <w:b/>
                <w:bCs/>
              </w:rPr>
            </w:pPr>
            <w:r w:rsidRPr="00F70DF5">
              <w:rPr>
                <w:b/>
                <w:bCs/>
              </w:rPr>
              <w:t xml:space="preserve">Отказ от проведения </w:t>
            </w:r>
            <w:r>
              <w:rPr>
                <w:b/>
                <w:bCs/>
              </w:rPr>
              <w:t>конкурс</w:t>
            </w:r>
            <w:r w:rsidRPr="00F70DF5">
              <w:rPr>
                <w:b/>
                <w:bCs/>
              </w:rPr>
              <w:t>а</w:t>
            </w:r>
          </w:p>
        </w:tc>
      </w:tr>
      <w:tr w:rsidR="00E6625E" w:rsidRPr="00F70DF5" w:rsidTr="00613C1D">
        <w:trPr>
          <w:jc w:val="center"/>
        </w:trPr>
        <w:tc>
          <w:tcPr>
            <w:tcW w:w="10419" w:type="dxa"/>
            <w:gridSpan w:val="3"/>
          </w:tcPr>
          <w:p w:rsidR="00E6625E" w:rsidRPr="002E1849" w:rsidRDefault="00E6625E" w:rsidP="00B115F7">
            <w:pPr>
              <w:autoSpaceDE w:val="0"/>
              <w:autoSpaceDN w:val="0"/>
              <w:adjustRightInd w:val="0"/>
              <w:jc w:val="both"/>
              <w:outlineLvl w:val="1"/>
            </w:pPr>
            <w:r w:rsidRPr="002E1849">
              <w:t xml:space="preserve">Организатор </w:t>
            </w:r>
            <w:r>
              <w:t>конкурс</w:t>
            </w:r>
            <w:r w:rsidRPr="002E1849">
              <w:t xml:space="preserve">а вправе отказаться от проведения </w:t>
            </w:r>
            <w:r>
              <w:t>конкурс</w:t>
            </w:r>
            <w:r w:rsidRPr="002E1849">
              <w:t xml:space="preserve">а не позднее чем за пятнадцать дней до дня проведения </w:t>
            </w:r>
            <w:r>
              <w:t>конкурс</w:t>
            </w:r>
            <w:r w:rsidRPr="002E1849">
              <w:t xml:space="preserve">а. Сообщение об отказе в проведении </w:t>
            </w:r>
            <w:r>
              <w:t>конкурс</w:t>
            </w:r>
            <w:r w:rsidRPr="002E1849">
              <w:t xml:space="preserve">а размещается на официальном сайте </w:t>
            </w:r>
            <w:hyperlink r:id="rId10" w:history="1">
              <w:r w:rsidRPr="003A3E11">
                <w:rPr>
                  <w:rStyle w:val="a3"/>
                  <w:lang w:val="en-US"/>
                </w:rPr>
                <w:t>www</w:t>
              </w:r>
              <w:r w:rsidRPr="003A3E11">
                <w:rPr>
                  <w:rStyle w:val="a3"/>
                </w:rPr>
                <w:t>.</w:t>
              </w:r>
              <w:r w:rsidRPr="003A3E11">
                <w:rPr>
                  <w:rStyle w:val="a3"/>
                  <w:lang w:val="en-US"/>
                </w:rPr>
                <w:t>torgi</w:t>
              </w:r>
              <w:r w:rsidRPr="003A3E11">
                <w:rPr>
                  <w:rStyle w:val="a3"/>
                </w:rPr>
                <w:t>.</w:t>
              </w:r>
              <w:r w:rsidRPr="003A3E11">
                <w:rPr>
                  <w:rStyle w:val="a3"/>
                  <w:lang w:val="en-US"/>
                </w:rPr>
                <w:t>gov</w:t>
              </w:r>
              <w:r w:rsidRPr="003A3E11">
                <w:rPr>
                  <w:rStyle w:val="a3"/>
                </w:rPr>
                <w:t>.</w:t>
              </w:r>
              <w:r w:rsidRPr="003A3E11">
                <w:rPr>
                  <w:rStyle w:val="a3"/>
                  <w:lang w:val="en-US"/>
                </w:rPr>
                <w:t>ru</w:t>
              </w:r>
            </w:hyperlink>
            <w:r w:rsidRPr="0078708B">
              <w:t xml:space="preserve"> </w:t>
            </w:r>
            <w:r w:rsidRPr="002E1849">
              <w:t xml:space="preserve">, не позднее дня, следующего за днем принятия решения об отказе в проведении </w:t>
            </w:r>
            <w:r>
              <w:t>конкурс</w:t>
            </w:r>
            <w:r w:rsidRPr="002E1849">
              <w:t xml:space="preserve">а. Организатор </w:t>
            </w:r>
            <w:r>
              <w:t>конкурс</w:t>
            </w:r>
            <w:r w:rsidRPr="002E1849">
              <w:t xml:space="preserve">а в течение трех дней обязан известить участников </w:t>
            </w:r>
            <w:r>
              <w:t>конкурс</w:t>
            </w:r>
            <w:r w:rsidRPr="002E1849">
              <w:t xml:space="preserve">а о своем отказе в проведении </w:t>
            </w:r>
            <w:r>
              <w:t>конкурс</w:t>
            </w:r>
            <w:r w:rsidRPr="002E1849">
              <w:t xml:space="preserve">а и возвратить участникам </w:t>
            </w:r>
            <w:r>
              <w:t>конкурс</w:t>
            </w:r>
            <w:r w:rsidRPr="002E1849">
              <w:t>а внесенные задатки</w:t>
            </w:r>
            <w:r>
              <w:t>.</w:t>
            </w:r>
          </w:p>
        </w:tc>
      </w:tr>
    </w:tbl>
    <w:p w:rsidR="00E6625E" w:rsidRDefault="00E6625E" w:rsidP="00E6625E">
      <w:pPr>
        <w:pStyle w:val="a4"/>
        <w:spacing w:after="0"/>
        <w:rPr>
          <w:sz w:val="26"/>
          <w:szCs w:val="26"/>
        </w:rPr>
      </w:pPr>
    </w:p>
    <w:p w:rsidR="00E6625E" w:rsidRDefault="00E6625E" w:rsidP="00E6625E">
      <w:pPr>
        <w:pStyle w:val="ConsNormal"/>
        <w:widowControl/>
        <w:ind w:right="0" w:firstLine="540"/>
        <w:jc w:val="both"/>
      </w:pPr>
    </w:p>
    <w:p w:rsidR="003C0673" w:rsidRDefault="003C0673"/>
    <w:sectPr w:rsidR="003C0673" w:rsidSect="00FB4A19">
      <w:footerReference w:type="default" r:id="rId11"/>
      <w:footerReference w:type="first" r:id="rId12"/>
      <w:footnotePr>
        <w:pos w:val="beneathText"/>
      </w:footnotePr>
      <w:pgSz w:w="11905" w:h="16837"/>
      <w:pgMar w:top="540" w:right="851"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5C" w:rsidRDefault="00BB4A5C">
      <w:r>
        <w:separator/>
      </w:r>
    </w:p>
  </w:endnote>
  <w:endnote w:type="continuationSeparator" w:id="0">
    <w:p w:rsidR="00BB4A5C" w:rsidRDefault="00BB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A36" w:rsidRDefault="00BF1058">
    <w:pPr>
      <w:pStyle w:val="a6"/>
      <w:jc w:val="right"/>
    </w:pPr>
    <w:r>
      <w:fldChar w:fldCharType="begin"/>
    </w:r>
    <w:r>
      <w:instrText xml:space="preserve"> PAGE </w:instrText>
    </w:r>
    <w:r>
      <w:fldChar w:fldCharType="separate"/>
    </w:r>
    <w:r w:rsidR="00206514">
      <w:rPr>
        <w:noProof/>
      </w:rPr>
      <w:t>1</w:t>
    </w:r>
    <w:r>
      <w:fldChar w:fldCharType="end"/>
    </w:r>
  </w:p>
  <w:p w:rsidR="00642A36" w:rsidRDefault="00BB4A5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A36" w:rsidRDefault="00BB4A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5C" w:rsidRDefault="00BB4A5C">
      <w:r>
        <w:separator/>
      </w:r>
    </w:p>
  </w:footnote>
  <w:footnote w:type="continuationSeparator" w:id="0">
    <w:p w:rsidR="00BB4A5C" w:rsidRDefault="00BB4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5E"/>
    <w:rsid w:val="00206514"/>
    <w:rsid w:val="002A0F0E"/>
    <w:rsid w:val="002D0EFB"/>
    <w:rsid w:val="003170DF"/>
    <w:rsid w:val="003C0673"/>
    <w:rsid w:val="00881A12"/>
    <w:rsid w:val="00A27285"/>
    <w:rsid w:val="00B115F7"/>
    <w:rsid w:val="00B814E7"/>
    <w:rsid w:val="00BA0ED5"/>
    <w:rsid w:val="00BB4A5C"/>
    <w:rsid w:val="00BF1058"/>
    <w:rsid w:val="00C6326F"/>
    <w:rsid w:val="00D501E8"/>
    <w:rsid w:val="00E6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8D7C-4F99-4377-BB4E-178AD43D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25E"/>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6625E"/>
    <w:pPr>
      <w:keepNext/>
      <w:numPr>
        <w:ilvl w:val="2"/>
        <w:numId w:val="1"/>
      </w:numPr>
      <w:ind w:left="4500" w:firstLine="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625E"/>
    <w:rPr>
      <w:rFonts w:ascii="Times New Roman" w:eastAsia="Times New Roman" w:hAnsi="Times New Roman" w:cs="Times New Roman"/>
      <w:sz w:val="28"/>
      <w:szCs w:val="24"/>
      <w:lang w:eastAsia="ar-SA"/>
    </w:rPr>
  </w:style>
  <w:style w:type="character" w:styleId="a3">
    <w:name w:val="Hyperlink"/>
    <w:rsid w:val="00E6625E"/>
    <w:rPr>
      <w:color w:val="0000FF"/>
      <w:u w:val="single"/>
    </w:rPr>
  </w:style>
  <w:style w:type="paragraph" w:styleId="a4">
    <w:name w:val="Body Text"/>
    <w:basedOn w:val="a"/>
    <w:link w:val="a5"/>
    <w:rsid w:val="00E6625E"/>
    <w:pPr>
      <w:spacing w:before="280" w:after="280"/>
      <w:jc w:val="both"/>
    </w:pPr>
    <w:rPr>
      <w:sz w:val="22"/>
      <w:szCs w:val="16"/>
    </w:rPr>
  </w:style>
  <w:style w:type="character" w:customStyle="1" w:styleId="a5">
    <w:name w:val="Основной текст Знак"/>
    <w:basedOn w:val="a0"/>
    <w:link w:val="a4"/>
    <w:rsid w:val="00E6625E"/>
    <w:rPr>
      <w:rFonts w:ascii="Times New Roman" w:eastAsia="Times New Roman" w:hAnsi="Times New Roman" w:cs="Times New Roman"/>
      <w:szCs w:val="16"/>
      <w:lang w:eastAsia="ar-SA"/>
    </w:rPr>
  </w:style>
  <w:style w:type="paragraph" w:customStyle="1" w:styleId="ConsNormal">
    <w:name w:val="ConsNormal"/>
    <w:rsid w:val="00E6625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6">
    <w:name w:val="footer"/>
    <w:basedOn w:val="a"/>
    <w:link w:val="a7"/>
    <w:rsid w:val="00E6625E"/>
    <w:pPr>
      <w:tabs>
        <w:tab w:val="center" w:pos="4677"/>
        <w:tab w:val="right" w:pos="9355"/>
      </w:tabs>
    </w:pPr>
  </w:style>
  <w:style w:type="character" w:customStyle="1" w:styleId="a7">
    <w:name w:val="Нижний колонтитул Знак"/>
    <w:basedOn w:val="a0"/>
    <w:link w:val="a6"/>
    <w:rsid w:val="00E6625E"/>
    <w:rPr>
      <w:rFonts w:ascii="Times New Roman" w:eastAsia="Times New Roman" w:hAnsi="Times New Roman" w:cs="Times New Roman"/>
      <w:sz w:val="24"/>
      <w:szCs w:val="24"/>
      <w:lang w:eastAsia="ar-SA"/>
    </w:rPr>
  </w:style>
  <w:style w:type="paragraph" w:styleId="1">
    <w:name w:val="toc 1"/>
    <w:basedOn w:val="a"/>
    <w:next w:val="a"/>
    <w:semiHidden/>
    <w:rsid w:val="00E6625E"/>
  </w:style>
  <w:style w:type="paragraph" w:customStyle="1" w:styleId="10">
    <w:name w:val="Обычный1"/>
    <w:rsid w:val="00E6625E"/>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31">
    <w:name w:val="Стиль3"/>
    <w:basedOn w:val="2"/>
    <w:rsid w:val="00E6625E"/>
    <w:pPr>
      <w:widowControl w:val="0"/>
      <w:tabs>
        <w:tab w:val="num" w:pos="227"/>
      </w:tabs>
      <w:suppressAutoHyphens w:val="0"/>
      <w:adjustRightInd w:val="0"/>
      <w:spacing w:after="0" w:line="240" w:lineRule="auto"/>
      <w:ind w:left="0"/>
      <w:jc w:val="both"/>
      <w:textAlignment w:val="baseline"/>
    </w:pPr>
    <w:rPr>
      <w:szCs w:val="20"/>
      <w:lang w:val="x-none" w:eastAsia="x-none"/>
    </w:rPr>
  </w:style>
  <w:style w:type="paragraph" w:customStyle="1" w:styleId="a8">
    <w:name w:val="Тендерные данные"/>
    <w:basedOn w:val="a"/>
    <w:semiHidden/>
    <w:rsid w:val="00E6625E"/>
    <w:pPr>
      <w:tabs>
        <w:tab w:val="left" w:pos="1985"/>
      </w:tabs>
      <w:suppressAutoHyphens w:val="0"/>
      <w:spacing w:before="120" w:after="60"/>
      <w:jc w:val="both"/>
    </w:pPr>
    <w:rPr>
      <w:b/>
      <w:szCs w:val="20"/>
      <w:lang w:eastAsia="ru-RU"/>
    </w:rPr>
  </w:style>
  <w:style w:type="paragraph" w:styleId="2">
    <w:name w:val="Body Text Indent 2"/>
    <w:basedOn w:val="a"/>
    <w:link w:val="20"/>
    <w:uiPriority w:val="99"/>
    <w:semiHidden/>
    <w:unhideWhenUsed/>
    <w:rsid w:val="00E6625E"/>
    <w:pPr>
      <w:spacing w:after="120" w:line="480" w:lineRule="auto"/>
      <w:ind w:left="283"/>
    </w:pPr>
  </w:style>
  <w:style w:type="character" w:customStyle="1" w:styleId="20">
    <w:name w:val="Основной текст с отступом 2 Знак"/>
    <w:basedOn w:val="a0"/>
    <w:link w:val="2"/>
    <w:uiPriority w:val="99"/>
    <w:semiHidden/>
    <w:rsid w:val="00E6625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ov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Л.М.</dc:creator>
  <cp:keywords/>
  <dc:description/>
  <cp:lastModifiedBy>Синицын Евгений A.</cp:lastModifiedBy>
  <cp:revision>2</cp:revision>
  <dcterms:created xsi:type="dcterms:W3CDTF">2022-05-27T13:43:00Z</dcterms:created>
  <dcterms:modified xsi:type="dcterms:W3CDTF">2022-05-27T13:43:00Z</dcterms:modified>
</cp:coreProperties>
</file>