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F0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D3BF0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pPr w:leftFromText="180" w:rightFromText="180" w:horzAnchor="margin" w:tblpXSpec="right" w:tblpY="-855"/>
        <w:tblW w:w="0" w:type="auto"/>
        <w:tblLook w:val="04A0" w:firstRow="1" w:lastRow="0" w:firstColumn="1" w:lastColumn="0" w:noHBand="0" w:noVBand="1"/>
      </w:tblPr>
      <w:tblGrid>
        <w:gridCol w:w="3680"/>
      </w:tblGrid>
      <w:tr w:rsidR="007707D5" w:rsidRPr="00125F83" w:rsidTr="00F84D60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7707D5" w:rsidRDefault="007707D5" w:rsidP="00F84D60">
            <w:pPr>
              <w:rPr>
                <w:rFonts w:ascii="Times New Roman" w:hAnsi="Times New Roman" w:cs="Times New Roman"/>
              </w:rPr>
            </w:pPr>
          </w:p>
          <w:p w:rsidR="007707D5" w:rsidRDefault="007707D5" w:rsidP="00F84D60">
            <w:pPr>
              <w:rPr>
                <w:rFonts w:ascii="Times New Roman" w:hAnsi="Times New Roman" w:cs="Times New Roman"/>
              </w:rPr>
            </w:pPr>
          </w:p>
          <w:p w:rsidR="007707D5" w:rsidRDefault="007707D5" w:rsidP="00F84D60">
            <w:pPr>
              <w:rPr>
                <w:rFonts w:ascii="Times New Roman" w:hAnsi="Times New Roman" w:cs="Times New Roman"/>
              </w:rPr>
            </w:pPr>
            <w:r w:rsidRPr="00125F83">
              <w:rPr>
                <w:rFonts w:ascii="Times New Roman" w:hAnsi="Times New Roman" w:cs="Times New Roman"/>
              </w:rPr>
              <w:t xml:space="preserve">Приложение к распоряжению 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125F83">
              <w:rPr>
                <w:rFonts w:ascii="Times New Roman" w:hAnsi="Times New Roman" w:cs="Times New Roman"/>
              </w:rPr>
              <w:t>дминистрации</w:t>
            </w:r>
            <w:proofErr w:type="spellEnd"/>
            <w:r w:rsidRPr="00125F83">
              <w:rPr>
                <w:rFonts w:ascii="Times New Roman" w:hAnsi="Times New Roman" w:cs="Times New Roman"/>
              </w:rPr>
              <w:t xml:space="preserve"> муниципального округа город Кировск</w:t>
            </w:r>
          </w:p>
          <w:p w:rsidR="007707D5" w:rsidRPr="003D3BF0" w:rsidRDefault="007707D5" w:rsidP="00F84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Мурманской области</w:t>
            </w:r>
          </w:p>
          <w:p w:rsidR="007707D5" w:rsidRPr="00125F83" w:rsidRDefault="007707D5" w:rsidP="00F8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________№_________</w:t>
            </w:r>
          </w:p>
        </w:tc>
      </w:tr>
    </w:tbl>
    <w:p w:rsidR="003D3BF0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707D5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p w:rsidR="007707D5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p w:rsidR="007707D5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p w:rsidR="003D3BF0" w:rsidRDefault="003D3BF0" w:rsidP="003D3BF0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>
        <w:rPr>
          <w:rFonts w:ascii="Times New Roman" w:hAnsi="Times New Roman" w:cs="Times New Roman"/>
          <w:b/>
          <w:lang w:val="ru-RU"/>
        </w:rPr>
        <w:t>План проведения экспертизы</w:t>
      </w:r>
      <w:bookmarkEnd w:id="0"/>
      <w:r>
        <w:rPr>
          <w:rFonts w:ascii="Times New Roman" w:hAnsi="Times New Roman" w:cs="Times New Roman"/>
          <w:b/>
          <w:lang w:val="ru-RU"/>
        </w:rPr>
        <w:t xml:space="preserve"> принятых администрацией муниципального округа город Кировск Мурманской области муниципальных нормативных правовых актов</w:t>
      </w:r>
    </w:p>
    <w:p w:rsidR="003D3BF0" w:rsidRDefault="003D3BF0" w:rsidP="003D3BF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на 202</w:t>
      </w:r>
      <w:r w:rsidR="00607BEC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  <w:lang w:val="ru-RU"/>
        </w:rPr>
        <w:t xml:space="preserve"> год</w:t>
      </w:r>
    </w:p>
    <w:p w:rsidR="007707D5" w:rsidRPr="00DF43BC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284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847"/>
        <w:gridCol w:w="1843"/>
      </w:tblGrid>
      <w:tr w:rsidR="003D3BF0" w:rsidRPr="003D3BF0" w:rsidTr="006D26F7">
        <w:trPr>
          <w:trHeight w:val="1158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Реквизиты нормативного</w:t>
            </w:r>
          </w:p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правового акта администрации муниципального округа город Кировск Мурманской области</w:t>
            </w:r>
          </w:p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BF0" w:rsidRPr="003D3BF0" w:rsidRDefault="003D3BF0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Срок проведения экспертизы</w:t>
            </w:r>
          </w:p>
        </w:tc>
      </w:tr>
      <w:tr w:rsidR="003B51DF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1DF" w:rsidRDefault="003B51DF" w:rsidP="00DB0E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" w:name="_Hlk158023276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1DF" w:rsidRPr="00F6307C" w:rsidRDefault="003B51DF" w:rsidP="00DB0E0F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Постановление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администрации муниципального округа город Кировск Мурманской области от 07.12.2021 № 1226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«Об утверждении </w:t>
            </w:r>
            <w:proofErr w:type="spellStart"/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Порядк</w:t>
            </w:r>
            <w:proofErr w:type="spellEnd"/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а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проведения городского конкурса «Кировск новогодний»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»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(в ред. от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27.11.2024 №1716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1DF" w:rsidRPr="002215A5" w:rsidRDefault="003B51DF" w:rsidP="00DB0E0F">
            <w:pPr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квартал 2025 года</w:t>
            </w:r>
          </w:p>
        </w:tc>
      </w:tr>
      <w:tr w:rsidR="00DB0E0F" w:rsidRPr="003D3BF0" w:rsidTr="00607BEC">
        <w:trPr>
          <w:trHeight w:val="586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E0F" w:rsidRPr="00BB2F1C" w:rsidRDefault="003B51DF" w:rsidP="00DB0E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 w:rsidR="00DB0E0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E0F" w:rsidRPr="00F6307C" w:rsidRDefault="00DB0E0F" w:rsidP="00DB0E0F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Постановление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администрации муниципального округа город Кировск с подведомственной территорией Мурманской области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от 04.02.2022 № 199 «Об утверждении </w:t>
            </w:r>
            <w:proofErr w:type="spellStart"/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Поряд</w:t>
            </w:r>
            <w:proofErr w:type="spellEnd"/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ка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»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( в ред. </w:t>
            </w:r>
            <w:r w:rsidRPr="006D26F7">
              <w:rPr>
                <w:rFonts w:ascii="Times New Roman" w:hAnsi="Times New Roman" w:cs="Times New Roman"/>
                <w:sz w:val="25"/>
                <w:szCs w:val="25"/>
              </w:rPr>
              <w:t>от 30.12.2022 № 1858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от 06.06.2023 № 887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, 08.04.2024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0E0F" w:rsidRPr="002215A5" w:rsidRDefault="00480CBC" w:rsidP="00DB0E0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 w:rsidR="00DB0E0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DB0E0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квартал 202</w:t>
            </w:r>
            <w:r w:rsidR="00607BEC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  <w:r w:rsidR="00DB0E0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года</w:t>
            </w:r>
          </w:p>
        </w:tc>
      </w:tr>
      <w:tr w:rsidR="00480CB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F6307C" w:rsidRDefault="00480CBC" w:rsidP="00480CBC">
            <w:pPr>
              <w:shd w:val="clear" w:color="auto" w:fill="F6F6F6"/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607BEC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Мурманской области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7BEC">
              <w:rPr>
                <w:rFonts w:ascii="Times New Roman" w:hAnsi="Times New Roman" w:cs="Times New Roman"/>
              </w:rPr>
              <w:t>от 16.12.2024 № 1821 «Об установлении мест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подлежащих включению в Общедоступную справочную систему ярмарочных площадок Мурманской области»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2215A5" w:rsidRDefault="00480CBC" w:rsidP="00480CBC">
            <w:pPr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квартал 2025 года</w:t>
            </w:r>
          </w:p>
        </w:tc>
      </w:tr>
      <w:tr w:rsidR="00480CB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4. 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607BEC" w:rsidRDefault="00480CBC" w:rsidP="00480CBC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607BEC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Мурманской области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7BEC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lang w:val="ru-RU"/>
              </w:rPr>
              <w:t xml:space="preserve"> 16.12.2024 № 1820 «Об утверждении Схем размещения нестационарных торговых объектов на территории муниципального образования муниципальный округ город Кировск с подведомственной территорией Мурманской области»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2215A5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квартал 2025 года</w:t>
            </w:r>
          </w:p>
        </w:tc>
      </w:tr>
      <w:tr w:rsidR="00480CB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5. 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3B51DF" w:rsidRDefault="00480CBC" w:rsidP="00480CBC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51DF">
              <w:rPr>
                <w:rFonts w:ascii="Times New Roman" w:hAnsi="Times New Roman" w:cs="Times New Roman"/>
                <w:shd w:val="clear" w:color="auto" w:fill="F6F6F6"/>
              </w:rPr>
              <w:t>Постановление администрации муниципального округа город Кировск Мурманской области от 27.11.2024 № 1718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округа город Кировск с подведомственной территорией Мурманской области»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3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5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</w:tr>
      <w:tr w:rsidR="00480CB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BB2F1C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6.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3B51DF" w:rsidRDefault="00480CBC" w:rsidP="00480CBC">
            <w:pPr>
              <w:shd w:val="clear" w:color="auto" w:fill="F6F6F6"/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3B51DF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с подведомственной территорией Мурманской области от 16.10.2024 № 1448 «О реализации инвестиционной деятельности на территории муниципального образования муниципальный округ город Кировск с подведомственной территорией Мурманской области в форме капитальных вложений»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3D3BF0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4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5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</w:tr>
      <w:tr w:rsidR="00480CB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BB2F1C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3B51DF" w:rsidRDefault="00480CBC" w:rsidP="00480CBC">
            <w:pPr>
              <w:shd w:val="clear" w:color="auto" w:fill="F6F6F6"/>
              <w:rPr>
                <w:rFonts w:ascii="Times New Roman" w:eastAsia="Times New Roman" w:hAnsi="Times New Roman" w:cs="Times New Roman"/>
                <w:lang w:val="ru-RU"/>
              </w:rPr>
            </w:pPr>
            <w:r w:rsidRPr="003B51DF">
              <w:rPr>
                <w:rFonts w:ascii="Times New Roman" w:hAnsi="Times New Roman" w:cs="Times New Roman"/>
              </w:rPr>
              <w:t>Постановление администрации города Кировска от 28.11.2022 № 1672 «О создании координационного совета по развитию малого и среднего предпринимательства при администрации муниципального округа город Кировск с подведомственной территорией Мурманской области»</w:t>
            </w:r>
            <w:r w:rsidRPr="003B51DF">
              <w:rPr>
                <w:rFonts w:ascii="Times New Roman" w:hAnsi="Times New Roman" w:cs="Times New Roman"/>
                <w:lang w:val="ru-RU"/>
              </w:rPr>
              <w:t xml:space="preserve"> (в ред. от 14.10.2024 № 1420)</w:t>
            </w:r>
          </w:p>
          <w:p w:rsidR="00480CBC" w:rsidRDefault="00480CBC" w:rsidP="00480CBC">
            <w:pPr>
              <w:shd w:val="clear" w:color="auto" w:fill="F6F6F6"/>
              <w:ind w:left="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CBC" w:rsidRPr="003D3BF0" w:rsidRDefault="00480CBC" w:rsidP="00480C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4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5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</w:tr>
      <w:bookmarkEnd w:id="1"/>
    </w:tbl>
    <w:p w:rsidR="003D3BF0" w:rsidRPr="005F491B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D3BF0" w:rsidRPr="005F491B" w:rsidSect="007707D5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69D6"/>
    <w:multiLevelType w:val="hybridMultilevel"/>
    <w:tmpl w:val="625CC9D0"/>
    <w:lvl w:ilvl="0" w:tplc="9650F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51387"/>
    <w:multiLevelType w:val="multilevel"/>
    <w:tmpl w:val="C77A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004E2"/>
    <w:multiLevelType w:val="hybridMultilevel"/>
    <w:tmpl w:val="F424CB3C"/>
    <w:lvl w:ilvl="0" w:tplc="721E55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A6B66"/>
    <w:multiLevelType w:val="multilevel"/>
    <w:tmpl w:val="E9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C21D1"/>
    <w:multiLevelType w:val="multilevel"/>
    <w:tmpl w:val="1DA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27CBC"/>
    <w:multiLevelType w:val="multilevel"/>
    <w:tmpl w:val="44421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09719BD"/>
    <w:multiLevelType w:val="multilevel"/>
    <w:tmpl w:val="5966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4"/>
    <w:rsid w:val="00002E0D"/>
    <w:rsid w:val="00015D31"/>
    <w:rsid w:val="0002691C"/>
    <w:rsid w:val="00077F34"/>
    <w:rsid w:val="00087D99"/>
    <w:rsid w:val="000B3EF7"/>
    <w:rsid w:val="000C6C77"/>
    <w:rsid w:val="000D2336"/>
    <w:rsid w:val="000E59A9"/>
    <w:rsid w:val="001325CD"/>
    <w:rsid w:val="001439E4"/>
    <w:rsid w:val="00165663"/>
    <w:rsid w:val="001C4320"/>
    <w:rsid w:val="001C6217"/>
    <w:rsid w:val="001C775C"/>
    <w:rsid w:val="001F5C4B"/>
    <w:rsid w:val="002136BA"/>
    <w:rsid w:val="002215A5"/>
    <w:rsid w:val="00250929"/>
    <w:rsid w:val="00255819"/>
    <w:rsid w:val="002C1679"/>
    <w:rsid w:val="002D2463"/>
    <w:rsid w:val="00306805"/>
    <w:rsid w:val="003368E0"/>
    <w:rsid w:val="00380627"/>
    <w:rsid w:val="00384E36"/>
    <w:rsid w:val="003A1BA9"/>
    <w:rsid w:val="003B51DF"/>
    <w:rsid w:val="003D3BF0"/>
    <w:rsid w:val="00417556"/>
    <w:rsid w:val="0043739F"/>
    <w:rsid w:val="00480CBC"/>
    <w:rsid w:val="004A75CB"/>
    <w:rsid w:val="004E10EE"/>
    <w:rsid w:val="0050087C"/>
    <w:rsid w:val="00524D57"/>
    <w:rsid w:val="00532EF1"/>
    <w:rsid w:val="0054032B"/>
    <w:rsid w:val="00565CE9"/>
    <w:rsid w:val="0056675E"/>
    <w:rsid w:val="00567EAB"/>
    <w:rsid w:val="005F491B"/>
    <w:rsid w:val="005F4D0B"/>
    <w:rsid w:val="006054EB"/>
    <w:rsid w:val="00607BEC"/>
    <w:rsid w:val="00634596"/>
    <w:rsid w:val="00634E3D"/>
    <w:rsid w:val="00645389"/>
    <w:rsid w:val="00670F86"/>
    <w:rsid w:val="006762CB"/>
    <w:rsid w:val="00687D0D"/>
    <w:rsid w:val="00692680"/>
    <w:rsid w:val="006A10D5"/>
    <w:rsid w:val="006B335D"/>
    <w:rsid w:val="006B4CF1"/>
    <w:rsid w:val="006D26F7"/>
    <w:rsid w:val="006E0EBF"/>
    <w:rsid w:val="006E7799"/>
    <w:rsid w:val="00704BFC"/>
    <w:rsid w:val="00712AE2"/>
    <w:rsid w:val="007605E1"/>
    <w:rsid w:val="007707D5"/>
    <w:rsid w:val="0078338F"/>
    <w:rsid w:val="00792930"/>
    <w:rsid w:val="007B46EA"/>
    <w:rsid w:val="007C5235"/>
    <w:rsid w:val="007E1BD2"/>
    <w:rsid w:val="008254AD"/>
    <w:rsid w:val="0088608B"/>
    <w:rsid w:val="008A4C8F"/>
    <w:rsid w:val="008B24A9"/>
    <w:rsid w:val="008E0BB6"/>
    <w:rsid w:val="008F61A6"/>
    <w:rsid w:val="009204C7"/>
    <w:rsid w:val="00A028F0"/>
    <w:rsid w:val="00A30FD8"/>
    <w:rsid w:val="00A352DE"/>
    <w:rsid w:val="00A964BC"/>
    <w:rsid w:val="00AE151F"/>
    <w:rsid w:val="00AE5B73"/>
    <w:rsid w:val="00B03D02"/>
    <w:rsid w:val="00B276EA"/>
    <w:rsid w:val="00B70C31"/>
    <w:rsid w:val="00BB0FB3"/>
    <w:rsid w:val="00BB2F1C"/>
    <w:rsid w:val="00BE0F44"/>
    <w:rsid w:val="00C336D4"/>
    <w:rsid w:val="00C5246A"/>
    <w:rsid w:val="00C52E2C"/>
    <w:rsid w:val="00C85A78"/>
    <w:rsid w:val="00CB218A"/>
    <w:rsid w:val="00CB2E66"/>
    <w:rsid w:val="00CB6868"/>
    <w:rsid w:val="00CE5B34"/>
    <w:rsid w:val="00D53F8F"/>
    <w:rsid w:val="00D87EFF"/>
    <w:rsid w:val="00D9715E"/>
    <w:rsid w:val="00DB0206"/>
    <w:rsid w:val="00DB0E0F"/>
    <w:rsid w:val="00DF43BC"/>
    <w:rsid w:val="00EA7DB7"/>
    <w:rsid w:val="00EC05F6"/>
    <w:rsid w:val="00EC2655"/>
    <w:rsid w:val="00F52A10"/>
    <w:rsid w:val="00F6307C"/>
    <w:rsid w:val="00F9502C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C624-03BC-4453-82EA-3FF4D52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B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6926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B34"/>
    <w:rPr>
      <w:color w:val="0066CC"/>
      <w:u w:val="single"/>
    </w:rPr>
  </w:style>
  <w:style w:type="table" w:customStyle="1" w:styleId="11">
    <w:name w:val="Сетка таблицы1"/>
    <w:basedOn w:val="a1"/>
    <w:next w:val="a4"/>
    <w:rsid w:val="00CE5B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E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B3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7">
    <w:name w:val="List Paragraph"/>
    <w:basedOn w:val="a"/>
    <w:uiPriority w:val="34"/>
    <w:qFormat/>
    <w:rsid w:val="00077F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2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692680"/>
    <w:rPr>
      <w:b/>
      <w:bCs/>
    </w:rPr>
  </w:style>
  <w:style w:type="paragraph" w:customStyle="1" w:styleId="ConsPlusTitle">
    <w:name w:val="ConsPlusTitle"/>
    <w:rsid w:val="00DF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DF4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B51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BB41-1820-4954-AB8D-62E86A93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2025-01-29T11:23:00Z</cp:lastPrinted>
  <dcterms:created xsi:type="dcterms:W3CDTF">2025-01-30T09:46:00Z</dcterms:created>
  <dcterms:modified xsi:type="dcterms:W3CDTF">2025-01-30T09:46:00Z</dcterms:modified>
</cp:coreProperties>
</file>