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B579" w14:textId="0C89C823" w:rsidR="00DC1EAF" w:rsidRPr="00AE48DE" w:rsidRDefault="00DC1EAF" w:rsidP="00DC1E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8DE">
        <w:rPr>
          <w:rFonts w:ascii="Times New Roman" w:hAnsi="Times New Roman" w:cs="Times New Roman"/>
          <w:sz w:val="24"/>
          <w:szCs w:val="24"/>
        </w:rPr>
        <w:t>Приложение</w:t>
      </w:r>
      <w:r w:rsidR="00856784" w:rsidRPr="00AE4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CDD76" w14:textId="65785E48" w:rsidR="00DC1EAF" w:rsidRPr="00AE48DE" w:rsidRDefault="0066446D" w:rsidP="00DC1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8DE">
        <w:rPr>
          <w:rFonts w:ascii="Times New Roman" w:hAnsi="Times New Roman" w:cs="Times New Roman"/>
          <w:sz w:val="24"/>
          <w:szCs w:val="24"/>
        </w:rPr>
        <w:t>к</w:t>
      </w:r>
      <w:r w:rsidR="00856784" w:rsidRPr="00AE48DE">
        <w:rPr>
          <w:rFonts w:ascii="Times New Roman" w:hAnsi="Times New Roman" w:cs="Times New Roman"/>
          <w:sz w:val="24"/>
          <w:szCs w:val="24"/>
        </w:rPr>
        <w:t xml:space="preserve"> р</w:t>
      </w:r>
      <w:r w:rsidR="00DC1EAF" w:rsidRPr="00AE48DE">
        <w:rPr>
          <w:rFonts w:ascii="Times New Roman" w:hAnsi="Times New Roman" w:cs="Times New Roman"/>
          <w:sz w:val="24"/>
          <w:szCs w:val="24"/>
        </w:rPr>
        <w:t>аспоряжени</w:t>
      </w:r>
      <w:r w:rsidR="00856784" w:rsidRPr="00AE48DE">
        <w:rPr>
          <w:rFonts w:ascii="Times New Roman" w:hAnsi="Times New Roman" w:cs="Times New Roman"/>
          <w:sz w:val="24"/>
          <w:szCs w:val="24"/>
        </w:rPr>
        <w:t>ю</w:t>
      </w:r>
      <w:r w:rsidR="00DC1EAF" w:rsidRPr="00AE48D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33FA9D52" w14:textId="5EBC1A8F" w:rsidR="00DC1EAF" w:rsidRPr="00AE48DE" w:rsidRDefault="00DC1EAF" w:rsidP="00DC1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8DE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115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F429E" w14:textId="27BB5419" w:rsidR="00DC1EAF" w:rsidRPr="00AE48DE" w:rsidRDefault="00DC1EAF" w:rsidP="00DC1E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8DE">
        <w:rPr>
          <w:rFonts w:ascii="Times New Roman" w:hAnsi="Times New Roman"/>
          <w:sz w:val="24"/>
          <w:szCs w:val="24"/>
        </w:rPr>
        <w:t xml:space="preserve">от </w:t>
      </w:r>
      <w:r w:rsidR="00BC100E">
        <w:rPr>
          <w:rFonts w:ascii="Times New Roman" w:hAnsi="Times New Roman"/>
          <w:sz w:val="24"/>
          <w:szCs w:val="24"/>
        </w:rPr>
        <w:t>_________</w:t>
      </w:r>
      <w:r w:rsidRPr="00AE48DE">
        <w:rPr>
          <w:rFonts w:ascii="Times New Roman" w:hAnsi="Times New Roman"/>
          <w:sz w:val="24"/>
          <w:szCs w:val="24"/>
        </w:rPr>
        <w:t xml:space="preserve"> № </w:t>
      </w:r>
      <w:r w:rsidR="00BC100E">
        <w:rPr>
          <w:rFonts w:ascii="Times New Roman" w:hAnsi="Times New Roman"/>
          <w:sz w:val="24"/>
          <w:szCs w:val="24"/>
        </w:rPr>
        <w:t>_____</w:t>
      </w:r>
    </w:p>
    <w:p w14:paraId="28585DE9" w14:textId="77777777" w:rsidR="00466741" w:rsidRPr="00AE48DE" w:rsidRDefault="00466741" w:rsidP="00466741">
      <w:pPr>
        <w:spacing w:after="0" w:line="240" w:lineRule="auto"/>
        <w:rPr>
          <w:rFonts w:ascii="Times New Roman" w:hAnsi="Times New Roman"/>
        </w:rPr>
      </w:pPr>
    </w:p>
    <w:p w14:paraId="61177043" w14:textId="77777777" w:rsidR="00466741" w:rsidRPr="00AE48DE" w:rsidRDefault="00466741" w:rsidP="00466741">
      <w:pPr>
        <w:pStyle w:val="1"/>
        <w:spacing w:before="0" w:after="0"/>
        <w:jc w:val="center"/>
        <w:rPr>
          <w:b/>
          <w:kern w:val="36"/>
          <w:sz w:val="26"/>
          <w:szCs w:val="26"/>
        </w:rPr>
      </w:pPr>
      <w:bookmarkStart w:id="1" w:name="_Hlk161913190"/>
      <w:r w:rsidRPr="00AE48DE">
        <w:rPr>
          <w:rStyle w:val="aff"/>
          <w:b/>
          <w:kern w:val="36"/>
          <w:sz w:val="26"/>
          <w:szCs w:val="26"/>
        </w:rPr>
        <w:footnoteReference w:id="1"/>
      </w:r>
      <w:bookmarkStart w:id="2" w:name="_Hlk187830367"/>
      <w:bookmarkStart w:id="3" w:name="_Hlk187833431"/>
      <w:r w:rsidRPr="00AE48DE">
        <w:rPr>
          <w:b/>
          <w:kern w:val="36"/>
          <w:sz w:val="26"/>
          <w:szCs w:val="26"/>
        </w:rPr>
        <w:t xml:space="preserve">ПЛАН МЕРОПРИЯТИЙ («ДОРОЖНАЯ КАРТА») </w:t>
      </w:r>
    </w:p>
    <w:p w14:paraId="5B3A9228" w14:textId="77777777" w:rsidR="00466741" w:rsidRPr="00AE48DE" w:rsidRDefault="00466741" w:rsidP="00466741">
      <w:pPr>
        <w:pStyle w:val="1"/>
        <w:spacing w:before="0" w:after="0"/>
        <w:jc w:val="center"/>
        <w:rPr>
          <w:b/>
          <w:kern w:val="36"/>
          <w:sz w:val="26"/>
          <w:szCs w:val="26"/>
        </w:rPr>
      </w:pPr>
      <w:r w:rsidRPr="00AE48DE">
        <w:rPr>
          <w:b/>
          <w:kern w:val="36"/>
          <w:sz w:val="26"/>
          <w:szCs w:val="26"/>
        </w:rPr>
        <w:t xml:space="preserve">по содействию развитию конкуренции в муниципальном образовании муниципальный округ город Кировск </w:t>
      </w:r>
    </w:p>
    <w:p w14:paraId="47738B29" w14:textId="39348BFF" w:rsidR="00424DF0" w:rsidRDefault="00466741" w:rsidP="00424DF0">
      <w:pPr>
        <w:pStyle w:val="1"/>
        <w:spacing w:before="0" w:after="0"/>
        <w:jc w:val="center"/>
        <w:rPr>
          <w:b/>
          <w:kern w:val="36"/>
          <w:sz w:val="26"/>
          <w:szCs w:val="26"/>
        </w:rPr>
      </w:pPr>
      <w:r w:rsidRPr="00424DF0">
        <w:rPr>
          <w:b/>
          <w:kern w:val="36"/>
          <w:sz w:val="26"/>
          <w:szCs w:val="26"/>
        </w:rPr>
        <w:t>с подведомственной территорией Мурманской области до 2025 года</w:t>
      </w:r>
      <w:bookmarkEnd w:id="1"/>
    </w:p>
    <w:bookmarkEnd w:id="2"/>
    <w:p w14:paraId="2FEB80F1" w14:textId="77777777" w:rsidR="00424DF0" w:rsidRPr="00424DF0" w:rsidRDefault="00424DF0" w:rsidP="00424DF0">
      <w:pPr>
        <w:pStyle w:val="1"/>
        <w:spacing w:before="0" w:after="0"/>
        <w:jc w:val="center"/>
        <w:rPr>
          <w:b/>
          <w:kern w:val="36"/>
          <w:sz w:val="26"/>
          <w:szCs w:val="26"/>
        </w:rPr>
      </w:pPr>
    </w:p>
    <w:p w14:paraId="17BC2011" w14:textId="2878EF93" w:rsidR="00BC100E" w:rsidRPr="00424DF0" w:rsidRDefault="00424DF0" w:rsidP="00424DF0">
      <w:pPr>
        <w:pStyle w:val="1"/>
        <w:spacing w:before="0" w:after="0"/>
        <w:rPr>
          <w:b/>
          <w:kern w:val="36"/>
          <w:sz w:val="26"/>
          <w:szCs w:val="26"/>
        </w:rPr>
      </w:pPr>
      <w:bookmarkStart w:id="4" w:name="_Hlk187679387"/>
      <w:r w:rsidRPr="00424DF0">
        <w:rPr>
          <w:b/>
          <w:sz w:val="26"/>
          <w:szCs w:val="26"/>
          <w:lang w:val="en-US"/>
        </w:rPr>
        <w:t>I</w:t>
      </w:r>
      <w:r w:rsidRPr="00424DF0">
        <w:rPr>
          <w:b/>
          <w:sz w:val="26"/>
          <w:szCs w:val="26"/>
        </w:rPr>
        <w:t xml:space="preserve">. </w:t>
      </w:r>
      <w:r w:rsidR="00466741" w:rsidRPr="00424DF0">
        <w:rPr>
          <w:b/>
          <w:sz w:val="26"/>
          <w:szCs w:val="26"/>
        </w:rPr>
        <w:t xml:space="preserve">Перечень рынков товаров, работ, услуг </w:t>
      </w:r>
      <w:r w:rsidR="00BC100E" w:rsidRPr="00424DF0">
        <w:rPr>
          <w:b/>
          <w:sz w:val="26"/>
          <w:szCs w:val="26"/>
        </w:rPr>
        <w:t>м</w:t>
      </w:r>
      <w:r w:rsidR="00466741" w:rsidRPr="00424DF0">
        <w:rPr>
          <w:b/>
          <w:sz w:val="26"/>
          <w:szCs w:val="26"/>
        </w:rPr>
        <w:t>униципально</w:t>
      </w:r>
      <w:r w:rsidR="00BC100E" w:rsidRPr="00424DF0">
        <w:rPr>
          <w:b/>
          <w:sz w:val="26"/>
          <w:szCs w:val="26"/>
        </w:rPr>
        <w:t>го</w:t>
      </w:r>
      <w:r w:rsidR="00466741" w:rsidRPr="00424DF0">
        <w:rPr>
          <w:b/>
          <w:sz w:val="26"/>
          <w:szCs w:val="26"/>
        </w:rPr>
        <w:t xml:space="preserve"> округ</w:t>
      </w:r>
      <w:r w:rsidR="00BC100E" w:rsidRPr="00424DF0">
        <w:rPr>
          <w:b/>
          <w:sz w:val="26"/>
          <w:szCs w:val="26"/>
        </w:rPr>
        <w:t>а</w:t>
      </w:r>
      <w:r w:rsidR="00466741" w:rsidRPr="00424DF0">
        <w:rPr>
          <w:b/>
          <w:sz w:val="26"/>
          <w:szCs w:val="26"/>
        </w:rPr>
        <w:t xml:space="preserve"> город Кировск с Мурманской области для целей содействия развитию конкуренции</w:t>
      </w:r>
      <w:r w:rsidR="00BC100E" w:rsidRPr="00424DF0">
        <w:rPr>
          <w:b/>
          <w:color w:val="000000"/>
          <w:sz w:val="26"/>
          <w:szCs w:val="26"/>
        </w:rPr>
        <w:t xml:space="preserve"> с плановыми значениями ключевых показателей развития конкуренции до 2025 года</w:t>
      </w:r>
    </w:p>
    <w:p w14:paraId="3CA72176" w14:textId="77777777" w:rsidR="00BC100E" w:rsidRPr="00BC100E" w:rsidRDefault="00BC100E" w:rsidP="00BC100E">
      <w:pPr>
        <w:spacing w:after="0" w:line="240" w:lineRule="auto"/>
      </w:pPr>
      <w:bookmarkStart w:id="5" w:name="_Hlk187679449"/>
      <w:bookmarkEnd w:id="3"/>
      <w:bookmarkEnd w:id="4"/>
    </w:p>
    <w:tbl>
      <w:tblPr>
        <w:tblW w:w="1500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73"/>
        <w:gridCol w:w="3114"/>
        <w:gridCol w:w="1234"/>
        <w:gridCol w:w="1234"/>
        <w:gridCol w:w="1234"/>
        <w:gridCol w:w="1234"/>
        <w:gridCol w:w="1234"/>
        <w:gridCol w:w="1234"/>
        <w:gridCol w:w="1234"/>
        <w:gridCol w:w="1556"/>
      </w:tblGrid>
      <w:tr w:rsidR="00BC100E" w:rsidRPr="00AE48DE" w14:paraId="52B0C3BF" w14:textId="77777777" w:rsidTr="005A15D1">
        <w:trPr>
          <w:trHeight w:val="936"/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D307" w14:textId="77777777" w:rsidR="00BC100E" w:rsidRPr="00AE48DE" w:rsidRDefault="00BC100E" w:rsidP="00BC100E">
            <w:pPr>
              <w:jc w:val="center"/>
              <w:rPr>
                <w:rFonts w:ascii="Times New Roman" w:hAnsi="Times New Roman"/>
                <w:b/>
              </w:rPr>
            </w:pPr>
            <w:bookmarkStart w:id="6" w:name="_Hlk187833442"/>
            <w:r w:rsidRPr="00AE48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B0E5" w14:textId="77777777" w:rsidR="00BC100E" w:rsidRPr="00AE48DE" w:rsidRDefault="00BC100E" w:rsidP="00BC100E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Наименование рынка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3CF9" w14:textId="1A4E5041" w:rsidR="00BC100E" w:rsidRPr="00AE48DE" w:rsidRDefault="00BC100E" w:rsidP="00BC100E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Ключевой показатель</w:t>
            </w:r>
            <w:r w:rsidRPr="00BC100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F8FF" w14:textId="283C4043" w:rsidR="00BC100E" w:rsidRPr="00BC100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AE48DE">
              <w:rPr>
                <w:sz w:val="20"/>
                <w:szCs w:val="20"/>
              </w:rPr>
              <w:t>Целевое значение ключевого показателя</w:t>
            </w:r>
            <w:r w:rsidRPr="00AE48DE">
              <w:rPr>
                <w:sz w:val="20"/>
                <w:szCs w:val="20"/>
                <w:vertAlign w:val="superscript"/>
              </w:rPr>
              <w:t xml:space="preserve"> </w:t>
            </w:r>
            <w:r w:rsidR="00771C93">
              <w:rPr>
                <w:rStyle w:val="aff"/>
                <w:sz w:val="20"/>
                <w:szCs w:val="20"/>
              </w:rPr>
              <w:footnoteReference w:id="2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CFEF" w14:textId="527C7155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Фактическое значение на</w:t>
            </w:r>
            <w:r w:rsidR="00771C93">
              <w:rPr>
                <w:rStyle w:val="aff"/>
                <w:sz w:val="20"/>
                <w:szCs w:val="20"/>
              </w:rPr>
              <w:footnoteReference w:id="3"/>
            </w:r>
            <w:r w:rsidR="00771C93">
              <w:rPr>
                <w:sz w:val="20"/>
                <w:szCs w:val="20"/>
              </w:rPr>
              <w:t xml:space="preserve"> </w:t>
            </w:r>
            <w:r w:rsidRPr="00AE48DE">
              <w:rPr>
                <w:sz w:val="20"/>
                <w:szCs w:val="20"/>
              </w:rPr>
              <w:t>31.12.2021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0EA0" w14:textId="063C7F05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Фактическое значение на 31.12.2022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1FD0" w14:textId="6783DC7A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Фактическое значение на 31.12.2023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2E88" w14:textId="33802881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Плановое значение на</w:t>
            </w:r>
            <w:r w:rsidR="00771C93">
              <w:rPr>
                <w:sz w:val="20"/>
                <w:szCs w:val="20"/>
              </w:rPr>
              <w:t xml:space="preserve"> </w:t>
            </w:r>
            <w:r w:rsidRPr="00AE48DE">
              <w:rPr>
                <w:sz w:val="20"/>
                <w:szCs w:val="20"/>
              </w:rPr>
              <w:t>31.12.2024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95DE" w14:textId="03F21B63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 xml:space="preserve">Фактическое значение на </w:t>
            </w:r>
            <w:r w:rsidRPr="006E29F2">
              <w:rPr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EF00" w14:textId="3ED985B0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Плановое значение на</w:t>
            </w:r>
          </w:p>
          <w:p w14:paraId="13979371" w14:textId="77777777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31.12.2025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119F" w14:textId="77777777" w:rsidR="00BC100E" w:rsidRPr="00AE48DE" w:rsidRDefault="00BC100E" w:rsidP="00BC100E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Исполнитель</w:t>
            </w:r>
          </w:p>
        </w:tc>
      </w:tr>
      <w:bookmarkEnd w:id="5"/>
      <w:bookmarkEnd w:id="6"/>
      <w:tr w:rsidR="00BC100E" w:rsidRPr="00AE48DE" w14:paraId="6557F0A7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64A4" w14:textId="1B5688AD" w:rsidR="00BC100E" w:rsidRPr="00B63ABC" w:rsidRDefault="00BC100E" w:rsidP="00BC100E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CE9B" w14:textId="1495EFD2" w:rsidR="00BC100E" w:rsidRPr="00AE48DE" w:rsidRDefault="00BC100E" w:rsidP="00BC100E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Рынок услуг по транспортированию твердых коммунальных отходов (ТКО)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2455" w14:textId="77777777" w:rsidR="0046551E" w:rsidRDefault="00BC100E" w:rsidP="00BC100E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Объем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</w:t>
            </w:r>
            <w:r w:rsidRPr="00AE48DE">
              <w:rPr>
                <w:sz w:val="20"/>
                <w:szCs w:val="20"/>
              </w:rPr>
              <w:softHyphen/>
              <w:t xml:space="preserve">щению с твердыми коммунальными отходами, </w:t>
            </w:r>
          </w:p>
          <w:p w14:paraId="4F4DE0C8" w14:textId="17E04E6B" w:rsidR="00BC100E" w:rsidRPr="00AE48DE" w:rsidRDefault="00BC100E" w:rsidP="00BC100E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5A4" w14:textId="2E5327FA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BE61" w14:textId="47317BA9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9898" w14:textId="5061D411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F2A7" w14:textId="54116990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D22" w14:textId="3B0BADE7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A5F1" w14:textId="4A1B42AC" w:rsidR="00BC100E" w:rsidRPr="00AE48DE" w:rsidRDefault="00771C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E199" w14:textId="12D98C77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61CE" w14:textId="53F14D95" w:rsidR="00BC100E" w:rsidRPr="00AE48DE" w:rsidRDefault="00BC100E" w:rsidP="00BC100E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МКУ «Управление Кировским городским хозяйством»</w:t>
            </w:r>
          </w:p>
        </w:tc>
      </w:tr>
      <w:tr w:rsidR="00BC100E" w:rsidRPr="00AE48DE" w14:paraId="22A9E1E9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1E94" w14:textId="0745524A" w:rsidR="00BC100E" w:rsidRPr="00B63ABC" w:rsidRDefault="00BC100E" w:rsidP="00BC100E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EA02" w14:textId="77777777" w:rsidR="00BC100E" w:rsidRPr="00AE48DE" w:rsidRDefault="00BC100E" w:rsidP="00BC100E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Рынок оказания услуг по перевозке пассажиров и ба</w:t>
            </w:r>
            <w:r w:rsidRPr="00AE48DE">
              <w:rPr>
                <w:sz w:val="20"/>
                <w:szCs w:val="20"/>
              </w:rPr>
              <w:lastRenderedPageBreak/>
              <w:t>гажа легковым такси на территории субъекта Российской Федерации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F82" w14:textId="77777777" w:rsidR="0046551E" w:rsidRDefault="00BC100E" w:rsidP="00BC100E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lastRenderedPageBreak/>
              <w:t xml:space="preserve">Доля организаций частной формы собственности в сфере оказания услуг по перевозке пассажиров и </w:t>
            </w:r>
            <w:r w:rsidRPr="00AE48DE">
              <w:rPr>
                <w:sz w:val="20"/>
                <w:szCs w:val="20"/>
              </w:rPr>
              <w:lastRenderedPageBreak/>
              <w:t xml:space="preserve">багажа легковым такси на территории субъекта Российской Федерации, </w:t>
            </w:r>
          </w:p>
          <w:p w14:paraId="3CCE2B30" w14:textId="45D792F7" w:rsidR="00BC100E" w:rsidRPr="00AE48DE" w:rsidRDefault="00BC100E" w:rsidP="00BC100E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AFD2" w14:textId="3EEE6BC0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F76D" w14:textId="5BA87945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EDE4" w14:textId="694121B5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669" w14:textId="02B70E33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04D7" w14:textId="43A86E27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EA6" w14:textId="2F96ADC8" w:rsidR="00BC100E" w:rsidRPr="00AE48DE" w:rsidRDefault="00771C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7DB3" w14:textId="42959372" w:rsidR="00BC100E" w:rsidRPr="00AE48DE" w:rsidRDefault="00BC100E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34D0" w14:textId="77777777" w:rsidR="00BC100E" w:rsidRPr="00AE48DE" w:rsidRDefault="00BC100E" w:rsidP="00BC100E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МКУ «Управление Кировским городским хозяйством»</w:t>
            </w:r>
          </w:p>
        </w:tc>
      </w:tr>
      <w:tr w:rsidR="00347893" w:rsidRPr="00AE48DE" w14:paraId="4E783E10" w14:textId="77777777" w:rsidTr="005A15D1">
        <w:trPr>
          <w:trHeight w:val="10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7305" w14:textId="0E364221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bookmarkStart w:id="7" w:name="_Hlk187833450"/>
            <w:r w:rsidRPr="00B63ABC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7CAF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00EA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 xml:space="preserve">Доля организаций частной формы собственности в сфере услуг дополнительного образования детей, </w:t>
            </w:r>
          </w:p>
          <w:p w14:paraId="3B802BE4" w14:textId="4F4A5000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8AB7" w14:textId="7F464252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AEEE" w14:textId="456B2FB0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  <w:highlight w:val="yellow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73DB" w14:textId="3C113BFE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89A" w14:textId="7C375CEE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946D" w14:textId="72F5189C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ACBE" w14:textId="706DB9AE" w:rsidR="00347893" w:rsidRPr="00347893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47893">
              <w:rPr>
                <w:b w:val="0"/>
                <w:sz w:val="20"/>
                <w:szCs w:val="20"/>
              </w:rPr>
              <w:t>29,41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11F8" w14:textId="3FBE0624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3CC6" w14:textId="4DDB9DD5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Комитет образования, культуры и спорта</w:t>
            </w:r>
            <w:r w:rsidRPr="00AE48DE">
              <w:rPr>
                <w:b w:val="0"/>
                <w:sz w:val="20"/>
                <w:szCs w:val="20"/>
              </w:rPr>
              <w:t xml:space="preserve"> администрации муниципального округа город Кировск Мурманской области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347893" w:rsidRPr="00AE48DE" w14:paraId="61E774FA" w14:textId="77777777" w:rsidTr="005A15D1">
        <w:trPr>
          <w:trHeight w:val="15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C63F" w14:textId="03EC2ED2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bookmarkStart w:id="8" w:name="_Hlk187679477"/>
            <w:bookmarkEnd w:id="7"/>
            <w:r w:rsidRPr="00B63AB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84E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услуг розничной торговли лекарственными препаратами, медицинскими изделиями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829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изделиями, </w:t>
            </w:r>
          </w:p>
          <w:p w14:paraId="1C615746" w14:textId="28EC06F2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D139" w14:textId="78D2EBF3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не менее 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D082" w14:textId="4EB2CF2C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68,75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6BC5" w14:textId="3CC2BB9A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77,22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0533" w14:textId="15A3DD03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77,</w:t>
            </w:r>
            <w:r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DA4E" w14:textId="4A627C4E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79,17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8A2" w14:textId="3A40D297" w:rsidR="00347893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A925" w14:textId="3F47895D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CDE" w14:textId="219CA456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МКУ «Центр развития бизнеса города Кировска»</w:t>
            </w:r>
          </w:p>
        </w:tc>
      </w:tr>
      <w:bookmarkEnd w:id="8"/>
      <w:tr w:rsidR="00347893" w:rsidRPr="00AE48DE" w14:paraId="25757FD8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7D0E" w14:textId="4D656938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3A95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строительства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A9A8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 xml:space="preserve">Доля организаций частной формы собственности в объеме выполненных работ по виду экономической деятельности «Строительство», </w:t>
            </w:r>
          </w:p>
          <w:p w14:paraId="67ED3E51" w14:textId="218402FF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A19D" w14:textId="366D8423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не менее 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EE24" w14:textId="2272F3E8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C500" w14:textId="2F03BFCF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6AF" w14:textId="3DE22857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8DA9" w14:textId="283257AA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32CD" w14:textId="2E59E83B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4411" w14:textId="4A2EE03F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1871" w14:textId="699A3E93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</w:p>
        </w:tc>
      </w:tr>
      <w:tr w:rsidR="00347893" w:rsidRPr="00AE48DE" w14:paraId="2C632DDD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3E50" w14:textId="13D60BBB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496C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E4D9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 xml:space="preserve">Доля организаций частной формы собственности в сфере архитектурно- строительного проектирования, </w:t>
            </w:r>
          </w:p>
          <w:p w14:paraId="1BEA7D38" w14:textId="50408BA4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7DAD" w14:textId="035DAF4D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BEF" w14:textId="3C1ACB5B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0F64" w14:textId="6AF8263E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3EED" w14:textId="4CDFFD9A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2A5" w14:textId="4810D822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8ED5" w14:textId="49406C5D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7559" w14:textId="478A07B9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B645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города Кировск Мурманской области</w:t>
            </w:r>
          </w:p>
        </w:tc>
      </w:tr>
      <w:tr w:rsidR="00347893" w:rsidRPr="00AE48DE" w14:paraId="381DDB00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44FC" w14:textId="546E5017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lastRenderedPageBreak/>
              <w:t>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5F3F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Сфера наружной рекламы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64EF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 xml:space="preserve">Доля организаций частной формы собственности в сфере наружной рекламы, </w:t>
            </w:r>
          </w:p>
          <w:p w14:paraId="0484DCB7" w14:textId="630D439A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1073" w14:textId="1557192E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C6D" w14:textId="496DAC70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FFEB" w14:textId="0F7D1D68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D40A" w14:textId="4DDDD4A7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F2CB" w14:textId="5233FB82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BA3" w14:textId="2F449932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016F" w14:textId="75B5ED60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AED4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города Кировск Мурманской области</w:t>
            </w:r>
          </w:p>
        </w:tc>
      </w:tr>
      <w:tr w:rsidR="00347893" w:rsidRPr="00AE48DE" w14:paraId="1BB100CF" w14:textId="77777777" w:rsidTr="005A15D1">
        <w:trPr>
          <w:trHeight w:val="93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5CA0" w14:textId="469E7FB7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46DB" w14:textId="536547ED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ритуальных услуг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1D9C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 xml:space="preserve">Доля кладбищ и мест захоронений на них, включенных в справочник сведений кладбищ и мест захоронений на них, размещенный в федеральной информационной системе «Единая система нормативной справочной информации», </w:t>
            </w:r>
          </w:p>
          <w:p w14:paraId="00002C95" w14:textId="7AD7663D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0E9F" w14:textId="5F607063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6A8F" w14:textId="3262DB0B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AE48DE">
              <w:rPr>
                <w:b w:val="0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AFF9" w14:textId="038F98AF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AE48DE">
              <w:rPr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F66" w14:textId="7064CBF8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AE48DE">
              <w:rPr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6471" w14:textId="38371581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  <w:vertAlign w:val="superscript"/>
              </w:rPr>
            </w:pPr>
            <w:r w:rsidRPr="00AE48DE">
              <w:rPr>
                <w:b w:val="0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20C1" w14:textId="30815462" w:rsidR="00347893" w:rsidRPr="00181AA8" w:rsidRDefault="00181AA8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  <w:highlight w:val="yellow"/>
              </w:rPr>
            </w:pPr>
            <w:r w:rsidRPr="00181AA8">
              <w:rPr>
                <w:b w:val="0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FEE" w14:textId="3440D240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 w:themeColor="text1"/>
                <w:sz w:val="20"/>
                <w:szCs w:val="20"/>
                <w:vertAlign w:val="superscript"/>
              </w:rPr>
            </w:pPr>
            <w:r w:rsidRPr="00AE48DE">
              <w:rPr>
                <w:b w:val="0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DEE0" w14:textId="5B68AB28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vertAlign w:val="superscript"/>
              </w:rPr>
            </w:pPr>
            <w:r w:rsidRPr="00AE48DE">
              <w:rPr>
                <w:b w:val="0"/>
                <w:sz w:val="20"/>
                <w:szCs w:val="20"/>
              </w:rPr>
              <w:t>-</w:t>
            </w:r>
            <w:r>
              <w:rPr>
                <w:rStyle w:val="aff"/>
                <w:b w:val="0"/>
                <w:sz w:val="20"/>
                <w:szCs w:val="20"/>
              </w:rPr>
              <w:footnoteReference w:id="4"/>
            </w:r>
          </w:p>
        </w:tc>
      </w:tr>
      <w:tr w:rsidR="00347893" w:rsidRPr="00AE48DE" w14:paraId="5BB3E691" w14:textId="77777777" w:rsidTr="005A15D1">
        <w:trPr>
          <w:trHeight w:val="52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B526" w14:textId="77777777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5EB4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E873" w14:textId="09545DAB" w:rsidR="00347893" w:rsidRPr="00AE48DE" w:rsidRDefault="00347893" w:rsidP="0046551E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Доля хозяйствующих субъектов, указывающих услуги по организации похорон, зарегистрированных на территории Мурманской области, включенных в справочник сведений о хозяйствующих субъектов, оказывающих услуги по организации похорон, размещённый в федеральной государственной информационной системе «Единая система нормативной справочной информации»,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3B14" w14:textId="11C47131" w:rsidR="00347893" w:rsidRPr="00FA0146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A0146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23B1" w14:textId="5E666AC7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1236" w14:textId="1084AC46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0C48" w14:textId="77777777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EF5D" w14:textId="35CEB9AB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  <w:vertAlign w:val="superscript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214" w14:textId="5FAB2374" w:rsidR="00347893" w:rsidRPr="00BF7878" w:rsidRDefault="009140BB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  <w:highlight w:val="yellow"/>
              </w:rPr>
            </w:pPr>
            <w:r w:rsidRPr="009140BB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8805" w14:textId="56B5957C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  <w:vertAlign w:val="superscript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FB5C" w14:textId="508C220C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vertAlign w:val="superscript"/>
              </w:rPr>
            </w:pPr>
            <w:r w:rsidRPr="00AE48DE">
              <w:rPr>
                <w:b w:val="0"/>
                <w:sz w:val="20"/>
                <w:szCs w:val="20"/>
              </w:rPr>
              <w:t>-</w:t>
            </w:r>
            <w:r w:rsidRPr="00771C93">
              <w:rPr>
                <w:b w:val="0"/>
                <w:sz w:val="20"/>
                <w:szCs w:val="20"/>
                <w:vertAlign w:val="superscript"/>
              </w:rPr>
              <w:t>4</w:t>
            </w:r>
          </w:p>
        </w:tc>
      </w:tr>
      <w:tr w:rsidR="00347893" w:rsidRPr="00AE48DE" w14:paraId="34B2706A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B8F9" w14:textId="2B89B27F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bookmarkStart w:id="9" w:name="_Hlk187679488"/>
            <w:r w:rsidRPr="00B63ABC">
              <w:rPr>
                <w:rFonts w:ascii="Times New Roman" w:hAnsi="Times New Roman"/>
                <w:b/>
              </w:rPr>
              <w:lastRenderedPageBreak/>
              <w:t>9.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1600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торговли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596A" w14:textId="03BE5704" w:rsidR="0046551E" w:rsidRPr="0046551E" w:rsidRDefault="00347893" w:rsidP="0046551E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61E64">
              <w:rPr>
                <w:b w:val="0"/>
                <w:sz w:val="20"/>
                <w:szCs w:val="20"/>
                <w:lang w:eastAsia="ru-RU"/>
              </w:rPr>
              <w:t xml:space="preserve">Количество нестационарных торговых объектов и торговых мест </w:t>
            </w:r>
            <w:r w:rsidRPr="006E29F2">
              <w:rPr>
                <w:b w:val="0"/>
                <w:sz w:val="20"/>
                <w:szCs w:val="20"/>
                <w:lang w:eastAsia="ru-RU"/>
              </w:rPr>
              <w:t>на ярмарках</w:t>
            </w:r>
            <w:r w:rsidRPr="00D61E64">
              <w:rPr>
                <w:b w:val="0"/>
                <w:sz w:val="20"/>
                <w:szCs w:val="20"/>
                <w:lang w:eastAsia="ru-RU"/>
              </w:rPr>
              <w:t xml:space="preserve"> по отношению к 2020 год</w:t>
            </w:r>
            <w:r w:rsidR="0046551E">
              <w:rPr>
                <w:b w:val="0"/>
                <w:sz w:val="20"/>
                <w:szCs w:val="20"/>
                <w:lang w:eastAsia="ru-RU"/>
              </w:rPr>
              <w:t xml:space="preserve"> (в 2020 г. – 58 торговых мест на ярмарках, 14 НТО)</w:t>
            </w:r>
            <w:r w:rsidR="0046551E" w:rsidRPr="00D61E64">
              <w:rPr>
                <w:b w:val="0"/>
                <w:sz w:val="20"/>
                <w:szCs w:val="20"/>
                <w:lang w:eastAsia="ru-RU"/>
              </w:rPr>
              <w:t>,</w:t>
            </w:r>
          </w:p>
          <w:p w14:paraId="2821ED6C" w14:textId="4DA6032F" w:rsidR="00347893" w:rsidRPr="00D61E64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D61E64">
              <w:rPr>
                <w:b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FF88" w14:textId="381CDAD1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не менее 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9D3" w14:textId="78DFAF16" w:rsidR="00347893" w:rsidRPr="006E29F2" w:rsidRDefault="006E29F2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highlight w:val="yellow"/>
              </w:rPr>
            </w:pPr>
            <w:r w:rsidRPr="006E29F2">
              <w:rPr>
                <w:b w:val="0"/>
                <w:sz w:val="20"/>
                <w:szCs w:val="20"/>
              </w:rPr>
              <w:t>23 (156)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E032" w14:textId="2F95DD6D" w:rsidR="00347893" w:rsidRPr="006E29F2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E29F2">
              <w:rPr>
                <w:b w:val="0"/>
                <w:sz w:val="20"/>
                <w:szCs w:val="20"/>
              </w:rPr>
              <w:t>24</w:t>
            </w:r>
            <w:r w:rsidR="006E29F2" w:rsidRPr="006E29F2">
              <w:rPr>
                <w:b w:val="0"/>
                <w:sz w:val="20"/>
                <w:szCs w:val="20"/>
              </w:rPr>
              <w:t xml:space="preserve"> (211)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1532" w14:textId="39781303" w:rsidR="00347893" w:rsidRPr="006E29F2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E29F2">
              <w:rPr>
                <w:b w:val="0"/>
                <w:sz w:val="20"/>
                <w:szCs w:val="20"/>
              </w:rPr>
              <w:t>23</w:t>
            </w:r>
            <w:r w:rsidR="006E29F2" w:rsidRPr="006E29F2">
              <w:rPr>
                <w:b w:val="0"/>
                <w:sz w:val="20"/>
                <w:szCs w:val="20"/>
              </w:rPr>
              <w:t xml:space="preserve"> (288)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F01B" w14:textId="59BDAD17" w:rsidR="00347893" w:rsidRPr="006E29F2" w:rsidRDefault="006E29F2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E29F2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D7A" w14:textId="60750DE3" w:rsidR="00347893" w:rsidRPr="006E29F2" w:rsidRDefault="006E29F2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E29F2">
              <w:rPr>
                <w:b w:val="0"/>
                <w:sz w:val="20"/>
                <w:szCs w:val="20"/>
              </w:rPr>
              <w:t>20 (440)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F8BB" w14:textId="17C7E57E" w:rsidR="00347893" w:rsidRPr="006E29F2" w:rsidRDefault="006E29F2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E29F2">
              <w:rPr>
                <w:b w:val="0"/>
                <w:sz w:val="20"/>
                <w:szCs w:val="20"/>
              </w:rPr>
              <w:t>21 (450)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C4E5" w14:textId="2563DF89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МКУ «Центр развития бизнеса города Кировска»</w:t>
            </w:r>
          </w:p>
        </w:tc>
      </w:tr>
      <w:bookmarkEnd w:id="9"/>
      <w:tr w:rsidR="00347893" w:rsidRPr="00AE48DE" w14:paraId="20BB5931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6993" w14:textId="079B2480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08C9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нефтепродуктов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ED65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Доля организаций частной формы собственности на рынке нефтепродуктов,</w:t>
            </w:r>
          </w:p>
          <w:p w14:paraId="68A805CC" w14:textId="3686FEAE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49D7" w14:textId="37F7C9C1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2924" w14:textId="3803C7BB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71B4" w14:textId="041229E1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15E8" w14:textId="47DD4127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898E" w14:textId="0E1959A6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92B9" w14:textId="7D90FF08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C9E0" w14:textId="3E94CBEB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868A" w14:textId="11592EC4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МКУ «Центр развития бизнеса города Кировска»</w:t>
            </w:r>
          </w:p>
        </w:tc>
      </w:tr>
      <w:tr w:rsidR="00347893" w:rsidRPr="00AE48DE" w14:paraId="775BA854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666C" w14:textId="436412D4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ADC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C416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средств,</w:t>
            </w:r>
          </w:p>
          <w:p w14:paraId="609C7AA7" w14:textId="1E1C5796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59C" w14:textId="6D5FD381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2F9" w14:textId="1041F39A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AE48DE">
              <w:rPr>
                <w:b w:val="0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75ED" w14:textId="4D2B189C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E08D" w14:textId="095C0552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D551" w14:textId="2A44DCCD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FDC" w14:textId="2ED77F4A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60F7" w14:textId="1C3AF30E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A3B8" w14:textId="03834571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МКУ «Центр развития бизнеса города Кировска»</w:t>
            </w:r>
          </w:p>
        </w:tc>
      </w:tr>
      <w:tr w:rsidR="00347893" w:rsidRPr="00AE48DE" w14:paraId="119F5DD4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13C" w14:textId="01A6E049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61DE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8708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Доля организаций частной формы собственности в сфере легкой промышленности,</w:t>
            </w:r>
          </w:p>
          <w:p w14:paraId="6B046EE4" w14:textId="0F6CF342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ABD" w14:textId="1C8B2A44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631" w14:textId="21E145CD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8C84" w14:textId="5A3F8DCE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07E" w14:textId="751D2010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236F" w14:textId="796401F7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85E7" w14:textId="0CAC6030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4CA3" w14:textId="4BF2C3DD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F7F5" w14:textId="5E0BBC24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МКУ «Центр развития бизнеса города Кировска»</w:t>
            </w:r>
          </w:p>
        </w:tc>
      </w:tr>
      <w:tr w:rsidR="00347893" w:rsidRPr="00AE48DE" w14:paraId="417CBB37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02E" w14:textId="23D06AE2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B718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A791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</w:t>
            </w:r>
          </w:p>
          <w:p w14:paraId="4A641160" w14:textId="28A536A9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5AE0" w14:textId="3B50D87E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B194" w14:textId="278E2022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63,9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3CC2" w14:textId="12738156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68,59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75CA" w14:textId="74357091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68,59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8AFD" w14:textId="412C70F3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 xml:space="preserve">63,9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B13" w14:textId="60F5E0EF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68,59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C1B6" w14:textId="53C315AD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63,9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26A2" w14:textId="6CAD0369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Отдел муниципального контроля администрации муниципального округа город Кировск Мурманской области</w:t>
            </w:r>
          </w:p>
        </w:tc>
      </w:tr>
      <w:tr w:rsidR="00347893" w:rsidRPr="00AE48DE" w14:paraId="33CE6CF8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06D1" w14:textId="0CD4CF4B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77F7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Рынок внутреннего и въездного туризма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84F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Объем туристского потока в Мурманской области,</w:t>
            </w:r>
          </w:p>
          <w:p w14:paraId="662FF1C1" w14:textId="69BB2ABE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тыс. 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6DB3" w14:textId="3D316CB2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66E" w14:textId="0A2F1144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207,79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E25" w14:textId="22729CFE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245,55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1BF0" w14:textId="66B6B82D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279,6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8AA3" w14:textId="19AB7393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82,5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229" w14:textId="07F95E0F" w:rsidR="00347893" w:rsidRDefault="007E4820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7E4820">
              <w:rPr>
                <w:b w:val="0"/>
                <w:sz w:val="20"/>
                <w:szCs w:val="20"/>
              </w:rPr>
              <w:t>317,6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3E7F" w14:textId="675A00C2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297,0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937" w14:textId="5E17CD36" w:rsidR="00347893" w:rsidRPr="00AE48DE" w:rsidRDefault="00347893" w:rsidP="0046551E">
            <w:pPr>
              <w:jc w:val="center"/>
              <w:rPr>
                <w:b/>
                <w:sz w:val="20"/>
                <w:szCs w:val="20"/>
              </w:rPr>
            </w:pPr>
            <w:r w:rsidRPr="00D55E1E">
              <w:rPr>
                <w:rFonts w:ascii="Times New Roman" w:hAnsi="Times New Roman"/>
                <w:sz w:val="20"/>
                <w:szCs w:val="20"/>
              </w:rPr>
              <w:t>АНО "Агентство по развитию туризма и предпринимательства города Кировска"</w:t>
            </w:r>
          </w:p>
        </w:tc>
      </w:tr>
      <w:tr w:rsidR="00347893" w:rsidRPr="00AE48DE" w14:paraId="74067F71" w14:textId="77777777" w:rsidTr="005A15D1">
        <w:trPr>
          <w:trHeight w:val="9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45B5" w14:textId="16A49DE0" w:rsidR="00347893" w:rsidRPr="00B63ABC" w:rsidRDefault="00347893" w:rsidP="00347893">
            <w:pPr>
              <w:jc w:val="center"/>
              <w:rPr>
                <w:rFonts w:ascii="Times New Roman" w:hAnsi="Times New Roman"/>
                <w:b/>
              </w:rPr>
            </w:pPr>
            <w:r w:rsidRPr="00B63ABC">
              <w:rPr>
                <w:rFonts w:ascii="Times New Roman" w:hAnsi="Times New Roman"/>
                <w:b/>
              </w:rPr>
              <w:lastRenderedPageBreak/>
              <w:t>15.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DB8B" w14:textId="77777777" w:rsidR="00347893" w:rsidRPr="00AE48DE" w:rsidRDefault="00347893" w:rsidP="0034789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Рынок услуг связи, в том числе широкополосного доступа к информационно-</w:t>
            </w:r>
          </w:p>
          <w:p w14:paraId="2DE80C1C" w14:textId="77777777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телекоммуникационной сети Интернет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C205" w14:textId="77777777" w:rsidR="0046551E" w:rsidRDefault="00347893" w:rsidP="0034789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 xml:space="preserve">Доля организаций частной формы собственности в сфере оказания услуг по предоставлению широкополосного доступа к </w:t>
            </w:r>
          </w:p>
          <w:p w14:paraId="3A2552E2" w14:textId="212F0955" w:rsidR="00347893" w:rsidRPr="00AE48DE" w:rsidRDefault="00347893" w:rsidP="0034789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AE48DE">
              <w:rPr>
                <w:sz w:val="20"/>
                <w:szCs w:val="20"/>
              </w:rPr>
              <w:t>информационно -</w:t>
            </w:r>
          </w:p>
          <w:p w14:paraId="1C1507D9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 xml:space="preserve">телекоммуникационной сети </w:t>
            </w:r>
          </w:p>
          <w:p w14:paraId="7E832859" w14:textId="77777777" w:rsidR="0046551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 xml:space="preserve">Интернет, </w:t>
            </w:r>
          </w:p>
          <w:p w14:paraId="44E9713B" w14:textId="6DDAD0A4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C910" w14:textId="7E237A6A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98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64DC" w14:textId="321C3C47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427A" w14:textId="00414EBB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733C" w14:textId="647614BA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D4DB" w14:textId="210617A3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C842" w14:textId="01C597F1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903A" w14:textId="1462B638" w:rsidR="00347893" w:rsidRPr="00AE48DE" w:rsidRDefault="00347893" w:rsidP="005A15D1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E387" w14:textId="6EE9BE4B" w:rsidR="00347893" w:rsidRPr="00AE48DE" w:rsidRDefault="00347893" w:rsidP="00347893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E48DE">
              <w:rPr>
                <w:b w:val="0"/>
                <w:sz w:val="20"/>
                <w:szCs w:val="20"/>
              </w:rPr>
              <w:t>МКУ «Центр развития бизнеса города Кировска»</w:t>
            </w:r>
          </w:p>
        </w:tc>
      </w:tr>
    </w:tbl>
    <w:p w14:paraId="3F036206" w14:textId="77777777" w:rsidR="00771C93" w:rsidRPr="008833BD" w:rsidRDefault="00771C93" w:rsidP="006D27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19DE52" w14:textId="77064D69" w:rsidR="00F30238" w:rsidRPr="00D21EC2" w:rsidRDefault="00771C93" w:rsidP="006D278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33BD">
        <w:rPr>
          <w:rFonts w:ascii="Times New Roman" w:hAnsi="Times New Roman"/>
          <w:b/>
          <w:sz w:val="28"/>
          <w:szCs w:val="28"/>
        </w:rPr>
        <w:br w:type="column"/>
      </w:r>
      <w:bookmarkStart w:id="10" w:name="_Hlk187833478"/>
      <w:bookmarkStart w:id="11" w:name="_Hlk187829861"/>
      <w:r w:rsidR="00F30238" w:rsidRPr="00D21EC2"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r w:rsidR="00F30238" w:rsidRPr="00D21EC2">
        <w:rPr>
          <w:rFonts w:ascii="Times New Roman" w:hAnsi="Times New Roman"/>
          <w:b/>
          <w:sz w:val="26"/>
          <w:szCs w:val="26"/>
        </w:rPr>
        <w:t>. План мероприятий («дорожная карта») по содействию развития конкуренции на рынках товаров, работ и услуг в муниципальном округ</w:t>
      </w:r>
      <w:r w:rsidR="00115288" w:rsidRPr="00D21EC2">
        <w:rPr>
          <w:rFonts w:ascii="Times New Roman" w:hAnsi="Times New Roman"/>
          <w:b/>
          <w:sz w:val="26"/>
          <w:szCs w:val="26"/>
        </w:rPr>
        <w:t>е</w:t>
      </w:r>
      <w:r w:rsidR="00F30238" w:rsidRPr="00D21EC2">
        <w:rPr>
          <w:rFonts w:ascii="Times New Roman" w:hAnsi="Times New Roman"/>
          <w:b/>
          <w:sz w:val="26"/>
          <w:szCs w:val="26"/>
        </w:rPr>
        <w:t xml:space="preserve"> город Кировск Мурманской области</w:t>
      </w:r>
      <w:bookmarkEnd w:id="10"/>
    </w:p>
    <w:bookmarkEnd w:id="11"/>
    <w:p w14:paraId="18F93B15" w14:textId="77777777" w:rsidR="00F30238" w:rsidRPr="00AE48DE" w:rsidRDefault="00F30238" w:rsidP="006D27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14596" w:type="dxa"/>
        <w:tblLayout w:type="fixed"/>
        <w:tblLook w:val="0000" w:firstRow="0" w:lastRow="0" w:firstColumn="0" w:lastColumn="0" w:noHBand="0" w:noVBand="0"/>
      </w:tblPr>
      <w:tblGrid>
        <w:gridCol w:w="684"/>
        <w:gridCol w:w="2193"/>
        <w:gridCol w:w="2194"/>
        <w:gridCol w:w="3682"/>
        <w:gridCol w:w="1495"/>
        <w:gridCol w:w="69"/>
        <w:gridCol w:w="66"/>
        <w:gridCol w:w="6"/>
        <w:gridCol w:w="77"/>
        <w:gridCol w:w="68"/>
        <w:gridCol w:w="69"/>
        <w:gridCol w:w="1141"/>
        <w:gridCol w:w="140"/>
        <w:gridCol w:w="296"/>
        <w:gridCol w:w="138"/>
        <w:gridCol w:w="136"/>
        <w:gridCol w:w="2142"/>
      </w:tblGrid>
      <w:tr w:rsidR="00A55CFD" w14:paraId="14D64952" w14:textId="5FC563EB" w:rsidTr="00A55CFD">
        <w:trPr>
          <w:trHeight w:val="460"/>
        </w:trPr>
        <w:tc>
          <w:tcPr>
            <w:tcW w:w="684" w:type="dxa"/>
          </w:tcPr>
          <w:p w14:paraId="20D7E0C2" w14:textId="4EE56FFD" w:rsidR="00A046DA" w:rsidRDefault="00A046DA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912" w:type="dxa"/>
            <w:gridSpan w:val="16"/>
            <w:vAlign w:val="center"/>
          </w:tcPr>
          <w:p w14:paraId="32971600" w14:textId="1E00FC83" w:rsidR="00A046DA" w:rsidRDefault="00A046DA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рынка</w:t>
            </w:r>
          </w:p>
        </w:tc>
      </w:tr>
      <w:tr w:rsidR="00A55CFD" w14:paraId="2648DE67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3891969C" w14:textId="239F3DE7" w:rsidR="00A046DA" w:rsidRDefault="00A046DA" w:rsidP="00950EB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444BAD6C" w14:textId="1189993D" w:rsidR="00A046DA" w:rsidRDefault="00A046DA" w:rsidP="00950EB2">
            <w:pPr>
              <w:pStyle w:val="ConsPlusNormal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E48DE">
              <w:rPr>
                <w:rFonts w:ascii="Times New Roman" w:hAnsi="Times New Roman" w:cs="Times New Roman"/>
                <w:b/>
                <w:sz w:val="20"/>
              </w:rPr>
              <w:t>Рынок услуг по транспортированию твердых коммунальных отходов (ТКО)</w:t>
            </w:r>
          </w:p>
        </w:tc>
      </w:tr>
      <w:tr w:rsidR="00A046DA" w:rsidRPr="00AE48DE" w14:paraId="3392998D" w14:textId="77777777" w:rsidTr="001831D7">
        <w:tblPrEx>
          <w:tblLook w:val="04A0" w:firstRow="1" w:lastRow="0" w:firstColumn="1" w:lastColumn="0" w:noHBand="0" w:noVBand="1"/>
        </w:tblPrEx>
        <w:trPr>
          <w:trHeight w:val="4951"/>
        </w:trPr>
        <w:tc>
          <w:tcPr>
            <w:tcW w:w="14596" w:type="dxa"/>
            <w:gridSpan w:val="17"/>
            <w:shd w:val="clear" w:color="auto" w:fill="auto"/>
          </w:tcPr>
          <w:p w14:paraId="35A9A6EE" w14:textId="01496F24" w:rsidR="00A046DA" w:rsidRPr="00AE48DE" w:rsidRDefault="00A046DA" w:rsidP="00B662A3">
            <w:pPr>
              <w:pStyle w:val="ConsPlusNormal"/>
              <w:adjustRightInd w:val="0"/>
              <w:ind w:firstLine="142"/>
              <w:jc w:val="both"/>
              <w:rPr>
                <w:rFonts w:ascii="Times New Roman" w:eastAsia="Arial" w:hAnsi="Times New Roman" w:cs="Times New Roman"/>
                <w:sz w:val="20"/>
              </w:rPr>
            </w:pPr>
            <w:r w:rsidRPr="00AE48DE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AE48DE">
              <w:rPr>
                <w:rFonts w:ascii="Times New Roman" w:hAnsi="Times New Roman" w:cs="Times New Roman"/>
                <w:b/>
                <w:sz w:val="20"/>
              </w:rPr>
              <w:t>. Исходная информация в отношении ситуации и проблематики на рынке.</w:t>
            </w:r>
          </w:p>
          <w:p w14:paraId="153AFAD3" w14:textId="0D0E6CE8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" w:name="_Hlk107235227"/>
            <w:r w:rsidRPr="00AE48DE">
              <w:rPr>
                <w:rFonts w:ascii="Times New Roman" w:hAnsi="Times New Roman"/>
                <w:sz w:val="20"/>
                <w:szCs w:val="20"/>
              </w:rPr>
              <w:t>Услуги по сбору и транспортированию твердых коммунальных отходов (далее - ТКО) на территории муниципального округа город Кировск Мурманской области с 01.01.2019 предоставляет региональный оператор - АО «Ситиматик» (ранее - АО «Управление отходами»).</w:t>
            </w:r>
            <w:bookmarkEnd w:id="12"/>
          </w:p>
          <w:p w14:paraId="6A8E7556" w14:textId="69B28494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Региональный оператор вправе как самостоятельно оказывать полный комплекс услуг по обращению с ТКО, так и привлекать к этой деятельности других операторов по обращению с ТКО по результатам торгов, которые проводятся в форме аукциона в соответствии с Правилами проведения торгов, по результатам которых формируются цены на услуги по сбору и транспортированию ТКО для регионального оператора, утвержденными постановлением Правительства Российской Федерации от 03.11.2016 №1133 «Об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оператора».</w:t>
            </w:r>
          </w:p>
          <w:p w14:paraId="2E2C49C5" w14:textId="584D651D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На территории муниципального округа город Кировск Мурманской области ООО «Чистый город» имеет лицензию на транспортировку крупногабаритных отходов (далее – КГО).</w:t>
            </w:r>
          </w:p>
          <w:p w14:paraId="7C5BD785" w14:textId="015A7B99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бор и вывоз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КГО,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в том числе ликвидация стихийных свалок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на территории муниципального округа город Кировск Мурманской осуществляет</w:t>
            </w:r>
            <w:r w:rsidRPr="00AE48DE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я на основании конкурентных процедур.</w:t>
            </w:r>
          </w:p>
          <w:p w14:paraId="4BE96418" w14:textId="4C8A6AF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lang w:val="en-US"/>
              </w:rPr>
              <w:t>II</w:t>
            </w:r>
            <w:r w:rsidRPr="00AE48DE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Доля хозяйствующих субъектов частной формы собственности на рынке.</w:t>
            </w:r>
          </w:p>
          <w:p w14:paraId="02FA1EC5" w14:textId="5CEC24EC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100%.</w:t>
            </w:r>
          </w:p>
          <w:p w14:paraId="68FB0C83" w14:textId="59E22726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  <w:r w:rsidRPr="00AE48DE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Оценка состояния конкурентной среды бизнес-объединениями и потребителями.</w:t>
            </w:r>
          </w:p>
          <w:p w14:paraId="2A9EA67A" w14:textId="66C1C6F8" w:rsidR="00A046DA" w:rsidRPr="00ED4095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095">
              <w:rPr>
                <w:rFonts w:ascii="Times New Roman" w:hAnsi="Times New Roman"/>
                <w:sz w:val="20"/>
                <w:szCs w:val="20"/>
              </w:rPr>
              <w:t xml:space="preserve">В соответствии с данными отчета научно-исследовательской работы по результатам проведения мониторинга состояния и развития конкуренции на рынках товаров, работ и услуг Мурманской области за 2024 год, сформированного ФГАОУ ВО «МАУ» </w:t>
            </w:r>
            <w:r w:rsidRPr="00ED4095">
              <w:rPr>
                <w:rStyle w:val="aff"/>
                <w:rFonts w:ascii="Times New Roman" w:hAnsi="Times New Roman"/>
                <w:sz w:val="20"/>
                <w:szCs w:val="20"/>
              </w:rPr>
              <w:footnoteReference w:id="5"/>
            </w:r>
            <w:r w:rsidRPr="00ED40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2E1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4095">
              <w:rPr>
                <w:rFonts w:ascii="Times New Roman" w:hAnsi="Times New Roman"/>
                <w:sz w:val="20"/>
                <w:szCs w:val="20"/>
              </w:rPr>
              <w:t>сновными проблемами сферы обращения с отходами, являются лицензирование отдельных видов деятельности и значительный размер капитальных вложений для покупки специального оборудования и специального автотранспорта при входе новых хозяйствующих субъектов на рынок по транспортировке и утилизации отходов.</w:t>
            </w:r>
            <w:r w:rsidR="00952E11" w:rsidRPr="00ED4095">
              <w:rPr>
                <w:rFonts w:ascii="Times New Roman" w:hAnsi="Times New Roman"/>
                <w:sz w:val="20"/>
                <w:szCs w:val="20"/>
              </w:rPr>
              <w:t xml:space="preserve"> рынок услуг по транспортированию твердых коммунальных отходов (ТКО) </w:t>
            </w:r>
            <w:r w:rsidR="00952E11" w:rsidRPr="00952E11">
              <w:rPr>
                <w:rFonts w:ascii="Times New Roman" w:hAnsi="Times New Roman"/>
                <w:sz w:val="20"/>
                <w:szCs w:val="20"/>
              </w:rPr>
              <w:t>. Респондентами отмечены следующие административные барьеры: умеренно выражен барьер</w:t>
            </w:r>
            <w:r w:rsidR="00952E11" w:rsidRPr="00ED4095">
              <w:rPr>
                <w:rFonts w:ascii="Times New Roman" w:hAnsi="Times New Roman"/>
                <w:sz w:val="20"/>
                <w:szCs w:val="20"/>
              </w:rPr>
              <w:t xml:space="preserve"> высоких налогов</w:t>
            </w:r>
            <w:r w:rsidR="00952E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52E11" w:rsidRPr="00ED4095">
              <w:rPr>
                <w:rFonts w:ascii="Times New Roman" w:hAnsi="Times New Roman"/>
                <w:sz w:val="20"/>
                <w:szCs w:val="20"/>
              </w:rPr>
              <w:t>нестабильность российского законодательства и необходимость установления партнерских отношений с органами власти.</w:t>
            </w:r>
          </w:p>
          <w:p w14:paraId="2C56A7B7" w14:textId="2D98125C" w:rsidR="00A046DA" w:rsidRPr="00ED4095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095">
              <w:rPr>
                <w:rFonts w:ascii="Times New Roman" w:hAnsi="Times New Roman"/>
                <w:sz w:val="20"/>
                <w:szCs w:val="20"/>
              </w:rPr>
              <w:t>Представители предпринимательского сообщества отметили слабую конкуренцию на рынке.</w:t>
            </w:r>
          </w:p>
          <w:p w14:paraId="4D5A4493" w14:textId="490C0CEB" w:rsidR="00A046DA" w:rsidRPr="00960FEB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960FE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960FEB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муниципального округа город Кировск Мурманской области</w:t>
            </w:r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 в 2024 году</w:t>
            </w:r>
            <w:r w:rsidRPr="00960FEB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:</w:t>
            </w:r>
          </w:p>
          <w:p w14:paraId="0880BF66" w14:textId="77777777" w:rsidR="00A046DA" w:rsidRPr="00960FEB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FEB">
              <w:rPr>
                <w:rFonts w:ascii="Times New Roman" w:hAnsi="Times New Roman"/>
                <w:sz w:val="20"/>
                <w:szCs w:val="20"/>
              </w:rPr>
              <w:t xml:space="preserve">Ценовая политика рынка по транспортированию ТКО удовлетворяет 58,3% опрошенных гражданина, 25 % не удовлетворены уровнем цен. Качеством оказания услуг удовлетворены 55,9% респондентов, 35,3 % не удовлетворены, 8,8% затрудняются ответить. </w:t>
            </w:r>
          </w:p>
          <w:p w14:paraId="4E3B708A" w14:textId="77777777" w:rsidR="00A046DA" w:rsidRPr="00960FEB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FEB">
              <w:rPr>
                <w:rFonts w:ascii="Times New Roman" w:hAnsi="Times New Roman"/>
                <w:sz w:val="20"/>
                <w:szCs w:val="20"/>
              </w:rPr>
              <w:t xml:space="preserve">45,7% опрошенных отметили увеличение цен на рынке ТКО за последние 3 года, 25.7% затруднились ответить. </w:t>
            </w:r>
          </w:p>
          <w:p w14:paraId="4EE1DBD6" w14:textId="0D9899AD" w:rsidR="00A046DA" w:rsidRPr="00960FEB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60FEB">
              <w:rPr>
                <w:rFonts w:ascii="Times New Roman" w:hAnsi="Times New Roman"/>
                <w:sz w:val="20"/>
                <w:szCs w:val="20"/>
              </w:rPr>
              <w:t>45,7% опрошенных отметили, что за последние 3 года уровень цен на рынке по транспортированию ТКО</w:t>
            </w:r>
            <w:r w:rsidRPr="00960F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60FEB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60F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города Кировска увеличился, более половины опрошенных (60%) считают, что качество предоставления услуг не изменилось. </w:t>
            </w:r>
            <w:r w:rsidRPr="00960FEB">
              <w:rPr>
                <w:rFonts w:ascii="Times New Roman" w:hAnsi="Times New Roman"/>
                <w:sz w:val="20"/>
                <w:szCs w:val="20"/>
              </w:rPr>
              <w:t xml:space="preserve">Возможность выбора за последние 3 года по мнению большинства респондентов (52,9%) </w:t>
            </w:r>
            <w:r w:rsidRPr="00960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осталось на прежнем уровне. </w:t>
            </w:r>
            <w:r w:rsidRPr="00960F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Таким образом, можно сказать, что уровень цен на рынке </w:t>
            </w:r>
            <w:r w:rsidRPr="00960FEB">
              <w:rPr>
                <w:rFonts w:ascii="Times New Roman" w:hAnsi="Times New Roman"/>
                <w:sz w:val="20"/>
                <w:szCs w:val="20"/>
              </w:rPr>
              <w:t>по транспортированию ТКО увеличился, а качество оказания услуг и возможность выбора организации - не изменилось.</w:t>
            </w:r>
          </w:p>
          <w:p w14:paraId="1136CA70" w14:textId="11C41CE8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AE48DE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Характерные особенности рынка</w:t>
            </w:r>
          </w:p>
          <w:p w14:paraId="702E61EF" w14:textId="363E885C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В соответствии с пунктом 4 раздела 1 Правил обращения с ТКО, утвержденных постановлением Правительства Российской Федерации от 12.11.2016 №1156 «Об обращении с твердыми коммунальными отходами и внесении изменений в Постановление Правительства Российской Федерации от 25.08.2008 № 641», обращение с ТКО на всей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 отходами на основании заключенных с потребителями договоров на оказание услуг по обращению с ТКО.</w:t>
            </w:r>
          </w:p>
          <w:p w14:paraId="60EDB078" w14:textId="1801FCF4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10.01.2018 АО «Ситиматик» присвоен статус регионального оператора по обращению с ТКО на территории Мурманской области на 10 лет.</w:t>
            </w:r>
          </w:p>
          <w:p w14:paraId="7E00E012" w14:textId="1F51D3B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 01.01.2019 АО «Ситиматик предоставляет услуги, в том числе, в муниципальном округе город Кировск Мурманской области по сбору и транспортированию ТКО.</w:t>
            </w:r>
          </w:p>
          <w:p w14:paraId="05C9C56A" w14:textId="7777777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Особенностями рынка являются:</w:t>
            </w:r>
          </w:p>
          <w:p w14:paraId="28A71D05" w14:textId="2133DA5D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высокая степень значимости для социально-экономического развития;</w:t>
            </w:r>
          </w:p>
          <w:p w14:paraId="2E11146C" w14:textId="7777777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обеспечение конституционных прав граждан на благоприятную окружающую среду за счет стабилизации экологической обстановки и ее улучшения;</w:t>
            </w:r>
          </w:p>
          <w:p w14:paraId="60493146" w14:textId="7777777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снижение ущерба, причиняемого окружающей среде в процессе обращения с отходами производства и потребления.</w:t>
            </w:r>
          </w:p>
          <w:p w14:paraId="02A10FA3" w14:textId="7777777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Меры по развитию рынка.</w:t>
            </w:r>
          </w:p>
          <w:p w14:paraId="77E18A19" w14:textId="7777777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Определены действующим законодательством в сфере обращения с отходами.</w:t>
            </w:r>
          </w:p>
          <w:p w14:paraId="227BCF88" w14:textId="5D4CF52E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Перспективы развития рынка.</w:t>
            </w:r>
          </w:p>
          <w:p w14:paraId="02D554EC" w14:textId="7777777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Основными перспективными направлениями развития рынка являются:</w:t>
            </w:r>
          </w:p>
          <w:p w14:paraId="4D27A445" w14:textId="7777777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усиление общественного контроля за работой организаций, занимающихся сбором и транспортированием ТКО;</w:t>
            </w:r>
          </w:p>
          <w:p w14:paraId="04D5D04D" w14:textId="77777777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уменьшение числа жалоб жителей по вопросам работы организаций, занимающихся сбором и транспортированием ТКО;</w:t>
            </w:r>
          </w:p>
          <w:p w14:paraId="521610E2" w14:textId="72F4338D" w:rsidR="00A046DA" w:rsidRPr="00AE48DE" w:rsidRDefault="00A046DA" w:rsidP="00B662A3">
            <w:pPr>
              <w:spacing w:line="240" w:lineRule="auto"/>
              <w:ind w:firstLine="142"/>
              <w:jc w:val="both"/>
              <w:rPr>
                <w:rStyle w:val="FontStyle61"/>
                <w:color w:val="000000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совершенствование процедуры проведения торгов по отбору организаций, занимающихся сбором и транспортированием отходов в отношении КГО и несанкционированных свалок.</w:t>
            </w:r>
          </w:p>
        </w:tc>
      </w:tr>
      <w:tr w:rsidR="00A55CFD" w:rsidRPr="00AE48DE" w14:paraId="349BA258" w14:textId="77777777" w:rsidTr="00A55CFD">
        <w:tblPrEx>
          <w:tblLook w:val="04A0" w:firstRow="1" w:lastRow="0" w:firstColumn="1" w:lastColumn="0" w:noHBand="0" w:noVBand="1"/>
        </w:tblPrEx>
        <w:trPr>
          <w:trHeight w:val="726"/>
          <w:tblHeader/>
        </w:trPr>
        <w:tc>
          <w:tcPr>
            <w:tcW w:w="684" w:type="dxa"/>
            <w:shd w:val="clear" w:color="auto" w:fill="auto"/>
            <w:vAlign w:val="center"/>
          </w:tcPr>
          <w:p w14:paraId="1AEF70CA" w14:textId="77777777" w:rsidR="0054454D" w:rsidRPr="00AE48DE" w:rsidRDefault="0054454D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3" w:name="_Hlk187833523"/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EC6A915" w14:textId="77777777" w:rsidR="0054454D" w:rsidRPr="00AE48DE" w:rsidRDefault="0054454D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6518835" w14:textId="77777777" w:rsidR="0054454D" w:rsidRPr="00AE48DE" w:rsidRDefault="0054454D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0E34395" w14:textId="77777777" w:rsidR="0054454D" w:rsidRPr="00AE48DE" w:rsidRDefault="0054454D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79A454F0" w14:textId="77777777" w:rsidR="0054454D" w:rsidRPr="00AE48DE" w:rsidRDefault="0054454D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305B62AA" w14:textId="77777777" w:rsidR="0054454D" w:rsidRPr="00AE48DE" w:rsidRDefault="0054454D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3CE4E7C1" w14:textId="77777777" w:rsidR="0054454D" w:rsidRPr="00AE48DE" w:rsidRDefault="0054454D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bookmarkEnd w:id="13"/>
      <w:tr w:rsidR="00A55CFD" w:rsidRPr="00AE48DE" w14:paraId="0EE7ACA8" w14:textId="77777777" w:rsidTr="00A55CFD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684" w:type="dxa"/>
            <w:shd w:val="clear" w:color="auto" w:fill="auto"/>
            <w:vAlign w:val="center"/>
          </w:tcPr>
          <w:p w14:paraId="2DE72113" w14:textId="77777777" w:rsidR="008B4379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6EC9DB0" w14:textId="370A0C35" w:rsidR="008B4379" w:rsidRPr="00AE48DE" w:rsidRDefault="008B4379" w:rsidP="00B662A3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>Участие жителей в оценке деятельности организаций, оказывающих услуги по сбору и транспортированию ТКО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E6A1CDE" w14:textId="6C66C5EB" w:rsidR="008B4379" w:rsidRPr="00AE48DE" w:rsidRDefault="008B4379" w:rsidP="00B662A3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>Обязательное реагирование на поступающие обращения граждан в части работы организаций, оказывающих услуги по сбору и транспортированию ТКО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7E21F68" w14:textId="07711685" w:rsidR="008B4379" w:rsidRPr="00AE48DE" w:rsidRDefault="008B4379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>Рассмотрение обращений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58DB9971" w14:textId="0CE880F0" w:rsidR="008B4379" w:rsidRPr="00AE48DE" w:rsidRDefault="008B4379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7B9A7AE2" w14:textId="67B0866C" w:rsidR="008B4379" w:rsidRPr="0054454D" w:rsidRDefault="008B4379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4D">
              <w:rPr>
                <w:rFonts w:ascii="Times New Roman" w:hAnsi="Times New Roman"/>
                <w:sz w:val="20"/>
                <w:szCs w:val="20"/>
              </w:rPr>
              <w:t>2022 – 202</w:t>
            </w:r>
            <w:r w:rsidR="009A6FEC" w:rsidRPr="0054454D">
              <w:rPr>
                <w:rFonts w:ascii="Times New Roman" w:hAnsi="Times New Roman"/>
                <w:sz w:val="20"/>
                <w:szCs w:val="20"/>
              </w:rPr>
              <w:t>5</w:t>
            </w:r>
            <w:r w:rsidRPr="0054454D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296B051B" w14:textId="71FFAA65" w:rsidR="00B662A3" w:rsidRDefault="008B4379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«Управление Кировским городским хозяйством»</w:t>
            </w:r>
            <w:r w:rsidR="00B662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6E7C81" w14:textId="77777777" w:rsidR="00B662A3" w:rsidRDefault="00B662A3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B4379" w:rsidRPr="00AE48DE">
              <w:rPr>
                <w:rFonts w:ascii="Times New Roman" w:hAnsi="Times New Roman"/>
                <w:sz w:val="20"/>
                <w:szCs w:val="20"/>
              </w:rPr>
              <w:t>тдел муниципального контроля администрации муниципального округа город Кировск Мурманской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693373" w14:textId="31211DF4" w:rsidR="008B4379" w:rsidRPr="00AE48DE" w:rsidRDefault="008B4379" w:rsidP="00B662A3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«Информационно-аналитический центр»</w:t>
            </w:r>
            <w:r w:rsidR="002B47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:rsidRPr="00AE48DE" w14:paraId="354DAED4" w14:textId="77777777" w:rsidTr="00A55CFD">
        <w:tblPrEx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684" w:type="dxa"/>
            <w:shd w:val="clear" w:color="auto" w:fill="auto"/>
            <w:vAlign w:val="center"/>
          </w:tcPr>
          <w:p w14:paraId="553BB751" w14:textId="5053EBB3" w:rsidR="008B4379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EF4848D" w14:textId="3DC3AAE7" w:rsidR="008B4379" w:rsidRPr="00AE48DE" w:rsidRDefault="008B4379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>Усиление общественного контроля за деятельностью организаций, оказывающих услуги по сбору и транспортированию ТКО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58E052B" w14:textId="53747084" w:rsidR="008B4379" w:rsidRPr="00AE48DE" w:rsidRDefault="00405359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</w:t>
            </w:r>
            <w:r w:rsidR="008B4379" w:rsidRPr="00AE48DE">
              <w:rPr>
                <w:rFonts w:ascii="Times New Roman" w:hAnsi="Times New Roman"/>
                <w:sz w:val="20"/>
                <w:szCs w:val="20"/>
              </w:rPr>
              <w:t>овышение прозрачности коммунального комплекса и улучшение качества оказываемых населению услуг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2469047C" w14:textId="1A8CE673" w:rsidR="008B4379" w:rsidRPr="00AE48DE" w:rsidRDefault="008B4379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>Результаты проведения опросов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6BDDD5EC" w14:textId="1680345D" w:rsidR="008B4379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Удовлетворенность населения качеством оказания услуг 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>по сбору и транспортированию ТКО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3864A683" w14:textId="7E7B5767" w:rsidR="008B4379" w:rsidRPr="0054454D" w:rsidRDefault="008B4379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4D">
              <w:rPr>
                <w:rFonts w:ascii="Times New Roman" w:hAnsi="Times New Roman"/>
                <w:sz w:val="20"/>
                <w:szCs w:val="20"/>
              </w:rPr>
              <w:t>2022 – 202</w:t>
            </w:r>
            <w:r w:rsidR="009A6FEC" w:rsidRPr="0054454D">
              <w:rPr>
                <w:rFonts w:ascii="Times New Roman" w:hAnsi="Times New Roman"/>
                <w:sz w:val="20"/>
                <w:szCs w:val="20"/>
              </w:rPr>
              <w:t>5</w:t>
            </w:r>
            <w:r w:rsidRPr="0054454D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09AF870C" w14:textId="77777777" w:rsidR="002B47FE" w:rsidRDefault="008B4379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«Управление Кировским городским хозяйством»</w:t>
            </w:r>
            <w:r w:rsidR="002B47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54B919" w14:textId="038219B6" w:rsidR="008B4379" w:rsidRPr="00AE48DE" w:rsidRDefault="002B47FE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B4379" w:rsidRPr="00AE48DE">
              <w:rPr>
                <w:rFonts w:ascii="Times New Roman" w:hAnsi="Times New Roman"/>
                <w:sz w:val="20"/>
                <w:szCs w:val="20"/>
              </w:rPr>
              <w:t>тдел муниципального контроля администрации муниципального округа город Кировск Мурманской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:rsidRPr="00AE48DE" w14:paraId="2C003E26" w14:textId="77777777" w:rsidTr="00A55CFD">
        <w:tblPrEx>
          <w:tblLook w:val="04A0" w:firstRow="1" w:lastRow="0" w:firstColumn="1" w:lastColumn="0" w:noHBand="0" w:noVBand="1"/>
        </w:tblPrEx>
        <w:trPr>
          <w:trHeight w:val="1546"/>
        </w:trPr>
        <w:tc>
          <w:tcPr>
            <w:tcW w:w="684" w:type="dxa"/>
            <w:shd w:val="clear" w:color="auto" w:fill="auto"/>
            <w:vAlign w:val="center"/>
          </w:tcPr>
          <w:p w14:paraId="3166D0AC" w14:textId="6663ED91" w:rsidR="001F7543" w:rsidRPr="00AE48DE" w:rsidRDefault="00297755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0603724" w14:textId="1CFCA0C6" w:rsidR="001F7543" w:rsidRPr="00AE48DE" w:rsidRDefault="00297755" w:rsidP="002B47FE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 xml:space="preserve">Внесение и актуализация информации в ФГИС учета </w:t>
            </w:r>
            <w:r w:rsidR="00C15F40" w:rsidRPr="00AE48DE">
              <w:rPr>
                <w:rFonts w:ascii="Times New Roman" w:eastAsia="Times New Roman" w:hAnsi="Times New Roman"/>
                <w:sz w:val="20"/>
                <w:szCs w:val="20"/>
              </w:rPr>
              <w:t>ТКО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630460F" w14:textId="4564B480" w:rsidR="001F7543" w:rsidRPr="00AE48DE" w:rsidRDefault="00C15F40" w:rsidP="002B47FE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Отсутствие представления и визуализации данных о системе организации и осуществления на территории Российской Федерации деятельности по обращению с ТКО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4FC6917" w14:textId="37783486" w:rsidR="001F7543" w:rsidRPr="00AE48DE" w:rsidRDefault="00C15F40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>Отсутствие нарушений сроков и или периодичности размещения информации во ФГИС учета ТКО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725887AC" w14:textId="45CEED5D" w:rsidR="001F7543" w:rsidRPr="00AE48DE" w:rsidRDefault="004A4B3A" w:rsidP="00A04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</w:t>
            </w:r>
            <w:r w:rsidR="00297755" w:rsidRPr="00AE48DE">
              <w:rPr>
                <w:rFonts w:ascii="Times New Roman" w:hAnsi="Times New Roman"/>
                <w:sz w:val="20"/>
                <w:szCs w:val="20"/>
              </w:rPr>
              <w:t>беспечение возможности получения информации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 об объектах обращения с ТКО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4959B60A" w14:textId="55B910AE" w:rsidR="001F7543" w:rsidRPr="00AE48DE" w:rsidRDefault="00C15F40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11A96E7C" w14:textId="541A80A2" w:rsidR="001F7543" w:rsidRPr="00AE48DE" w:rsidRDefault="00C15F40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«Управление Кировским городским хозяйством»</w:t>
            </w:r>
          </w:p>
        </w:tc>
      </w:tr>
      <w:tr w:rsidR="00A55CFD" w14:paraId="1ED5EEC1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2FBD8A55" w14:textId="078FF7C6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1570AE28" w14:textId="3D9C78B8" w:rsidR="00A046DA" w:rsidRDefault="00A046DA" w:rsidP="00497223">
            <w:pPr>
              <w:pStyle w:val="aff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Style w:val="FontStyle61"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</w:t>
            </w:r>
          </w:p>
        </w:tc>
      </w:tr>
      <w:tr w:rsidR="00A046DA" w:rsidRPr="00AE48DE" w14:paraId="5BA68A80" w14:textId="77777777" w:rsidTr="002A60C9">
        <w:tblPrEx>
          <w:tblLook w:val="04A0" w:firstRow="1" w:lastRow="0" w:firstColumn="1" w:lastColumn="0" w:noHBand="0" w:noVBand="1"/>
        </w:tblPrEx>
        <w:trPr>
          <w:trHeight w:val="3675"/>
        </w:trPr>
        <w:tc>
          <w:tcPr>
            <w:tcW w:w="14596" w:type="dxa"/>
            <w:gridSpan w:val="17"/>
            <w:shd w:val="clear" w:color="auto" w:fill="auto"/>
          </w:tcPr>
          <w:p w14:paraId="288CCC48" w14:textId="280009FD" w:rsidR="00A046DA" w:rsidRPr="002B47FE" w:rsidRDefault="00A046DA" w:rsidP="002B47F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B47FE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2B47FE">
              <w:rPr>
                <w:rFonts w:ascii="Times New Roman" w:hAnsi="Times New Roman" w:cs="Times New Roman"/>
                <w:b/>
                <w:sz w:val="20"/>
              </w:rPr>
              <w:t>. Исходная информация в отношении ситуации и проблематики на рынке.</w:t>
            </w:r>
          </w:p>
          <w:p w14:paraId="6D0FCF54" w14:textId="09165812" w:rsidR="00A046DA" w:rsidRPr="002B47FE" w:rsidRDefault="00A046DA" w:rsidP="002B47FE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47FE">
              <w:rPr>
                <w:rFonts w:ascii="Times New Roman" w:hAnsi="Times New Roman"/>
                <w:sz w:val="20"/>
                <w:szCs w:val="20"/>
              </w:rPr>
              <w:t xml:space="preserve">В соответствии с постановлением Правительства Мурманской области от 28.09.2023 № 701-ПП «Об утверждении порядка организации перевозок пассажиров и багажа легковым такси на территории Мурманской области» деятельность по перевозке пассажиров и багажа легковым такси на территории Мурманской области, в том числе на территории </w:t>
            </w:r>
            <w:r w:rsidRPr="002B47FE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округа город Кировск </w:t>
            </w:r>
            <w:r w:rsidRPr="002B47FE">
              <w:rPr>
                <w:rFonts w:ascii="Times New Roman" w:hAnsi="Times New Roman"/>
                <w:sz w:val="20"/>
                <w:szCs w:val="20"/>
              </w:rPr>
              <w:t>Мурманской области должна осуществляться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такси.</w:t>
            </w:r>
          </w:p>
          <w:p w14:paraId="1291A827" w14:textId="00950BDA" w:rsidR="00A046DA" w:rsidRPr="002B47FE" w:rsidRDefault="00A046DA" w:rsidP="002B47FE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7FE">
              <w:rPr>
                <w:rFonts w:ascii="Times New Roman" w:hAnsi="Times New Roman"/>
                <w:sz w:val="20"/>
                <w:szCs w:val="20"/>
              </w:rPr>
              <w:t>Существенной проблемой является осуществление деятельности без получения разрешения.</w:t>
            </w:r>
          </w:p>
          <w:p w14:paraId="39DC198F" w14:textId="6A7D8CBC" w:rsidR="00A046DA" w:rsidRPr="00226A71" w:rsidRDefault="00CD76FE" w:rsidP="00226A71">
            <w:pPr>
              <w:spacing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226A71">
              <w:rPr>
                <w:rFonts w:ascii="Times New Roman" w:hAnsi="Times New Roman"/>
                <w:sz w:val="20"/>
                <w:szCs w:val="20"/>
              </w:rPr>
              <w:t xml:space="preserve">С 01.09.2023 в соответствии с требованиями 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информация о перевозчиках, транспортных средствах, а также службах заказа легкового такси размещена в единой информационной системе по адресу: </w:t>
            </w:r>
            <w:hyperlink r:id="rId8" w:history="1">
              <w:r w:rsidRPr="00226A71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https://sicmt.ru/fgis-taksi</w:t>
              </w:r>
            </w:hyperlink>
            <w:r w:rsidRPr="00226A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BCD5CDD" w14:textId="59BEDBD6" w:rsidR="00A046DA" w:rsidRPr="002B47FE" w:rsidRDefault="00A046DA" w:rsidP="002B47F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2B47FE">
              <w:rPr>
                <w:rFonts w:ascii="Times New Roman" w:hAnsi="Times New Roman" w:cs="Times New Roman"/>
                <w:sz w:val="20"/>
              </w:rPr>
              <w:t xml:space="preserve">Согласно данным Реестра СМСП </w:t>
            </w:r>
            <w:r w:rsidRPr="002B47FE">
              <w:rPr>
                <w:rStyle w:val="aff"/>
                <w:rFonts w:ascii="Times New Roman" w:hAnsi="Times New Roman" w:cs="Times New Roman"/>
                <w:sz w:val="20"/>
              </w:rPr>
              <w:footnoteReference w:id="6"/>
            </w:r>
            <w:r w:rsidRPr="002B47FE">
              <w:rPr>
                <w:rFonts w:ascii="Times New Roman" w:hAnsi="Times New Roman" w:cs="Times New Roman"/>
                <w:sz w:val="20"/>
              </w:rPr>
              <w:t xml:space="preserve"> по состоянию на 10.01.202</w:t>
            </w:r>
            <w:r w:rsidR="00CD76FE" w:rsidRPr="002B47FE">
              <w:rPr>
                <w:rFonts w:ascii="Times New Roman" w:hAnsi="Times New Roman" w:cs="Times New Roman"/>
                <w:sz w:val="20"/>
              </w:rPr>
              <w:t>5</w:t>
            </w:r>
            <w:r w:rsidRPr="002B47F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76FE" w:rsidRPr="002B47FE">
              <w:rPr>
                <w:rFonts w:ascii="Times New Roman" w:hAnsi="Times New Roman" w:cs="Times New Roman"/>
                <w:sz w:val="20"/>
              </w:rPr>
              <w:t>9</w:t>
            </w:r>
            <w:r w:rsidRPr="002B47FE">
              <w:rPr>
                <w:rFonts w:ascii="Times New Roman" w:hAnsi="Times New Roman" w:cs="Times New Roman"/>
                <w:sz w:val="20"/>
              </w:rPr>
              <w:t xml:space="preserve"> индивидуальных предпринимателей зарегистрированы с видом деятельности «Деятельность легкового такси и арендованных легковых автомобилей с водителем» (ОКВЭД 49.32</w:t>
            </w:r>
            <w:r w:rsidR="005574CB" w:rsidRPr="002B47FE">
              <w:rPr>
                <w:rFonts w:ascii="Times New Roman" w:hAnsi="Times New Roman" w:cs="Times New Roman"/>
                <w:sz w:val="20"/>
              </w:rPr>
              <w:t xml:space="preserve"> – ИП Алексеев А.Д., ИП Большаков П.Н., ИП Волков Г.В., ИП Голубева Е.Ю., ИП Гурьянова Л.В., ИП Лукина У.Ю., ИП Мельников Д.Г., ИП Муровцев В.В., ИП Подлесных А.А.)</w:t>
            </w:r>
            <w:r w:rsidRPr="002B47FE">
              <w:rPr>
                <w:rFonts w:ascii="Times New Roman" w:hAnsi="Times New Roman" w:cs="Times New Roman"/>
                <w:sz w:val="20"/>
              </w:rPr>
              <w:t>.</w:t>
            </w:r>
          </w:p>
          <w:p w14:paraId="533E0413" w14:textId="248BF306" w:rsidR="00A046DA" w:rsidRPr="002B47FE" w:rsidRDefault="00A046DA" w:rsidP="002B47FE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4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II. Доля хозяйствующих субъектов частной формы собственности на рынке.</w:t>
            </w:r>
          </w:p>
          <w:p w14:paraId="27898862" w14:textId="77777777" w:rsidR="00A046DA" w:rsidRPr="002B47FE" w:rsidRDefault="00A046DA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7FE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100%.</w:t>
            </w:r>
          </w:p>
          <w:p w14:paraId="642D815C" w14:textId="1C0C8968" w:rsidR="00A046DA" w:rsidRPr="002B47FE" w:rsidRDefault="00A046DA" w:rsidP="002B47FE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47F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2B4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Оценка состояния конкурентной среды бизнес-объединениями и потребителями.</w:t>
            </w:r>
          </w:p>
          <w:p w14:paraId="211FD7EF" w14:textId="77777777" w:rsidR="001831D7" w:rsidRPr="002B47FE" w:rsidRDefault="00A046DA" w:rsidP="002B47FE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2B47FE">
              <w:rPr>
                <w:color w:val="auto"/>
                <w:sz w:val="20"/>
                <w:szCs w:val="20"/>
              </w:rPr>
              <w:t>В соответствии с данными отчета научно-исследовательской работы по результатам проведения мониторинга состояния и развития конкуренции на рынках товаров, работ и услуг Мурманской области за 202</w:t>
            </w:r>
            <w:r w:rsidR="00CD76FE" w:rsidRPr="002B47FE">
              <w:rPr>
                <w:color w:val="auto"/>
                <w:sz w:val="20"/>
                <w:szCs w:val="20"/>
              </w:rPr>
              <w:t>4</w:t>
            </w:r>
            <w:r w:rsidRPr="002B47FE">
              <w:rPr>
                <w:color w:val="auto"/>
                <w:sz w:val="20"/>
                <w:szCs w:val="20"/>
              </w:rPr>
              <w:t xml:space="preserve"> год, сформированного ФГАОУ ВО «МАУ»</w:t>
            </w:r>
            <w:r w:rsidRPr="002B47FE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2B47FE">
              <w:rPr>
                <w:color w:val="auto"/>
                <w:sz w:val="20"/>
                <w:szCs w:val="20"/>
              </w:rPr>
              <w:t xml:space="preserve"> состояние конкурентной среды </w:t>
            </w:r>
            <w:r w:rsidR="00CD76FE" w:rsidRPr="002B47FE">
              <w:rPr>
                <w:color w:val="auto"/>
                <w:sz w:val="20"/>
                <w:szCs w:val="20"/>
              </w:rPr>
              <w:t xml:space="preserve">находиться в зоне умеренной конкуренции. </w:t>
            </w:r>
            <w:r w:rsidR="001831D7" w:rsidRPr="002B47FE">
              <w:rPr>
                <w:color w:val="auto"/>
                <w:sz w:val="20"/>
                <w:szCs w:val="20"/>
              </w:rPr>
              <w:t xml:space="preserve">Представители малого бизнеса отметили увеличение количества конкурентов. Респондентами отмечены следующие административные барьеры: </w:t>
            </w:r>
          </w:p>
          <w:p w14:paraId="69DDC367" w14:textId="77777777" w:rsidR="001831D7" w:rsidRPr="002B47FE" w:rsidRDefault="001831D7" w:rsidP="002B47FE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2B47FE">
              <w:rPr>
                <w:color w:val="auto"/>
                <w:sz w:val="20"/>
                <w:szCs w:val="20"/>
              </w:rPr>
              <w:t>- умеренно выражен барьер: нестабильность российского законодательства, регулирующего предпринимательскую деятельность;</w:t>
            </w:r>
          </w:p>
          <w:p w14:paraId="064617B1" w14:textId="7EA3FA7D" w:rsidR="00A046DA" w:rsidRPr="002B47FE" w:rsidRDefault="001831D7" w:rsidP="002B47FE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2B47FE">
              <w:rPr>
                <w:color w:val="auto"/>
                <w:sz w:val="20"/>
                <w:szCs w:val="20"/>
              </w:rPr>
              <w:t>- незначительно выражены барьеры: сложность получения доступа к земельным участкам, сложность/затянутость процедуры получения лицензий, высокие налоги, иные действия/давление со стороны органов власти, препятствующие ведению бизнеса на рынке.</w:t>
            </w:r>
          </w:p>
          <w:p w14:paraId="749ABE03" w14:textId="77777777" w:rsidR="001831D7" w:rsidRPr="002B47FE" w:rsidRDefault="001831D7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2B47F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2B47FE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муниципального округа город Кировск Мурманской области в 2024 году:</w:t>
            </w:r>
          </w:p>
          <w:p w14:paraId="74720D7A" w14:textId="567BEDF7" w:rsidR="001831D7" w:rsidRPr="002B47FE" w:rsidRDefault="001831D7" w:rsidP="002B47FE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7FE">
              <w:rPr>
                <w:rFonts w:ascii="Times New Roman" w:hAnsi="Times New Roman"/>
                <w:sz w:val="20"/>
                <w:szCs w:val="20"/>
              </w:rPr>
              <w:t xml:space="preserve">Ценовая политика на рынке услуг по перевозке пассажиров и багажа легковым такси </w:t>
            </w:r>
            <w:r w:rsidRPr="002B47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удовлетворяет 42,4% </w:t>
            </w:r>
            <w:r w:rsidRPr="002B47FE">
              <w:rPr>
                <w:rFonts w:ascii="Times New Roman" w:hAnsi="Times New Roman"/>
                <w:sz w:val="20"/>
                <w:szCs w:val="20"/>
              </w:rPr>
              <w:t xml:space="preserve">опрошенных. Качеством оказания услуг удовлетворены 51,5% респондента, 21,2% - не удовлетворены. </w:t>
            </w:r>
            <w:r w:rsidRPr="002B47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42,4% удовлетворены возможностью выбора </w:t>
            </w:r>
            <w:r w:rsidRPr="002B47FE">
              <w:rPr>
                <w:rFonts w:ascii="Times New Roman" w:hAnsi="Times New Roman"/>
                <w:sz w:val="20"/>
                <w:szCs w:val="20"/>
              </w:rPr>
              <w:t>организации, оказывающей услуги по перевозке пассажиров и багажа легковым такси.</w:t>
            </w:r>
          </w:p>
          <w:p w14:paraId="689143EF" w14:textId="624ABBDC" w:rsidR="001831D7" w:rsidRPr="002B47FE" w:rsidRDefault="001831D7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2B47FE">
              <w:rPr>
                <w:rFonts w:ascii="Times New Roman" w:hAnsi="Times New Roman"/>
                <w:sz w:val="20"/>
                <w:szCs w:val="20"/>
              </w:rPr>
              <w:t xml:space="preserve">Более половины опрошенных </w:t>
            </w:r>
            <w:r w:rsidRPr="002B47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(63,6%)</w:t>
            </w:r>
            <w:r w:rsidRPr="002B47FE">
              <w:rPr>
                <w:rFonts w:ascii="Times New Roman" w:hAnsi="Times New Roman"/>
                <w:sz w:val="20"/>
                <w:szCs w:val="20"/>
              </w:rPr>
              <w:t xml:space="preserve"> отметили, что за последние 3 года уровень цен на рынке услуг по перевозке пассажиров и багажа легковым такси на территории </w:t>
            </w:r>
            <w:r w:rsidRPr="002B47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города Кировска увеличился, качество услуг не изменилось (42,4%). </w:t>
            </w:r>
            <w:r w:rsidRPr="002B47FE">
              <w:rPr>
                <w:rFonts w:ascii="Times New Roman" w:hAnsi="Times New Roman"/>
                <w:sz w:val="20"/>
                <w:szCs w:val="20"/>
              </w:rPr>
              <w:t>Возможность выбора за последние 3 года по мнению (40%) респондентов осталось на прежнем уровне, по мнению (17,1%) возможность выбора увеличилась</w:t>
            </w:r>
            <w:r w:rsidRPr="002B47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Таким образом, можно сказать, что уровень цен на рынке </w:t>
            </w:r>
            <w:r w:rsidRPr="002B47FE">
              <w:rPr>
                <w:rFonts w:ascii="Times New Roman" w:hAnsi="Times New Roman"/>
                <w:sz w:val="20"/>
                <w:szCs w:val="20"/>
              </w:rPr>
              <w:t>по перевозке пассажиров и багажа легковым такси увеличился, а качество оказания услуг- не изменилось.</w:t>
            </w:r>
          </w:p>
          <w:p w14:paraId="23A8BB25" w14:textId="19ABF210" w:rsidR="00A046DA" w:rsidRPr="002B47FE" w:rsidRDefault="00A046DA" w:rsidP="002B47FE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4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IV. Характерные особенности рынка.</w:t>
            </w:r>
          </w:p>
          <w:p w14:paraId="109EE682" w14:textId="77777777" w:rsidR="00A046DA" w:rsidRPr="002B47FE" w:rsidRDefault="00A046DA" w:rsidP="002B47FE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2B47FE">
              <w:rPr>
                <w:color w:val="auto"/>
                <w:sz w:val="20"/>
                <w:szCs w:val="20"/>
              </w:rPr>
              <w:t>Большое развитие на рынке оказания услуг по перевозке пассажиров и багажа легковым такси получили агрегаторы такси, позволяющие водителям оперативно получать заказы. В данной сфере на текущий момент отсутствуют организации, которые бы занимали явно доминирующее положение.</w:t>
            </w:r>
          </w:p>
          <w:p w14:paraId="26EECCC0" w14:textId="3C49AAAC" w:rsidR="00A046DA" w:rsidRPr="002B47FE" w:rsidRDefault="00A046DA" w:rsidP="002B47FE">
            <w:pPr>
              <w:pStyle w:val="Default"/>
              <w:ind w:firstLine="142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B47FE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V. Меры по развитию рынка.</w:t>
            </w:r>
          </w:p>
          <w:p w14:paraId="39BFA058" w14:textId="393804A7" w:rsidR="00A046DA" w:rsidRPr="002B47FE" w:rsidRDefault="00A046DA" w:rsidP="002B47FE">
            <w:pPr>
              <w:spacing w:line="240" w:lineRule="auto"/>
              <w:ind w:firstLine="142"/>
              <w:jc w:val="both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r w:rsidRPr="002B4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Информационная поддержка посредством официального сайта органов местного самоуправления, на официальных страницах социальных сетей о возможности получения разрешения на</w:t>
            </w:r>
            <w:r w:rsidRPr="002B47FE">
              <w:rPr>
                <w:rFonts w:ascii="Times New Roman" w:hAnsi="Times New Roman"/>
                <w:bCs/>
                <w:sz w:val="20"/>
                <w:szCs w:val="20"/>
              </w:rPr>
              <w:t xml:space="preserve"> осуществление деятельности по перевозке пассажиров и багажа легковым такси на территории Мурманской области, в том числе посредством </w:t>
            </w:r>
            <w:r w:rsidRPr="002B47FE">
              <w:rPr>
                <w:rStyle w:val="aff3"/>
                <w:rFonts w:ascii="Times New Roman" w:hAnsi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Единого портала государственных и муниципальных услуг (функций)</w:t>
            </w:r>
            <w:r w:rsidRPr="002B47F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B47FE">
              <w:rPr>
                <w:rFonts w:ascii="Times New Roman" w:hAnsi="Times New Roman"/>
                <w:bCs/>
                <w:sz w:val="20"/>
                <w:szCs w:val="20"/>
              </w:rPr>
              <w:t>(далее – ЕПГУ).</w:t>
            </w:r>
          </w:p>
          <w:p w14:paraId="4ADE9E8E" w14:textId="50D96436" w:rsidR="00A046DA" w:rsidRPr="002B47FE" w:rsidRDefault="00A046DA" w:rsidP="002B47FE">
            <w:pPr>
              <w:pStyle w:val="Default"/>
              <w:ind w:firstLine="142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B47FE">
              <w:rPr>
                <w:rFonts w:eastAsia="Times New Roman"/>
                <w:b/>
                <w:sz w:val="20"/>
                <w:szCs w:val="20"/>
                <w:lang w:eastAsia="ru-RU"/>
              </w:rPr>
              <w:t>IV. Перспективы развития рынка</w:t>
            </w:r>
          </w:p>
          <w:p w14:paraId="597586E6" w14:textId="03951459" w:rsidR="00A046DA" w:rsidRPr="002B47FE" w:rsidRDefault="00A046DA" w:rsidP="002B47FE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47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Основными перспективными направлениями развития рынка являются:</w:t>
            </w:r>
          </w:p>
          <w:p w14:paraId="392D4F30" w14:textId="77777777" w:rsidR="00A046DA" w:rsidRPr="002B47FE" w:rsidRDefault="00A046DA" w:rsidP="002B47FE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2B47FE">
              <w:rPr>
                <w:sz w:val="20"/>
                <w:szCs w:val="20"/>
              </w:rPr>
              <w:t>- реализация положений Федерального закона от 29 декабря 2022 г.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Федерации";</w:t>
            </w:r>
          </w:p>
          <w:p w14:paraId="25949429" w14:textId="57FB5476" w:rsidR="00A046DA" w:rsidRPr="002B47FE" w:rsidRDefault="00A046DA" w:rsidP="002B47FE">
            <w:pPr>
              <w:pStyle w:val="Default"/>
              <w:ind w:firstLine="142"/>
              <w:jc w:val="both"/>
              <w:rPr>
                <w:rStyle w:val="FontStyle61"/>
                <w:b w:val="0"/>
                <w:sz w:val="20"/>
                <w:szCs w:val="20"/>
              </w:rPr>
            </w:pPr>
            <w:r w:rsidRPr="002B47FE">
              <w:rPr>
                <w:sz w:val="20"/>
                <w:szCs w:val="20"/>
              </w:rPr>
              <w:t xml:space="preserve">- усиление общественного контроля за работой организаций, занимающихся </w:t>
            </w:r>
            <w:r w:rsidRPr="002B47FE">
              <w:rPr>
                <w:rStyle w:val="FontStyle61"/>
                <w:b w:val="0"/>
                <w:sz w:val="20"/>
                <w:szCs w:val="20"/>
              </w:rPr>
              <w:t>перевозкой пассажиров и багажа легковым такси в муниципальном округе город Кировске Мурманской области;</w:t>
            </w:r>
          </w:p>
          <w:p w14:paraId="185A4F72" w14:textId="5FE42103" w:rsidR="00A046DA" w:rsidRPr="00AE48DE" w:rsidRDefault="00A046DA" w:rsidP="002B47FE">
            <w:pPr>
              <w:pStyle w:val="Default"/>
              <w:ind w:firstLine="142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B47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- </w:t>
            </w:r>
            <w:r w:rsidRPr="002B47F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информационная поддержка посредством официального сайта органов местного самоуправления, на официальных страницах социальных сетей о возможности получения разрешения на</w:t>
            </w:r>
            <w:r w:rsidRPr="002B47FE">
              <w:rPr>
                <w:bCs/>
                <w:sz w:val="20"/>
                <w:szCs w:val="20"/>
              </w:rPr>
              <w:t xml:space="preserve"> осуществление деятельности по перевозке пассажиров и багажа легковым такси на территории Мурманской области, в том числе посредством ЕПГУ.</w:t>
            </w:r>
          </w:p>
        </w:tc>
      </w:tr>
      <w:tr w:rsidR="00A55CFD" w:rsidRPr="00AE48DE" w14:paraId="7AA90ACE" w14:textId="77777777" w:rsidTr="00A55CFD">
        <w:tblPrEx>
          <w:tblLook w:val="04A0" w:firstRow="1" w:lastRow="0" w:firstColumn="1" w:lastColumn="0" w:noHBand="0" w:noVBand="1"/>
        </w:tblPrEx>
        <w:trPr>
          <w:trHeight w:val="130"/>
          <w:tblHeader/>
        </w:trPr>
        <w:tc>
          <w:tcPr>
            <w:tcW w:w="684" w:type="dxa"/>
            <w:shd w:val="clear" w:color="auto" w:fill="auto"/>
            <w:vAlign w:val="center"/>
          </w:tcPr>
          <w:p w14:paraId="18E6D056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9D32418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41C970A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7DB512C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73C5C618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054D8101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095AC7A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514033D4" w14:textId="77777777" w:rsidTr="00A55CFD">
        <w:tblPrEx>
          <w:tblLook w:val="04A0" w:firstRow="1" w:lastRow="0" w:firstColumn="1" w:lastColumn="0" w:noHBand="0" w:noVBand="1"/>
        </w:tblPrEx>
        <w:trPr>
          <w:trHeight w:val="2116"/>
        </w:trPr>
        <w:tc>
          <w:tcPr>
            <w:tcW w:w="684" w:type="dxa"/>
            <w:shd w:val="clear" w:color="auto" w:fill="auto"/>
            <w:vAlign w:val="center"/>
          </w:tcPr>
          <w:p w14:paraId="36D04083" w14:textId="34841872" w:rsidR="00737835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37835"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E47C47E" w14:textId="4CF59C81" w:rsidR="00737835" w:rsidRPr="00AE48DE" w:rsidRDefault="004A3977" w:rsidP="002B47FE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</w:t>
            </w:r>
            <w:r w:rsidR="00737835" w:rsidRPr="00AE48DE">
              <w:rPr>
                <w:rFonts w:ascii="Times New Roman" w:hAnsi="Times New Roman"/>
                <w:sz w:val="20"/>
                <w:szCs w:val="20"/>
              </w:rPr>
              <w:t>бщественн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ая</w:t>
            </w:r>
            <w:r w:rsidR="00737835" w:rsidRPr="00AE4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оценка</w:t>
            </w:r>
            <w:r w:rsidR="00737835" w:rsidRPr="00AE48DE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ы</w:t>
            </w:r>
            <w:r w:rsidR="00737835" w:rsidRPr="00AE48DE">
              <w:rPr>
                <w:rFonts w:ascii="Times New Roman" w:hAnsi="Times New Roman"/>
                <w:sz w:val="20"/>
                <w:szCs w:val="20"/>
              </w:rPr>
              <w:t xml:space="preserve"> организаций, занимающихся </w:t>
            </w:r>
            <w:r w:rsidR="00737835" w:rsidRPr="00AE48DE">
              <w:rPr>
                <w:rStyle w:val="FontStyle61"/>
                <w:b w:val="0"/>
                <w:color w:val="000000"/>
                <w:sz w:val="20"/>
                <w:szCs w:val="20"/>
              </w:rPr>
              <w:t>перевозк</w:t>
            </w:r>
            <w:r w:rsidR="00737835" w:rsidRPr="00AE48DE">
              <w:rPr>
                <w:rStyle w:val="FontStyle61"/>
                <w:b w:val="0"/>
                <w:sz w:val="20"/>
                <w:szCs w:val="20"/>
              </w:rPr>
              <w:t>ой</w:t>
            </w:r>
            <w:r w:rsidR="00737835" w:rsidRPr="00AE48DE">
              <w:rPr>
                <w:rStyle w:val="FontStyle61"/>
                <w:b w:val="0"/>
                <w:color w:val="000000"/>
                <w:sz w:val="20"/>
                <w:szCs w:val="20"/>
              </w:rPr>
              <w:t xml:space="preserve"> пассажиров и багажа легковым такси</w:t>
            </w:r>
            <w:r w:rsidR="00737835" w:rsidRPr="00AE48DE">
              <w:rPr>
                <w:rStyle w:val="FontStyle61"/>
                <w:b w:val="0"/>
                <w:sz w:val="20"/>
                <w:szCs w:val="20"/>
              </w:rPr>
              <w:t xml:space="preserve"> в муниципальном округе город Кировске Мурманской области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24A0CFC" w14:textId="4C2C981F" w:rsidR="00737835" w:rsidRPr="00AE48DE" w:rsidRDefault="00E52732" w:rsidP="002B47FE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Недостаточность качества </w:t>
            </w:r>
            <w:r w:rsidR="00737835" w:rsidRPr="00AE48DE">
              <w:rPr>
                <w:rFonts w:ascii="Times New Roman" w:hAnsi="Times New Roman"/>
                <w:sz w:val="20"/>
                <w:szCs w:val="20"/>
              </w:rPr>
              <w:t>оказываемых населению услуг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DE0F915" w14:textId="77777777" w:rsidR="00737835" w:rsidRPr="00AE48DE" w:rsidRDefault="00737835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</w:rPr>
              <w:t>Результаты проведения опросов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3AC09D28" w14:textId="3B548242" w:rsidR="00737835" w:rsidRPr="00AE48DE" w:rsidRDefault="00737835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Удовлетворенность населения качеством оказания услуг </w:t>
            </w:r>
            <w:r w:rsidR="00877B64" w:rsidRPr="00AE48DE">
              <w:rPr>
                <w:rFonts w:ascii="Times New Roman" w:eastAsia="Times New Roman" w:hAnsi="Times New Roman"/>
                <w:sz w:val="20"/>
                <w:szCs w:val="20"/>
              </w:rPr>
              <w:t>по перевозке</w:t>
            </w:r>
            <w:r w:rsidR="00454713" w:rsidRPr="00AE48DE">
              <w:rPr>
                <w:rFonts w:ascii="Times New Roman" w:eastAsia="Times New Roman" w:hAnsi="Times New Roman"/>
                <w:sz w:val="20"/>
                <w:szCs w:val="20"/>
              </w:rPr>
              <w:t xml:space="preserve"> пассажиров и багажа легковым такси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0A59CB32" w14:textId="71F45F4D" w:rsidR="00737835" w:rsidRPr="00AE48DE" w:rsidRDefault="00737835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2022 – 202</w:t>
            </w:r>
            <w:r w:rsidR="009A6FEC">
              <w:rPr>
                <w:rFonts w:ascii="Times New Roman" w:hAnsi="Times New Roman"/>
                <w:sz w:val="20"/>
                <w:szCs w:val="20"/>
              </w:rPr>
              <w:t>5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31D4F177" w14:textId="18363C8F" w:rsidR="00737835" w:rsidRPr="00AE48DE" w:rsidRDefault="004A3977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Отдел экономики администрации муниципального округа город Кировск Мурманской области, </w:t>
            </w:r>
            <w:r w:rsidR="00A27E47" w:rsidRPr="00AE48DE">
              <w:rPr>
                <w:rFonts w:ascii="Times New Roman" w:hAnsi="Times New Roman"/>
                <w:sz w:val="20"/>
                <w:szCs w:val="20"/>
              </w:rPr>
              <w:t>МКУ «Информационно-аналитический центр», МКУ «Центр развития бизнеса г. Кировска»</w:t>
            </w:r>
          </w:p>
        </w:tc>
      </w:tr>
      <w:tr w:rsidR="00A55CFD" w:rsidRPr="00AE48DE" w14:paraId="6D79F6E5" w14:textId="77777777" w:rsidTr="00A55CFD">
        <w:tblPrEx>
          <w:tblLook w:val="04A0" w:firstRow="1" w:lastRow="0" w:firstColumn="1" w:lastColumn="0" w:noHBand="0" w:noVBand="1"/>
        </w:tblPrEx>
        <w:trPr>
          <w:trHeight w:val="2063"/>
        </w:trPr>
        <w:tc>
          <w:tcPr>
            <w:tcW w:w="684" w:type="dxa"/>
            <w:shd w:val="clear" w:color="auto" w:fill="auto"/>
            <w:vAlign w:val="center"/>
          </w:tcPr>
          <w:p w14:paraId="18E9476C" w14:textId="24ABC587" w:rsidR="00402E28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A674EC" w:rsidRPr="00AE48DE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865B4FA" w14:textId="0222EBD9" w:rsidR="00402E28" w:rsidRPr="00AE48DE" w:rsidRDefault="00402E28" w:rsidP="002B47FE">
            <w:pPr>
              <w:pStyle w:val="aff0"/>
              <w:spacing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Мониторинг состояния и развития конкурентной среды на рынке </w:t>
            </w:r>
            <w:r w:rsidRPr="00AE48DE">
              <w:rPr>
                <w:rStyle w:val="FontStyle61"/>
                <w:b w:val="0"/>
                <w:color w:val="000000"/>
                <w:sz w:val="20"/>
                <w:szCs w:val="20"/>
              </w:rPr>
              <w:t>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0DCC440" w14:textId="77777777" w:rsidR="00402E28" w:rsidRPr="00AE48DE" w:rsidRDefault="00402E28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 или снижения качества услуг для потребителей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0616E2B" w14:textId="093A4113" w:rsidR="00402E28" w:rsidRPr="00AE48DE" w:rsidRDefault="00402E28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24CC33D4" w14:textId="77777777" w:rsidR="00402E28" w:rsidRPr="00AE48DE" w:rsidRDefault="00402E28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48ED0094" w14:textId="1F5FAB26" w:rsidR="00402E28" w:rsidRPr="00AE48DE" w:rsidRDefault="00C2645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9A6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473C0492" w14:textId="56BBEE6E" w:rsidR="00402E28" w:rsidRPr="00AE48DE" w:rsidRDefault="00402E28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4A3977" w:rsidRPr="00AE48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A9BFE5D" w14:textId="3C5B6CE3" w:rsidR="00402E28" w:rsidRPr="00AE48DE" w:rsidRDefault="00A27E47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</w:t>
            </w:r>
            <w:r w:rsidR="008833BD" w:rsidRPr="00AE4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бизнеса г. Кировска»</w:t>
            </w:r>
          </w:p>
        </w:tc>
      </w:tr>
      <w:tr w:rsidR="00A55CFD" w:rsidRPr="00AE48DE" w14:paraId="3D421BD8" w14:textId="77777777" w:rsidTr="00A55CFD">
        <w:tblPrEx>
          <w:tblLook w:val="04A0" w:firstRow="1" w:lastRow="0" w:firstColumn="1" w:lastColumn="0" w:noHBand="0" w:noVBand="1"/>
        </w:tblPrEx>
        <w:trPr>
          <w:trHeight w:val="3442"/>
        </w:trPr>
        <w:tc>
          <w:tcPr>
            <w:tcW w:w="684" w:type="dxa"/>
            <w:shd w:val="clear" w:color="auto" w:fill="auto"/>
            <w:vAlign w:val="center"/>
          </w:tcPr>
          <w:p w14:paraId="7C7E3A36" w14:textId="2362E9B0" w:rsidR="00E00D46" w:rsidRPr="00AE48DE" w:rsidRDefault="00E00D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18C3703" w14:textId="7306FCF7" w:rsidR="00E00D46" w:rsidRPr="00AE48DE" w:rsidRDefault="00E00D46" w:rsidP="002B47FE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AE48D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Информационная поддержка посредством официального сайта органов местного самоуправления, на официальных страницах социальных сетей о возможности получения разрешения на</w:t>
            </w:r>
            <w:r w:rsidRPr="00AE48DE">
              <w:rPr>
                <w:bCs/>
                <w:sz w:val="20"/>
                <w:szCs w:val="20"/>
              </w:rPr>
              <w:t xml:space="preserve"> осуществление деятельности по перевозке пассажиров и багажа легковым такси на территории Мурманской области, в том числе посредством ЕПГУ.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B271846" w14:textId="66905897" w:rsidR="00E00D46" w:rsidRPr="00AE48DE" w:rsidRDefault="00091FF0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Предоставление услуг без</w:t>
            </w:r>
            <w:r w:rsidR="00E52732" w:rsidRPr="00AE48DE">
              <w:rPr>
                <w:rFonts w:ascii="Times New Roman" w:hAnsi="Times New Roman"/>
                <w:sz w:val="20"/>
                <w:szCs w:val="20"/>
              </w:rPr>
              <w:t xml:space="preserve"> разрешени</w:t>
            </w:r>
            <w:r w:rsidR="00C15F40" w:rsidRPr="00AE48DE">
              <w:rPr>
                <w:rFonts w:ascii="Times New Roman" w:hAnsi="Times New Roman"/>
                <w:sz w:val="20"/>
                <w:szCs w:val="20"/>
              </w:rPr>
              <w:t>я</w:t>
            </w:r>
            <w:r w:rsidR="00E52732" w:rsidRPr="00AE48DE">
              <w:rPr>
                <w:rFonts w:ascii="Times New Roman" w:hAnsi="Times New Roman"/>
                <w:sz w:val="20"/>
                <w:szCs w:val="20"/>
              </w:rPr>
              <w:t xml:space="preserve"> на осуществление деятельности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5DB1963" w14:textId="3456DB6E" w:rsidR="00E00D46" w:rsidRPr="00AE48DE" w:rsidRDefault="00E5273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Количество размещенных информационных постов с информацией о способах получения государственной услуги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3169AA48" w14:textId="49E08A02" w:rsidR="00E00D46" w:rsidRPr="00AE48DE" w:rsidRDefault="00E5273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прозрачности получения разрешений на осуществление деятельности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3DB6524A" w14:textId="21F1B354" w:rsidR="00E00D46" w:rsidRPr="00AE48DE" w:rsidRDefault="00E52732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167FBB53" w14:textId="1EB978FA" w:rsidR="00E00D46" w:rsidRPr="00AE48DE" w:rsidRDefault="00E52732" w:rsidP="002B47FE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</w:p>
        </w:tc>
      </w:tr>
      <w:tr w:rsidR="00A55CFD" w14:paraId="45AE277D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618DDE57" w14:textId="418ACE35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1A979EA7" w14:textId="7D1877C6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Рынок услуг дополнительного образования детей</w:t>
            </w:r>
          </w:p>
        </w:tc>
      </w:tr>
      <w:tr w:rsidR="00A046DA" w:rsidRPr="00AE48DE" w14:paraId="50136225" w14:textId="77777777" w:rsidTr="001831D7">
        <w:tblPrEx>
          <w:tblLook w:val="04A0" w:firstRow="1" w:lastRow="0" w:firstColumn="1" w:lastColumn="0" w:noHBand="0" w:noVBand="1"/>
        </w:tblPrEx>
        <w:tc>
          <w:tcPr>
            <w:tcW w:w="14596" w:type="dxa"/>
            <w:gridSpan w:val="17"/>
            <w:shd w:val="clear" w:color="auto" w:fill="auto"/>
          </w:tcPr>
          <w:p w14:paraId="7C5FDBDA" w14:textId="1DBB1DEC" w:rsidR="00A046DA" w:rsidRPr="00AE48DE" w:rsidRDefault="00A046DA" w:rsidP="00BB53E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bookmarkStart w:id="14" w:name="_Hlk187833501"/>
            <w:r w:rsidRPr="00AE48DE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AE48DE">
              <w:rPr>
                <w:rFonts w:ascii="Times New Roman" w:hAnsi="Times New Roman" w:cs="Times New Roman"/>
                <w:b/>
                <w:sz w:val="20"/>
              </w:rPr>
              <w:t>. Исходная информация в отношении ситуации и проблематики на рынке.</w:t>
            </w:r>
          </w:p>
          <w:p w14:paraId="0E771660" w14:textId="77777777" w:rsidR="00347893" w:rsidRPr="00347893" w:rsidRDefault="00A046DA" w:rsidP="00BB53E7">
            <w:pPr>
              <w:pStyle w:val="1"/>
              <w:shd w:val="clear" w:color="auto" w:fill="FFFFFF"/>
              <w:spacing w:before="0" w:after="0"/>
              <w:ind w:firstLine="142"/>
              <w:outlineLvl w:val="0"/>
              <w:rPr>
                <w:sz w:val="20"/>
                <w:szCs w:val="20"/>
              </w:rPr>
            </w:pPr>
            <w:bookmarkStart w:id="15" w:name="_Hlk187930554"/>
            <w:r w:rsidRPr="00CA0933">
              <w:rPr>
                <w:sz w:val="20"/>
                <w:szCs w:val="20"/>
              </w:rPr>
              <w:t>Согласно данным Реестра хозяйствующих субъектов с суммарной долей участия муниципального образования 50% в муниципальном округе город Кировск Мурманской области, осуществляющих деятельность на территории муниципального округа город Кировск Мурманской области по состоянию на 01.01.202</w:t>
            </w:r>
            <w:r>
              <w:rPr>
                <w:sz w:val="20"/>
                <w:szCs w:val="20"/>
              </w:rPr>
              <w:t>5</w:t>
            </w:r>
            <w:r w:rsidRPr="00CA0933">
              <w:rPr>
                <w:sz w:val="20"/>
                <w:szCs w:val="20"/>
              </w:rPr>
              <w:t xml:space="preserve"> осуществляют деятельность 10 муниципальных организаций, реализующих программы дополнительного образования (МБОУ «Хибинская гимназия, МБОУ СОШ № 2, МБОУ СОШ № 5, МБОУ СОШ № 7, МБОУ ООШ № 8, МБОУ СОШ № 10, МБУДО «ДШИ им. А.С. Розанова», МБУДО «ДШИ нп Коашва», МАОДО «ЦДТ «Хибины»», МАУ «СШ г. Кировска»), в том числе, 1 </w:t>
            </w:r>
            <w:r w:rsidR="00347893" w:rsidRPr="00347893">
              <w:rPr>
                <w:sz w:val="20"/>
                <w:szCs w:val="20"/>
              </w:rPr>
              <w:t>государственная организация ГАУДОМО «Кировская СШОР по горнолыжному спорту и фристайлу». Также услуги дополнительного образования детей предоставляют 5 организации частной формы собственности (Детский развивающий центр «Ай, да, я!»; молодёжно-подростковый центр «Лидер»; ИП Максимов М.Ю., Школа скорочтения IQ007); «Московский финансово-промышленный университет «Синергия».</w:t>
            </w:r>
          </w:p>
          <w:p w14:paraId="09A228E2" w14:textId="387F32A9" w:rsidR="00347893" w:rsidRPr="009A6FEC" w:rsidRDefault="00347893" w:rsidP="00BB53E7">
            <w:pPr>
              <w:pStyle w:val="aff2"/>
              <w:spacing w:before="0" w:beforeAutospacing="0" w:after="0" w:afterAutospacing="0"/>
              <w:ind w:firstLine="142"/>
              <w:jc w:val="both"/>
              <w:rPr>
                <w:color w:val="FF0000"/>
                <w:sz w:val="20"/>
                <w:szCs w:val="20"/>
              </w:rPr>
            </w:pPr>
            <w:r w:rsidRPr="00347893">
              <w:rPr>
                <w:sz w:val="20"/>
                <w:szCs w:val="20"/>
              </w:rPr>
              <w:lastRenderedPageBreak/>
              <w:t xml:space="preserve">Охват детей дополнительным образованием в сфере образования и культуры по данным портала </w:t>
            </w:r>
            <w:r w:rsidRPr="00347893">
              <w:rPr>
                <w:bCs/>
                <w:sz w:val="20"/>
                <w:szCs w:val="20"/>
                <w:shd w:val="clear" w:color="auto" w:fill="FFFFFF"/>
              </w:rPr>
              <w:t>персонифицированного финансирования дополнительного образования</w:t>
            </w:r>
            <w:r w:rsidRPr="00347893">
              <w:rPr>
                <w:sz w:val="20"/>
                <w:szCs w:val="20"/>
              </w:rPr>
              <w:t xml:space="preserve"> (далее - ПФДО) в 2024 году составил 81,6% - 3357 человек, 800 ребенок занимается в спортивных школах (19,44%), школу искусств посещает 600 человек (14,6%). </w:t>
            </w:r>
          </w:p>
          <w:bookmarkEnd w:id="15"/>
          <w:p w14:paraId="13660876" w14:textId="6F0ADAC1" w:rsidR="00A046DA" w:rsidRPr="00AE48DE" w:rsidRDefault="00A046DA" w:rsidP="00BB53E7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II. Доля хозяйствующих субъектов частной формы собственности на рынке.</w:t>
            </w:r>
          </w:p>
          <w:p w14:paraId="61573B02" w14:textId="4AE05580" w:rsidR="00A046DA" w:rsidRPr="00AE48DE" w:rsidRDefault="00A046DA" w:rsidP="00BB53E7">
            <w:pPr>
              <w:pStyle w:val="aff0"/>
              <w:spacing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Доля хозяйствующих субъектов частной формы </w:t>
            </w:r>
            <w:r w:rsidRPr="00347893">
              <w:rPr>
                <w:rFonts w:ascii="Times New Roman" w:hAnsi="Times New Roman"/>
                <w:sz w:val="20"/>
                <w:szCs w:val="20"/>
              </w:rPr>
              <w:t xml:space="preserve">собственности составляет </w:t>
            </w:r>
            <w:r w:rsidR="00347893" w:rsidRPr="00347893">
              <w:rPr>
                <w:rFonts w:ascii="Times New Roman" w:hAnsi="Times New Roman"/>
                <w:sz w:val="20"/>
                <w:szCs w:val="20"/>
              </w:rPr>
              <w:t>29,41%.</w:t>
            </w:r>
          </w:p>
          <w:p w14:paraId="0140664A" w14:textId="3D49A07B" w:rsidR="00A046DA" w:rsidRPr="00AE48DE" w:rsidRDefault="00A046DA" w:rsidP="00BB53E7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Оценка состояния конкурентной среды бизнес-объединениями и потребителей.</w:t>
            </w:r>
          </w:p>
          <w:p w14:paraId="6744C2C5" w14:textId="13C3EA89" w:rsidR="00A046DA" w:rsidRPr="002A60C9" w:rsidRDefault="00A046DA" w:rsidP="00BB53E7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2A60C9">
              <w:rPr>
                <w:color w:val="auto"/>
                <w:sz w:val="20"/>
                <w:szCs w:val="20"/>
              </w:rPr>
              <w:t>В соответствии с данными отчета научно-исследовательской работы по результатам проведения мониторинга состояния и развития конкуренции на рынках товаров, работ и услуг Мурманской области за 202</w:t>
            </w:r>
            <w:r w:rsidR="002A60C9" w:rsidRPr="002A60C9">
              <w:rPr>
                <w:color w:val="auto"/>
                <w:sz w:val="20"/>
                <w:szCs w:val="20"/>
              </w:rPr>
              <w:t>4</w:t>
            </w:r>
            <w:r w:rsidRPr="002A60C9">
              <w:rPr>
                <w:color w:val="auto"/>
                <w:sz w:val="20"/>
                <w:szCs w:val="20"/>
              </w:rPr>
              <w:t xml:space="preserve"> год, сформированного ФГАОУ ВО «МАУ» </w:t>
            </w:r>
            <w:r w:rsidRPr="002A60C9">
              <w:rPr>
                <w:color w:val="auto"/>
                <w:sz w:val="20"/>
                <w:szCs w:val="20"/>
                <w:vertAlign w:val="superscript"/>
              </w:rPr>
              <w:t xml:space="preserve">3 </w:t>
            </w:r>
            <w:r w:rsidR="00952E11">
              <w:rPr>
                <w:color w:val="auto"/>
                <w:sz w:val="20"/>
                <w:szCs w:val="20"/>
              </w:rPr>
              <w:t>р</w:t>
            </w:r>
            <w:r w:rsidR="00952E11" w:rsidRPr="001831D7">
              <w:rPr>
                <w:color w:val="auto"/>
                <w:sz w:val="20"/>
                <w:szCs w:val="20"/>
              </w:rPr>
              <w:t>еспондентами отмечены следующие административные барьеры:</w:t>
            </w:r>
            <w:r w:rsidR="002A60C9" w:rsidRPr="002A60C9">
              <w:rPr>
                <w:color w:val="auto"/>
                <w:sz w:val="20"/>
                <w:szCs w:val="20"/>
              </w:rPr>
              <w:t xml:space="preserve"> высокие налоги; ограничение/сложность доступа к поставкам товаров, оказанию услуг и выполнению работ в рамках государственных закупок; незначительно выражены барьеры: нестабильность российского законодательства, регулирующего предпринимательскую деятельность; иные действия/давление со стороны органов власти, препятствующие ведению бизнеса на рынке. Р</w:t>
            </w:r>
            <w:r w:rsidRPr="002A60C9">
              <w:rPr>
                <w:color w:val="auto"/>
                <w:sz w:val="20"/>
                <w:szCs w:val="20"/>
              </w:rPr>
              <w:t>ынок характеризуется умеренной конкуренцией.</w:t>
            </w:r>
          </w:p>
          <w:p w14:paraId="53F0FF65" w14:textId="77777777" w:rsidR="00A046DA" w:rsidRPr="002A60C9" w:rsidRDefault="00A046DA" w:rsidP="00BB53E7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2A60C9">
              <w:rPr>
                <w:color w:val="auto"/>
                <w:sz w:val="20"/>
                <w:szCs w:val="20"/>
              </w:rPr>
              <w:t xml:space="preserve">Мерами, принимаемыми хозяйствующими субъектами на указанном рынке в части повышения конкурентоспособности, являются: обучение и переподготовка персонала, </w:t>
            </w:r>
            <w:r w:rsidRPr="002A6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приобретение технического, инновационного оборудования</w:t>
            </w:r>
            <w:r w:rsidRPr="002A60C9">
              <w:rPr>
                <w:color w:val="auto"/>
                <w:sz w:val="20"/>
                <w:szCs w:val="20"/>
              </w:rPr>
              <w:t>.</w:t>
            </w:r>
          </w:p>
          <w:p w14:paraId="7BD4E3A5" w14:textId="77777777" w:rsidR="002A60C9" w:rsidRPr="002A60C9" w:rsidRDefault="002A60C9" w:rsidP="00BB53E7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2A60C9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2A60C9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муниципального округа город Кировск Мурманской области в 2024 году:</w:t>
            </w:r>
          </w:p>
          <w:p w14:paraId="53E3CCFA" w14:textId="77777777" w:rsidR="002A60C9" w:rsidRPr="002A60C9" w:rsidRDefault="002A60C9" w:rsidP="00BB53E7">
            <w:pPr>
              <w:pStyle w:val="aff0"/>
              <w:spacing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60C9">
              <w:rPr>
                <w:rFonts w:ascii="Times New Roman" w:hAnsi="Times New Roman"/>
                <w:sz w:val="20"/>
                <w:szCs w:val="20"/>
              </w:rPr>
              <w:t>Рынок услуг дополнительного образования относится к рынкам, которые большинство потребителей назвали достаточно развитым. Количество организаций представляющие</w:t>
            </w:r>
            <w:r w:rsidRPr="002A60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услуги дополнительного образования детей удовлетворяют 60% опрошенных, 31,4% затрудняются ответить. По мнению жителей, качество предоставляемых услуг дополнительного образования удовлетворяют 42 респондента, что составило (60%), так же (31,4%) затрудняются в ответе. Уровнем цен на оказание услуг дополнительного образования детей удовлетворены 48,6 % опрошенных.</w:t>
            </w:r>
          </w:p>
          <w:p w14:paraId="0176F084" w14:textId="374258D9" w:rsidR="00A046DA" w:rsidRPr="002A60C9" w:rsidRDefault="002A60C9" w:rsidP="00BB53E7">
            <w:pPr>
              <w:pStyle w:val="Default"/>
              <w:ind w:firstLine="142"/>
              <w:jc w:val="both"/>
              <w:rPr>
                <w:color w:val="FF0000"/>
                <w:sz w:val="20"/>
                <w:szCs w:val="20"/>
              </w:rPr>
            </w:pPr>
            <w:r w:rsidRPr="002A60C9">
              <w:rPr>
                <w:sz w:val="20"/>
                <w:szCs w:val="20"/>
              </w:rPr>
              <w:t xml:space="preserve">45,7% опрошенных затрудняются в ответе о изменение уровня цен. </w:t>
            </w:r>
            <w:r w:rsidRPr="002A60C9">
              <w:rPr>
                <w:sz w:val="20"/>
                <w:szCs w:val="20"/>
                <w:shd w:val="clear" w:color="auto" w:fill="FFFFFF"/>
              </w:rPr>
              <w:t xml:space="preserve">По мнению опрошенных возможность выбора дополнительного образования в городе Кировск Мурманской области в течении последних 3 лет увеличилась, что составляет (34,3%). В целом, по мнению опрошенных, можно отметить удовлетворительное состояние в сфере предоставления услуг на рынке </w:t>
            </w:r>
            <w:r w:rsidRPr="002A60C9">
              <w:rPr>
                <w:sz w:val="20"/>
                <w:szCs w:val="20"/>
              </w:rPr>
              <w:t>дополнительного образования детей.</w:t>
            </w:r>
          </w:p>
          <w:p w14:paraId="26E0C63E" w14:textId="4C9E5501" w:rsidR="00A046DA" w:rsidRPr="00AE48DE" w:rsidRDefault="00A046DA" w:rsidP="00BB53E7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IV. Характерные особенности рынка.</w:t>
            </w:r>
          </w:p>
          <w:p w14:paraId="6D79717C" w14:textId="66B26561" w:rsidR="00A046DA" w:rsidRPr="00AE48DE" w:rsidRDefault="00A046DA" w:rsidP="00BB53E7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Высокая стоимость услуг частных образовательных организаций, недостаточная платежеспособность населения.</w:t>
            </w:r>
          </w:p>
          <w:p w14:paraId="67038E9E" w14:textId="64E8192C" w:rsidR="00A046DA" w:rsidRPr="00AE48DE" w:rsidRDefault="00A046DA" w:rsidP="00BB53E7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Недостаточное количество квалифицированных специалистов, способных осуществлять деятельность в частных организациях дополнительного образования.</w:t>
            </w:r>
          </w:p>
          <w:p w14:paraId="6B8D78D5" w14:textId="3B31EE42" w:rsidR="00A046DA" w:rsidRPr="00AE48DE" w:rsidRDefault="00A046DA" w:rsidP="00BB53E7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V. Меры по развитию рынка:</w:t>
            </w:r>
          </w:p>
          <w:p w14:paraId="1007A80E" w14:textId="371A979C" w:rsidR="00A046DA" w:rsidRPr="00347893" w:rsidRDefault="00A046DA" w:rsidP="00BB53E7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893">
              <w:rPr>
                <w:rFonts w:ascii="Times New Roman" w:hAnsi="Times New Roman"/>
                <w:sz w:val="20"/>
                <w:szCs w:val="20"/>
              </w:rPr>
              <w:t>- предоставление грантов в форме субсидий организациям, осуществляющим образовательную деятельность по реализации дополнительных общеразвивающих программ для детей, на финансовое обеспечение обучения по дополнительным общеразвивающим программам (Постановление администрации города Кировска от 29.07.2021 № 775). Грант предназначен для финансового обеспечения оказания услуг по реализации дополнительных общеобразовательных общеразвивающих программ;</w:t>
            </w:r>
          </w:p>
          <w:p w14:paraId="5D587D3D" w14:textId="017800F8" w:rsidR="00A046DA" w:rsidRPr="00AE48DE" w:rsidRDefault="00A046DA" w:rsidP="00BB53E7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предприниматели, осуществляющие образовательную деятельность по программам дополнительного образования, включены в систему персонифицированного финансирования.</w:t>
            </w:r>
          </w:p>
          <w:p w14:paraId="4FB72F51" w14:textId="03E3B21A" w:rsidR="00A046DA" w:rsidRPr="00AE48DE" w:rsidRDefault="00A046DA" w:rsidP="00BB53E7">
            <w:pPr>
              <w:pStyle w:val="Default"/>
              <w:ind w:firstLine="142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eastAsia="Times New Roman"/>
                <w:b/>
                <w:sz w:val="20"/>
                <w:szCs w:val="20"/>
                <w:lang w:eastAsia="ru-RU"/>
              </w:rPr>
              <w:t>VI. Перспективы развития рынка.</w:t>
            </w:r>
          </w:p>
          <w:p w14:paraId="1F955440" w14:textId="77777777" w:rsidR="00A046DA" w:rsidRPr="00AE48DE" w:rsidRDefault="00A046DA" w:rsidP="00BB53E7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Основными перспективными направлениями развития рынка являются:</w:t>
            </w:r>
          </w:p>
          <w:p w14:paraId="3ECDE31B" w14:textId="77777777" w:rsidR="00A046DA" w:rsidRPr="00AE48DE" w:rsidRDefault="00A046DA" w:rsidP="00BB53E7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модернизация организационно-управленческих и финансово-экономических механизмов (включая внедрение нормативного подушевого и персонифицированного финансирования, независимой оценки качества, поддержку негосударственного сектора) и обновление содержания и технологий;</w:t>
            </w:r>
          </w:p>
          <w:p w14:paraId="7B8E6410" w14:textId="1237015C" w:rsidR="00A046DA" w:rsidRPr="00AE48DE" w:rsidRDefault="00A046DA" w:rsidP="00BB53E7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повышение платежеспособного спроса населения на услуги частных организаций дополнительного образования детей, в том числе с применением именных сертификатов на получение государственной (муниципальной) услуги;</w:t>
            </w:r>
          </w:p>
          <w:p w14:paraId="20A1B12D" w14:textId="633BD70C" w:rsidR="00A046DA" w:rsidRPr="00AE48DE" w:rsidRDefault="00A046DA" w:rsidP="00BB53E7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размещение в сети Интернет информации для потребителей о возможностях получения дополнительного образования в частных организациях;</w:t>
            </w:r>
          </w:p>
          <w:p w14:paraId="16AB98D8" w14:textId="23AB2365" w:rsidR="00A046DA" w:rsidRPr="00AE48DE" w:rsidRDefault="00A046DA" w:rsidP="00BB53E7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предоставление финансирования (в том числе грантов в форме субсидий) по итогам конкурсов, в которых принимают участие негосударственные организации дополнительного образования.</w:t>
            </w:r>
          </w:p>
        </w:tc>
      </w:tr>
      <w:tr w:rsidR="00A55CFD" w:rsidRPr="00AE48DE" w14:paraId="562A3E81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42107E31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DC5F34C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E1367BF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98012FB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5165061E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2BA88C0F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7C11E926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2EB399D3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46166502" w14:textId="5DCD691D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25262"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42DD1F2" w14:textId="22F85522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Информационная и консультационная поддержка организаций частной формы собственности и индивидуальных предпринимателей по вопросам ведения образовательной деятельности по программам дополнительного образования и ее лицензирования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CDC110C" w14:textId="53BF8858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Недостаточность у организаций частной формы собственности и индивидуальных предпринимателей информации и знаний по вопросам организации и ведения образовательной деятельности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186D4EC" w14:textId="09B5E325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Темп роста числа организаций частной формы собственности, имеющих лицензию на реализацию программ дополнительного образования детей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1CA33A3A" w14:textId="21D7B89E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уровня информированности организаций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3CFD8A67" w14:textId="13B4E7AE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643B4F65" w14:textId="77777777" w:rsidR="006B4EEB" w:rsidRDefault="000E2BCE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BCE">
              <w:rPr>
                <w:rFonts w:ascii="Times New Roman" w:hAnsi="Times New Roman"/>
                <w:sz w:val="20"/>
                <w:szCs w:val="20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591811" w14:textId="0B83599D" w:rsidR="006B4EEB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BCE">
              <w:rPr>
                <w:rFonts w:ascii="Times New Roman" w:hAnsi="Times New Roman"/>
                <w:sz w:val="20"/>
                <w:szCs w:val="20"/>
              </w:rPr>
              <w:t>МКУ «Управление социального развития города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 Кировска»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B36842" w14:textId="491183C0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Муниципальный опорный центр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:rsidRPr="00AE48DE" w14:paraId="4D72A2B1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780E8E35" w14:textId="228FC42B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25262" w:rsidRPr="00AE48DE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1728F8C" w14:textId="4BCBCF53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Предоставление субсидий из бюджета города Кировска некоммерческим организациям на предоставление услуг по реализации дополнительных общеобразовательных общеразвивающих программ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2F9D74A" w14:textId="75DE80DE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Потребность в апробации новых дополнительных общеразвивающих программ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5C4D4CD" w14:textId="52D83A5C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услуг дополнительного образования детей %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2B2488AE" w14:textId="399CB0AE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Обеспечение доступа некоммерческих организаций к реализации услуг за счет бюджетных средств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339C3B47" w14:textId="50A8A75C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0A6C4838" w14:textId="77777777" w:rsidR="006B4EEB" w:rsidRDefault="000E2BCE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467269" w14:textId="77777777" w:rsidR="006B4EEB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МКУ «Управление социального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 развития города Кировска»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9AD1E3" w14:textId="65A006BA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Муниципальный опорный центр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:rsidRPr="00AE48DE" w14:paraId="42B69129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3CBF4C32" w14:textId="4E2B8251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25262" w:rsidRPr="00AE48DE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1DAE6D2" w14:textId="21306104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Внедрение персонифицированного финансирования дополнительного образования (далее – ПФДО)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5D5B2CD" w14:textId="06ABE4A1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Ограниченность выбора детьми и родителями доступных дополнительных общеразвивающих программ. Отсутствие равных условий для доступа к бюджетным средствам для муниципальных, государственных частных ор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ганизаций и индивидуальных предпринимателей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23911E7" w14:textId="330ADB70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детей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2270A3EF" w14:textId="7BE98D8C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Обеспечение равных условий деятельности для организаций разных форм собственности, обеспечение выбора наиболее интересных программ для детей и доступа к ним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564DD992" w14:textId="2CA1C4DF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66583E1E" w14:textId="77777777" w:rsidR="006B4EEB" w:rsidRDefault="003F785C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1F031F" w14:textId="77777777" w:rsidR="006B4EEB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МКУ «Управление социального развития города Кировска»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A09667" w14:textId="1DC76912" w:rsidR="00B25262" w:rsidRPr="003F785C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Муниципальный опорный центр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:rsidRPr="00AE48DE" w14:paraId="773BA351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4BBABC66" w14:textId="42E49443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5DA751D" w14:textId="1C05ACF8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Проведение мероприятий информационно-разъяснительной кампании в целях внедрения системы ПФДО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8CBAE21" w14:textId="20C956CD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Низкая информированность населения и специалистов образовательных организаций всех форм собственности о новых организационно-экономических механизмах в системе дополнительного образования детей в Мурманской области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8E40499" w14:textId="6BD24563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информационно-разъяснительной компании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5E914EE7" w14:textId="761572E5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уровня информированности организаций и населения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078CCE5C" w14:textId="555C4EC7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1E929D21" w14:textId="2D720C81" w:rsidR="003F785C" w:rsidRPr="003F785C" w:rsidRDefault="003F785C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Комитет образования, культуры и спорта</w:t>
            </w:r>
            <w:r w:rsidRPr="003F78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785C">
              <w:rPr>
                <w:rFonts w:ascii="Times New Roman" w:hAnsi="Times New Roman"/>
                <w:sz w:val="20"/>
                <w:szCs w:val="20"/>
              </w:rPr>
              <w:t>администрации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4B25AADB" w14:textId="77777777" w:rsidR="006B4EEB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МКУ «Управление социального развития города Кировска»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D55C1D" w14:textId="6B790A9B" w:rsidR="00B25262" w:rsidRPr="003F785C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Муниципальный опорный центр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:rsidRPr="00AE48DE" w14:paraId="16B770C2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101061CC" w14:textId="05F22B9E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F847E8A" w14:textId="6713AC7E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услуг дополнительного образования детей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8F74D25" w14:textId="78CD5C8D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 или снижения качества услуг для потребителей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2577C8D" w14:textId="7CBCC572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31520DA8" w14:textId="2FE5C0CA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14:paraId="33E2B71B" w14:textId="0366BE91" w:rsidR="00B25262" w:rsidRPr="00AE48DE" w:rsidRDefault="00C2645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9A6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70AEFA2F" w14:textId="1D98BADF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974ED1" w14:textId="0745B97C" w:rsidR="00B25262" w:rsidRPr="00AE48DE" w:rsidRDefault="00A27E47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  <w:r w:rsidR="006B4E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14:paraId="39667832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452DB070" w14:textId="5E14BF18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04D6A437" w14:textId="52D44950" w:rsidR="00A046DA" w:rsidRDefault="00A046DA" w:rsidP="004972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Рынок услуг розничной торговли лекарственными препаратами, медицинскими изделиями</w:t>
            </w:r>
          </w:p>
        </w:tc>
      </w:tr>
      <w:bookmarkEnd w:id="14"/>
      <w:tr w:rsidR="00A046DA" w:rsidRPr="00AE48DE" w14:paraId="1DE8A017" w14:textId="77777777" w:rsidTr="001831D7">
        <w:tblPrEx>
          <w:tblLook w:val="04A0" w:firstRow="1" w:lastRow="0" w:firstColumn="1" w:lastColumn="0" w:noHBand="0" w:noVBand="1"/>
        </w:tblPrEx>
        <w:tc>
          <w:tcPr>
            <w:tcW w:w="14596" w:type="dxa"/>
            <w:gridSpan w:val="17"/>
            <w:shd w:val="clear" w:color="auto" w:fill="auto"/>
          </w:tcPr>
          <w:p w14:paraId="61130DB6" w14:textId="258598CF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Исходная информация в отношении ситуации и проблематики на рынке.</w:t>
            </w:r>
          </w:p>
          <w:p w14:paraId="5ACC93C5" w14:textId="53A9860C" w:rsidR="00A046DA" w:rsidRPr="00C42111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E48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 территории муниципального округа город Кировск Мурманской области по состоянию </w:t>
            </w:r>
            <w:r w:rsidRPr="00E54959">
              <w:rPr>
                <w:rFonts w:ascii="Times New Roman" w:hAnsi="Times New Roman" w:cs="Times New Roman"/>
                <w:color w:val="000000" w:themeColor="text1"/>
                <w:sz w:val="20"/>
              </w:rPr>
              <w:t>на 01.01.202</w:t>
            </w:r>
            <w:r w:rsidR="002A60C9" w:rsidRPr="00E54959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Pr="00E549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рынок </w:t>
            </w:r>
            <w:r w:rsidRPr="00AE48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услуг розничной торговлей лекарственными средствами и изделиями медицинского назначения </w:t>
            </w:r>
            <w:r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>занимаются 2</w:t>
            </w:r>
            <w:r w:rsidR="009A7647"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пункта отпуска фармацевтической </w:t>
            </w:r>
            <w:r w:rsidRPr="00AE48D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продукции (аптеки или аптечные пункты, специализированные </w:t>
            </w:r>
            <w:r w:rsidRPr="00C42111">
              <w:rPr>
                <w:rFonts w:ascii="Times New Roman" w:hAnsi="Times New Roman" w:cs="Times New Roman"/>
                <w:color w:val="000000" w:themeColor="text1"/>
                <w:sz w:val="20"/>
              </w:rPr>
              <w:t>магазины).</w:t>
            </w:r>
          </w:p>
          <w:p w14:paraId="7E7BA662" w14:textId="41EDD305" w:rsidR="00A046DA" w:rsidRPr="009A7647" w:rsidRDefault="00C42111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211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 территории муниципального округа на рынке </w:t>
            </w:r>
            <w:r w:rsidR="009A7647" w:rsidRPr="00C4211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осуществляют </w:t>
            </w:r>
            <w:r w:rsidR="00A046DA"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>деятельность организации частной формы собственности (1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A046DA"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аптек,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A046DA"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аптечных пункта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–</w:t>
            </w:r>
            <w:r w:rsidR="00A046DA"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ООО «Фармация», </w:t>
            </w:r>
            <w:r w:rsidR="00A046DA"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>ООО «Нордекс М», ООО «Квадра М», ООО «Ригла», ИП Скороходова Е.Н., ООО «Сердце Карелии», ООО «Нордмедсервис», ООО «Петрофарм»</w:t>
            </w:r>
            <w:r w:rsidR="009A7647"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>, ООО «Топаз»</w:t>
            </w:r>
            <w:r w:rsidR="00A046DA" w:rsidRPr="009A7647">
              <w:rPr>
                <w:rFonts w:ascii="Times New Roman" w:hAnsi="Times New Roman" w:cs="Times New Roman"/>
                <w:color w:val="000000" w:themeColor="text1"/>
                <w:sz w:val="20"/>
              </w:rPr>
              <w:t>, 2 магазина оптики - ИП Коновалов В.И., ОАО «Оптика», 1 магазин медицинской техники и медицинских товаров- ООО «Медтехцентр»).</w:t>
            </w:r>
          </w:p>
          <w:p w14:paraId="45489E88" w14:textId="40CE4C48" w:rsidR="00A046DA" w:rsidRPr="009A7647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Приведенные данные свидетельствуют о достаточно высоком уровне развития конкуренции на рынке.</w:t>
            </w:r>
          </w:p>
          <w:p w14:paraId="69267E16" w14:textId="11440A74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Доля хозяйствующих субъектов частной формы собственности на рынке.</w:t>
            </w:r>
          </w:p>
          <w:p w14:paraId="04C00C0E" w14:textId="79659EF0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Доля хозяйствующих субъектов частной формы собственности составляет </w:t>
            </w:r>
            <w:r w:rsidR="00C42111" w:rsidRPr="00C421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100 %</w:t>
            </w:r>
          </w:p>
          <w:p w14:paraId="569B2471" w14:textId="7A51C20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Оценка состояния конкурентной среды бизнес-объединениями и потребителями.</w:t>
            </w:r>
          </w:p>
          <w:p w14:paraId="24B847B3" w14:textId="7777777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6A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Состояние конкурентной среды оценивается как спокойное, рынок характеризуется высокой конкуренцией.</w:t>
            </w:r>
          </w:p>
          <w:p w14:paraId="4CA3740B" w14:textId="6D0B43A5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Деятельность, в основном, осуществляет сетевой ритейл, присутствует недостаточность ассортимента импортозамещ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ающих </w:t>
            </w: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препаратов.</w:t>
            </w:r>
          </w:p>
          <w:p w14:paraId="35A7B7EB" w14:textId="7CC2D4F3" w:rsidR="00A046DA" w:rsidRPr="006C0EE6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Наиболее значимыми барьерами, препятствующими ведению полноценной предпринимательской деятельности на данном рынке услуг, являются недостаточность </w:t>
            </w:r>
            <w:r w:rsidRPr="006C0E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специалистов с фармообразованием.</w:t>
            </w:r>
          </w:p>
          <w:p w14:paraId="45F73B28" w14:textId="77777777" w:rsidR="006C0EE6" w:rsidRPr="006C0EE6" w:rsidRDefault="006C0EE6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6C0EE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6C0EE6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муниципального округа город Кировск Мурманской области в 2024 году:</w:t>
            </w:r>
          </w:p>
          <w:p w14:paraId="4F027A79" w14:textId="77777777" w:rsidR="006C0EE6" w:rsidRPr="006C0EE6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D4">
              <w:rPr>
                <w:rFonts w:ascii="Times New Roman" w:hAnsi="Times New Roman"/>
                <w:sz w:val="20"/>
                <w:szCs w:val="20"/>
              </w:rPr>
              <w:t>В рамках опороса населения было определено</w:t>
            </w:r>
            <w:r w:rsidR="006C0EE6" w:rsidRPr="00784CD4">
              <w:rPr>
                <w:rFonts w:ascii="Times New Roman" w:hAnsi="Times New Roman"/>
                <w:sz w:val="20"/>
                <w:szCs w:val="20"/>
              </w:rPr>
              <w:t xml:space="preserve">: Уровнем </w:t>
            </w:r>
            <w:r w:rsidR="006C0EE6" w:rsidRPr="006C0EE6">
              <w:rPr>
                <w:rFonts w:ascii="Times New Roman" w:hAnsi="Times New Roman"/>
                <w:sz w:val="20"/>
                <w:szCs w:val="20"/>
              </w:rPr>
              <w:t>цен в сфере розничной торговли лекарственными препаратами не удовлетворено большинство опрошенных респондентов (51,4%), но, в то же время 77,1 % респондентов доверены качеством предоставленных товаров на рынке. Возможностью выбора аптеки удовлетворены 85,7 % опрошенных, что говорит о высоком уровне конкуренции на рынке розничной торговли лекарственными препаратами.</w:t>
            </w:r>
          </w:p>
          <w:p w14:paraId="48EAC51E" w14:textId="710E8426" w:rsidR="006C0EE6" w:rsidRPr="006C0EE6" w:rsidRDefault="006C0EE6" w:rsidP="006B4EEB">
            <w:pPr>
              <w:pStyle w:val="aff0"/>
              <w:spacing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C0EE6">
              <w:rPr>
                <w:rFonts w:ascii="Times New Roman" w:hAnsi="Times New Roman"/>
                <w:sz w:val="20"/>
                <w:szCs w:val="20"/>
              </w:rPr>
              <w:t>73,5% опрошенных отметили повышения уровня цен за последние 3 года, улучшение качества товаров отметили 22,9 % опрошенных, возможность выбора лекарственных препаратов, так же на высоком уровне (52,9%).</w:t>
            </w:r>
          </w:p>
          <w:p w14:paraId="38304B43" w14:textId="36E6A23D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Характерные особенности рынка.</w:t>
            </w:r>
          </w:p>
          <w:p w14:paraId="652F9B5E" w14:textId="095BAE9B" w:rsidR="00A046DA" w:rsidRPr="00AE48DE" w:rsidRDefault="00C42111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A046DA"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аблюдается отсутствие развития аптечных организаций в отдаленных территориях (н.п. Титан, н.п. Коашва), основными причинами которого являются:</w:t>
            </w:r>
          </w:p>
          <w:p w14:paraId="6E685FBB" w14:textId="7777777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низкая плотность населения;</w:t>
            </w:r>
          </w:p>
          <w:p w14:paraId="352D6911" w14:textId="7777777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удаленность от основных дорожных трасс, и как следствие - большие трудозатраты и высокая стоимость поставки товара, высокая розничная цена;</w:t>
            </w:r>
          </w:p>
          <w:p w14:paraId="2A248CD1" w14:textId="7777777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низкая покупательская способность и низкая платежеспособность населения;</w:t>
            </w:r>
          </w:p>
          <w:p w14:paraId="573AE705" w14:textId="7777777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отсутствие специалистов на местах и/или невозможность привлечения специалиста со стороны в виду низкого уровня заработной платы.</w:t>
            </w:r>
          </w:p>
          <w:p w14:paraId="1DEDB4D8" w14:textId="45755B00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Меры по развитию рынка.</w:t>
            </w:r>
          </w:p>
          <w:p w14:paraId="433F7E90" w14:textId="7777777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доступности фармацевтической продукции на малонаселенных и отдаленных территориях муниципального округа.</w:t>
            </w:r>
          </w:p>
          <w:p w14:paraId="75E727B6" w14:textId="4230F401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Перспективы развития рынка.</w:t>
            </w:r>
          </w:p>
          <w:p w14:paraId="3FEB634F" w14:textId="7777777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Основными перспективными направлениями развития рынка являются:</w:t>
            </w:r>
          </w:p>
          <w:p w14:paraId="3C3B2471" w14:textId="7777777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повышение доступности лекарственных препаратов и медицинских изделий для граждан;</w:t>
            </w:r>
          </w:p>
          <w:p w14:paraId="2928D10D" w14:textId="7B473897" w:rsidR="00A046DA" w:rsidRPr="00AE48DE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увеличение доли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A55CFD" w:rsidRPr="00AE48DE" w14:paraId="371DA4CB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2DACC3B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7DC1532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1260C56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BB40BAC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65308373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112FB4F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6E3D0CB6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39BFF600" w14:textId="77777777" w:rsidTr="00A55CFD">
        <w:tblPrEx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684" w:type="dxa"/>
            <w:shd w:val="clear" w:color="auto" w:fill="auto"/>
            <w:vAlign w:val="center"/>
          </w:tcPr>
          <w:p w14:paraId="1FEE8ABE" w14:textId="44CFAE75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25262"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D4D5CD0" w14:textId="70EFA890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</w:t>
            </w:r>
            <w:r w:rsidR="00A674EC" w:rsidRPr="00AE48DE">
              <w:rPr>
                <w:rFonts w:ascii="Times New Roman" w:hAnsi="Times New Roman"/>
                <w:sz w:val="20"/>
                <w:szCs w:val="20"/>
              </w:rPr>
              <w:t xml:space="preserve"> на рынке услуг розничной торговли лекарственными препаратами, медицинскими изделиями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284B07E" w14:textId="352289C9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7739AD3" w14:textId="45383A51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290794AD" w14:textId="1ADF9FF6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22DF8CC9" w14:textId="3902B4CD" w:rsidR="00B25262" w:rsidRPr="00AE48DE" w:rsidRDefault="00C2645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6F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4C2F0F3C" w14:textId="4726B2DA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28CFFC" w14:textId="32A827B1" w:rsidR="00A27E47" w:rsidRPr="00AE48DE" w:rsidRDefault="00A27E47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</w:t>
            </w:r>
            <w:r w:rsidR="0075316D" w:rsidRPr="00AE4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бизнеса г. Кировска»</w:t>
            </w:r>
            <w:r w:rsidR="006B4E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:rsidRPr="00AE48DE" w14:paraId="6C3D591D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63E93B88" w14:textId="231E6630" w:rsidR="004C33DA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C33DA" w:rsidRPr="00AE48DE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59DC9A5" w14:textId="090CA609" w:rsidR="004C33DA" w:rsidRPr="00AE48DE" w:rsidRDefault="004C33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Оказание консультативной помощи субъектам предпринимательства по организации торговой деятельности и соблюдению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законодательства в сфере торговли лекарственными препаратами, </w:t>
            </w:r>
            <w:r w:rsidR="00425C18" w:rsidRPr="00AE48DE">
              <w:rPr>
                <w:rFonts w:ascii="Times New Roman" w:hAnsi="Times New Roman"/>
                <w:sz w:val="20"/>
                <w:szCs w:val="20"/>
              </w:rPr>
              <w:t>медицинскими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 изделиями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14D6E60" w14:textId="454A5BB8" w:rsidR="004C33DA" w:rsidRPr="00AE48DE" w:rsidRDefault="00425C18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количества точек продаж частных аптечных организаций, в том числе в отдаленных населенных пунктах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62900B86" w14:textId="55FE191B" w:rsidR="004C33DA" w:rsidRPr="00AE48DE" w:rsidRDefault="00425C18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Отчет по итогам года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4B170BCA" w14:textId="2A7F9767" w:rsidR="004C33DA" w:rsidRPr="00AE48DE" w:rsidRDefault="00425C18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частных организаций, осуществляющих деятельности на рынке, (%)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4E2C24BD" w14:textId="15E07BD5" w:rsidR="004C33DA" w:rsidRPr="00AE48DE" w:rsidRDefault="00425C18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0E8A5722" w14:textId="5484383E" w:rsidR="004C33DA" w:rsidRPr="00AE48DE" w:rsidRDefault="00425C18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A55CFD" w14:paraId="411CCAFF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2B1DE211" w14:textId="666461C4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34768017" w14:textId="00292F2E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Рынок строительства</w:t>
            </w:r>
          </w:p>
        </w:tc>
      </w:tr>
      <w:tr w:rsidR="00A046DA" w:rsidRPr="00AE48DE" w14:paraId="16C8D25F" w14:textId="77777777" w:rsidTr="006B4EEB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4596" w:type="dxa"/>
            <w:gridSpan w:val="17"/>
            <w:shd w:val="clear" w:color="auto" w:fill="auto"/>
          </w:tcPr>
          <w:p w14:paraId="3CC12639" w14:textId="77AEF452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bookmarkStart w:id="16" w:name="_Hlk120528509"/>
            <w:r w:rsidRPr="006B4EEB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6B4EEB">
              <w:rPr>
                <w:rFonts w:ascii="Times New Roman" w:hAnsi="Times New Roman" w:cs="Times New Roman"/>
                <w:b/>
                <w:sz w:val="20"/>
              </w:rPr>
              <w:t>. Исходная информация в отношении ситуации и проблематики на рынке.</w:t>
            </w:r>
          </w:p>
          <w:p w14:paraId="7470063D" w14:textId="19B7CCD0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К виду экономической деятельности «Строительство» относиться </w:t>
            </w:r>
            <w:r w:rsidRPr="006B4EEB">
              <w:rPr>
                <w:rFonts w:ascii="Times New Roman" w:hAnsi="Times New Roman" w:cs="Times New Roman"/>
                <w:sz w:val="20"/>
              </w:rPr>
              <w:t>общее строительство и специальная строительная деятельность в части зданий и сооружений. В раздел включены: строительство новых объектов, реконструкция, капитальный ремонт, текущий ремонт и дополнительные работы, монтаж готовых зданий или сооружений на строительном участке, включая строительство временных сооружений. В данном разделе также классифицирована деятельность по сохранению и воссозданию объектов культурного наследия.</w:t>
            </w:r>
          </w:p>
          <w:p w14:paraId="3B38FEEF" w14:textId="2B49306B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>На территории муниципального округа город Кировск Мурманской области строительство новых объектов (многоквартирных жилых домов) не осуществляется.</w:t>
            </w:r>
          </w:p>
          <w:p w14:paraId="0F3884B8" w14:textId="12207135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>Согласно данным Реестра СМСП</w:t>
            </w:r>
            <w:r w:rsidRPr="006B4EEB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в муниципальном образовании по </w:t>
            </w:r>
            <w:r w:rsidRPr="006B4EEB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виду экономической </w:t>
            </w:r>
            <w:r w:rsidRPr="006B4EEB">
              <w:rPr>
                <w:rFonts w:ascii="Times New Roman" w:hAnsi="Times New Roman" w:cs="Times New Roman"/>
                <w:bCs/>
                <w:sz w:val="20"/>
              </w:rPr>
              <w:t xml:space="preserve">деятельности «Строительство» 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зарегистрирован </w:t>
            </w:r>
            <w:r w:rsidR="0052623A" w:rsidRPr="006B4EEB">
              <w:rPr>
                <w:rFonts w:ascii="Times New Roman" w:hAnsi="Times New Roman" w:cs="Times New Roman"/>
                <w:sz w:val="20"/>
              </w:rPr>
              <w:t>41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623A" w:rsidRPr="006B4EEB">
              <w:rPr>
                <w:rFonts w:ascii="Times New Roman" w:hAnsi="Times New Roman" w:cs="Times New Roman"/>
                <w:sz w:val="20"/>
              </w:rPr>
              <w:t>хозяйствующий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623A" w:rsidRPr="006B4EEB">
              <w:rPr>
                <w:rFonts w:ascii="Times New Roman" w:hAnsi="Times New Roman" w:cs="Times New Roman"/>
                <w:sz w:val="20"/>
              </w:rPr>
              <w:t>субъект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том числе:</w:t>
            </w:r>
          </w:p>
          <w:p w14:paraId="43B6B1EA" w14:textId="46D60629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 xml:space="preserve">- ОКВЭД 2 «Строительство зданий (41.10, 41.20) зарегистрировано </w:t>
            </w:r>
            <w:r w:rsidR="006C0EE6" w:rsidRPr="006B4EEB">
              <w:rPr>
                <w:rFonts w:ascii="Times New Roman" w:hAnsi="Times New Roman" w:cs="Times New Roman"/>
                <w:sz w:val="20"/>
              </w:rPr>
              <w:t>9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хозяйствующих субъектов;</w:t>
            </w:r>
          </w:p>
          <w:p w14:paraId="1ACD3F7F" w14:textId="0FFD88CE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>- ОКЭД 2 (</w:t>
            </w:r>
            <w:r w:rsidR="0052623A" w:rsidRPr="006B4EEB">
              <w:rPr>
                <w:rFonts w:ascii="Times New Roman" w:hAnsi="Times New Roman" w:cs="Times New Roman"/>
                <w:sz w:val="20"/>
              </w:rPr>
              <w:t xml:space="preserve">43.11, 43.13, </w:t>
            </w:r>
            <w:r w:rsidRPr="006B4EEB">
              <w:rPr>
                <w:rFonts w:ascii="Times New Roman" w:hAnsi="Times New Roman" w:cs="Times New Roman"/>
                <w:sz w:val="20"/>
              </w:rPr>
              <w:t>43.21, 43.22, 43.29</w:t>
            </w:r>
            <w:r w:rsidR="0052623A" w:rsidRPr="006B4EEB">
              <w:rPr>
                <w:rFonts w:ascii="Times New Roman" w:hAnsi="Times New Roman" w:cs="Times New Roman"/>
                <w:sz w:val="20"/>
              </w:rPr>
              <w:t>,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43.31, 43.32, </w:t>
            </w:r>
            <w:r w:rsidR="0052623A" w:rsidRPr="006B4EEB">
              <w:rPr>
                <w:rFonts w:ascii="Times New Roman" w:hAnsi="Times New Roman" w:cs="Times New Roman"/>
                <w:sz w:val="20"/>
              </w:rPr>
              <w:t>43.32.1,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43.33, 43.39, 43.91, 43.99.5) «Работы строительные специализированные» зарегистрировано </w:t>
            </w:r>
            <w:r w:rsidR="0052623A" w:rsidRPr="006B4EEB">
              <w:rPr>
                <w:rFonts w:ascii="Times New Roman" w:hAnsi="Times New Roman" w:cs="Times New Roman"/>
                <w:sz w:val="20"/>
              </w:rPr>
              <w:t>32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хозяйствующих субъектов.</w:t>
            </w:r>
          </w:p>
          <w:p w14:paraId="7A7B0FA9" w14:textId="588E7639" w:rsidR="00A046DA" w:rsidRPr="006B4EEB" w:rsidRDefault="0052623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>Кроме того, п</w:t>
            </w:r>
            <w:r w:rsidR="00A046DA" w:rsidRPr="006B4EEB">
              <w:rPr>
                <w:rFonts w:ascii="Times New Roman" w:hAnsi="Times New Roman" w:cs="Times New Roman"/>
                <w:sz w:val="20"/>
              </w:rPr>
              <w:t>о ОКВЭД 2 «Строительство жилых и нежилых зданий» (41.20) деятельность осуществляют, в том числе, 2 малых предприятия (ООО «Авторудпром», ООО «Прус») и 1 крупное предприятие (ООО «Горный цех»).</w:t>
            </w:r>
          </w:p>
          <w:p w14:paraId="1208E90D" w14:textId="201B891A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 xml:space="preserve">По ОКВЭД 2 «Производство электромонтажных работ» (43.21) </w:t>
            </w:r>
            <w:r w:rsidR="009A7647" w:rsidRPr="006B4EEB">
              <w:rPr>
                <w:rFonts w:ascii="Times New Roman" w:hAnsi="Times New Roman" w:cs="Times New Roman"/>
                <w:sz w:val="20"/>
              </w:rPr>
              <w:t xml:space="preserve">осуществляют </w:t>
            </w:r>
            <w:r w:rsidRPr="006B4EEB">
              <w:rPr>
                <w:rFonts w:ascii="Times New Roman" w:hAnsi="Times New Roman" w:cs="Times New Roman"/>
                <w:sz w:val="20"/>
              </w:rPr>
              <w:t>деятельность 2 хозяйствующих субъекта (ООО «Орлан-пожарная безопасность», ООО «Лидерпромстрой»).</w:t>
            </w:r>
          </w:p>
          <w:p w14:paraId="73141599" w14:textId="51345C88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 xml:space="preserve">Согласно данным Реестра хозяйствующих субъектов с суммарной долей участия муниципального образования 50% в муниципальном округе город Кировск Мурманской области, осуществляющих деятельность по ОКВЭД 2 </w:t>
            </w:r>
            <w:bookmarkStart w:id="17" w:name="_Hlk158888636"/>
            <w:r w:rsidRPr="006B4EEB">
              <w:rPr>
                <w:rFonts w:ascii="Times New Roman" w:hAnsi="Times New Roman" w:cs="Times New Roman"/>
                <w:sz w:val="20"/>
              </w:rPr>
              <w:t xml:space="preserve">«Производство санитарно-технических работ, монтаж отопительных систем и систем кондиционирования воздуха» </w:t>
            </w:r>
            <w:bookmarkEnd w:id="17"/>
            <w:r w:rsidRPr="006B4EEB">
              <w:rPr>
                <w:rFonts w:ascii="Times New Roman" w:hAnsi="Times New Roman" w:cs="Times New Roman"/>
                <w:sz w:val="20"/>
              </w:rPr>
              <w:t>(43.22) осуществляет деятельность 1 крупное муниципальное предприятие (МКУ «Центр материально-технического обеспечения и обслуживания муниципальных учреждений города Кировска».</w:t>
            </w:r>
          </w:p>
          <w:p w14:paraId="5630ED25" w14:textId="098D32AD" w:rsidR="00A046DA" w:rsidRPr="006B4EEB" w:rsidRDefault="00A046DA" w:rsidP="006B4EEB">
            <w:pPr>
              <w:pStyle w:val="a5"/>
              <w:shd w:val="clear" w:color="auto" w:fill="auto"/>
              <w:spacing w:before="0" w:after="0" w:line="240" w:lineRule="auto"/>
              <w:ind w:firstLine="142"/>
              <w:jc w:val="both"/>
              <w:rPr>
                <w:sz w:val="20"/>
                <w:szCs w:val="20"/>
              </w:rPr>
            </w:pPr>
            <w:r w:rsidRPr="006B4EEB">
              <w:rPr>
                <w:sz w:val="20"/>
                <w:szCs w:val="20"/>
              </w:rPr>
              <w:t>Объем работ, выполненных по виду экономической деятельности «Строительство» (п</w:t>
            </w:r>
            <w:r w:rsidRPr="006B4EEB">
              <w:rPr>
                <w:kern w:val="28"/>
                <w:sz w:val="20"/>
                <w:szCs w:val="20"/>
              </w:rPr>
              <w:t>о юридическим лицам (их обособленным подразделениям) (кроме субъектов малого предпринимательства))</w:t>
            </w:r>
            <w:r w:rsidRPr="006B4EEB">
              <w:rPr>
                <w:sz w:val="20"/>
                <w:szCs w:val="20"/>
              </w:rPr>
              <w:t xml:space="preserve"> за </w:t>
            </w:r>
            <w:r w:rsidR="0052623A" w:rsidRPr="006B4EEB">
              <w:rPr>
                <w:sz w:val="20"/>
                <w:szCs w:val="20"/>
              </w:rPr>
              <w:t xml:space="preserve">январь-ноябрь </w:t>
            </w:r>
            <w:r w:rsidRPr="006B4EEB">
              <w:rPr>
                <w:sz w:val="20"/>
                <w:szCs w:val="20"/>
              </w:rPr>
              <w:t>202</w:t>
            </w:r>
            <w:r w:rsidR="0052623A" w:rsidRPr="006B4EEB">
              <w:rPr>
                <w:sz w:val="20"/>
                <w:szCs w:val="20"/>
              </w:rPr>
              <w:t>4</w:t>
            </w:r>
            <w:r w:rsidRPr="006B4EEB">
              <w:rPr>
                <w:sz w:val="20"/>
                <w:szCs w:val="20"/>
              </w:rPr>
              <w:t xml:space="preserve"> год, по данным Мурманскстата (код работы 012324011), составил </w:t>
            </w:r>
            <w:r w:rsidR="00714FC5" w:rsidRPr="006B4EEB">
              <w:rPr>
                <w:rFonts w:eastAsia="Trebuchet MS"/>
                <w:sz w:val="20"/>
                <w:szCs w:val="20"/>
              </w:rPr>
              <w:t>82477,6</w:t>
            </w:r>
            <w:r w:rsidRPr="006B4EEB">
              <w:rPr>
                <w:rFonts w:eastAsia="Trebuchet MS"/>
                <w:sz w:val="20"/>
                <w:szCs w:val="20"/>
              </w:rPr>
              <w:t xml:space="preserve"> </w:t>
            </w:r>
            <w:r w:rsidRPr="006B4EEB">
              <w:rPr>
                <w:sz w:val="20"/>
                <w:szCs w:val="20"/>
              </w:rPr>
              <w:t>млн руб.</w:t>
            </w:r>
          </w:p>
          <w:p w14:paraId="1F746955" w14:textId="6843D6F6" w:rsidR="00A046DA" w:rsidRPr="006B4EEB" w:rsidRDefault="00A046DA" w:rsidP="006B4EEB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4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Важнейшим инструментом создания конкурентной среды в строительной отрасли является конкурсная система размещения заказов на работы, услуги и поставки. На всей территории Российской Федерации конкурсный отбор поставщиков товаров и услуг для государственных и муниципальных нужд является обязательным условием размещения заказов и регламентируется федеральным законодательством.</w:t>
            </w:r>
          </w:p>
          <w:p w14:paraId="59E6F84C" w14:textId="0DDFE155" w:rsidR="00A046DA" w:rsidRPr="006B4EEB" w:rsidRDefault="00A046DA" w:rsidP="006B4EEB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4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II. Доля хозяйствующих субъектов частной формы собственности на рынке.</w:t>
            </w:r>
          </w:p>
          <w:p w14:paraId="1D7B24A9" w14:textId="60CEA48C" w:rsidR="00A046DA" w:rsidRPr="006B4EEB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EEB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98,2%</w:t>
            </w:r>
          </w:p>
          <w:p w14:paraId="33F1A81A" w14:textId="1D02A0B8" w:rsidR="00A046DA" w:rsidRPr="006B4EEB" w:rsidRDefault="00A046DA" w:rsidP="006B4EEB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4EE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6B4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Оценка состояния конкурентной среды бизнес-объединениями и потребителями.</w:t>
            </w:r>
          </w:p>
          <w:p w14:paraId="40855586" w14:textId="227F9712" w:rsidR="00784CD4" w:rsidRPr="006B4EEB" w:rsidRDefault="00784CD4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4EEB">
              <w:rPr>
                <w:rFonts w:ascii="Times New Roman" w:hAnsi="Times New Roman"/>
                <w:sz w:val="20"/>
                <w:szCs w:val="20"/>
              </w:rPr>
              <w:t>В соответствии с данными отчета научно-исследовательской работе по результатам проведения мониторинга состояния и развития конкуренции на рынках товаров, работ и услуг Мурманской области за 2024 год, сформированного ФГАОУ ВО «МАУ»</w:t>
            </w:r>
            <w:r w:rsidRPr="006B4EE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6B4EEB">
              <w:rPr>
                <w:rFonts w:ascii="Times New Roman" w:hAnsi="Times New Roman"/>
                <w:sz w:val="20"/>
                <w:szCs w:val="20"/>
              </w:rPr>
              <w:t>представители предпринимательского сообщества</w:t>
            </w:r>
            <w:r w:rsidRPr="006B4E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отнесли рынок к зоне умеренной конкуренции. </w:t>
            </w:r>
            <w:r w:rsidR="00952E11" w:rsidRPr="006B4EEB">
              <w:rPr>
                <w:rFonts w:ascii="Times New Roman" w:hAnsi="Times New Roman"/>
                <w:sz w:val="20"/>
                <w:szCs w:val="20"/>
              </w:rPr>
              <w:t xml:space="preserve">Респондентами отмечены следующие административные барьеры: </w:t>
            </w:r>
            <w:r w:rsidRPr="006B4EEB">
              <w:rPr>
                <w:rFonts w:ascii="Times New Roman" w:hAnsi="Times New Roman"/>
                <w:sz w:val="20"/>
                <w:szCs w:val="20"/>
              </w:rPr>
              <w:t>сложность/затянутость процедуры получения лицензий, высокие налоги, ограничение/сложность доступа к поставкам товаров, оказанию услуг и выполнению работ в рамках государственных закупок; незначительно выражены барьеры: сложность получения доступа к земельным участкам, нестабильность российского законодательства, регулирующего предпринимательскую деятельность; необходимость установления партнерских отношений с органами власти.</w:t>
            </w:r>
          </w:p>
          <w:p w14:paraId="3E8550E3" w14:textId="2522BBA4" w:rsidR="00714FC5" w:rsidRPr="006B4EEB" w:rsidRDefault="00714FC5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6B4EE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6B4EEB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муниципального округа город Кировск Мурманской области в 2024 году:</w:t>
            </w:r>
          </w:p>
          <w:p w14:paraId="3838E931" w14:textId="6FCE6AC0" w:rsidR="00714FC5" w:rsidRPr="006B4EEB" w:rsidRDefault="00A046DA" w:rsidP="006B4EEB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0"/>
                <w:szCs w:val="20"/>
              </w:rPr>
            </w:pPr>
            <w:r w:rsidRPr="006B4EEB">
              <w:rPr>
                <w:sz w:val="20"/>
                <w:szCs w:val="20"/>
              </w:rPr>
              <w:lastRenderedPageBreak/>
              <w:t xml:space="preserve">В рамках опороса населения было определено: </w:t>
            </w:r>
            <w:r w:rsidR="00714FC5" w:rsidRPr="006B4EEB">
              <w:rPr>
                <w:sz w:val="20"/>
                <w:szCs w:val="20"/>
              </w:rPr>
              <w:t xml:space="preserve">Ценовая политика рынка жилищного строительства </w:t>
            </w:r>
            <w:r w:rsidR="00714FC5" w:rsidRPr="006B4EEB">
              <w:rPr>
                <w:sz w:val="20"/>
                <w:szCs w:val="20"/>
                <w:shd w:val="clear" w:color="auto" w:fill="FFFFFF"/>
              </w:rPr>
              <w:t>в городе Кировск Мурманской области</w:t>
            </w:r>
            <w:r w:rsidR="00714FC5" w:rsidRPr="006B4EEB">
              <w:rPr>
                <w:sz w:val="20"/>
                <w:szCs w:val="20"/>
              </w:rPr>
              <w:t xml:space="preserve"> не устраивает 34,3 % опрошенных, что составляет, удовлетворяет – 17,1Качеством оказания услуг в сфере строительства 28,6 % опрошенных не удовлетворены, 51,4% затрудняются ответить, как и в возможности выбрать организацию (54,3%). </w:t>
            </w:r>
          </w:p>
          <w:p w14:paraId="5CE229FB" w14:textId="73F45C4C" w:rsidR="00714FC5" w:rsidRPr="006B4EEB" w:rsidRDefault="00714FC5" w:rsidP="006B4EEB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0"/>
                <w:szCs w:val="20"/>
              </w:rPr>
            </w:pPr>
            <w:r w:rsidRPr="006B4EEB">
              <w:rPr>
                <w:sz w:val="20"/>
                <w:szCs w:val="20"/>
              </w:rPr>
              <w:t>Увеличение уровня цен на рынке строительства за последние 3 года отметили 38,2% отпрошенных, 47,11% затруднились ответить. Качество оказания услуг 31,4% респондентов считают, что не изменилось. Возможность выбора услуги, за последние три года по мнению (22,9%) опрошенных не изменилось, затрудняются в ответе (57,1%).</w:t>
            </w:r>
          </w:p>
          <w:p w14:paraId="385C4EF2" w14:textId="21E062BE" w:rsidR="00A046DA" w:rsidRPr="006B4EEB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4EEB">
              <w:rPr>
                <w:rFonts w:eastAsia="Times New Roman"/>
                <w:b/>
                <w:sz w:val="20"/>
                <w:szCs w:val="20"/>
                <w:lang w:eastAsia="ru-RU"/>
              </w:rPr>
              <w:t>IV. Характерные особенности рынка.</w:t>
            </w:r>
          </w:p>
          <w:p w14:paraId="336F8003" w14:textId="2A572823" w:rsidR="00A046DA" w:rsidRPr="006B4EEB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6B4EEB">
              <w:rPr>
                <w:color w:val="auto"/>
                <w:sz w:val="20"/>
                <w:szCs w:val="20"/>
              </w:rPr>
              <w:t>- большое количество необходимых процедур для получения разрешения на строительство;</w:t>
            </w:r>
          </w:p>
          <w:p w14:paraId="621A4113" w14:textId="773EB684" w:rsidR="00A046DA" w:rsidRPr="006B4EEB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6B4EEB">
              <w:rPr>
                <w:color w:val="auto"/>
                <w:sz w:val="20"/>
                <w:szCs w:val="20"/>
              </w:rPr>
              <w:t>- сложность процедуры оформления необходимой для застройщика документации;</w:t>
            </w:r>
          </w:p>
          <w:p w14:paraId="47C4DD4C" w14:textId="142F4BFB" w:rsidR="00A046DA" w:rsidRPr="006B4EEB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6B4EEB">
              <w:rPr>
                <w:color w:val="auto"/>
                <w:sz w:val="20"/>
                <w:szCs w:val="20"/>
              </w:rPr>
              <w:t>- большие затраты на оплату труда в условиях Крайнего Севера.</w:t>
            </w:r>
          </w:p>
          <w:p w14:paraId="5EA7DB8A" w14:textId="7CAB45D8" w:rsidR="00A046DA" w:rsidRPr="006B4EEB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4EEB">
              <w:rPr>
                <w:rFonts w:eastAsia="Times New Roman"/>
                <w:b/>
                <w:sz w:val="20"/>
                <w:szCs w:val="20"/>
                <w:lang w:eastAsia="ru-RU"/>
              </w:rPr>
              <w:t>V. Меры по развитию рынка.</w:t>
            </w:r>
          </w:p>
          <w:p w14:paraId="689E1FF6" w14:textId="6ABA0DEF" w:rsidR="00A046DA" w:rsidRPr="006B4EEB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4EEB">
              <w:rPr>
                <w:rFonts w:eastAsia="Times New Roman"/>
                <w:sz w:val="20"/>
                <w:szCs w:val="20"/>
                <w:lang w:eastAsia="ru-RU"/>
              </w:rPr>
              <w:t>В целях обеспечения субъектов строительной отрасли достоверными сведениями, документами, материалами о развитии территорий, об их застройке, о существующих и планируемых к размещению объектах капитального строительства и иными необходимыми для осуществления градостроительной деятельности сведениями на территории Мурманской области создана и введена приказом Министерства цифрового развития Мурманской области от 27.04.2022 № 35-ОД Государственная информационная система обеспечения градостроительной деятельности Мурманской области.</w:t>
            </w:r>
          </w:p>
          <w:p w14:paraId="7EB575F1" w14:textId="6459DA27" w:rsidR="00A046DA" w:rsidRPr="006B4EEB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B4EEB">
              <w:rPr>
                <w:rFonts w:eastAsia="Times New Roman"/>
                <w:sz w:val="20"/>
                <w:szCs w:val="20"/>
                <w:lang w:eastAsia="ru-RU"/>
              </w:rPr>
              <w:t>Также в муниципальном округе посредством платформы государственных сервисов (далее - ПГС) в электронном виде обеспечиваются прием и обработка заявлений по муниципальным услугам в части строительства и ввода в эксплуатацию объектов капитального строительства.</w:t>
            </w:r>
          </w:p>
          <w:p w14:paraId="0A36CECD" w14:textId="51A37178" w:rsidR="00A046DA" w:rsidRPr="006B4EEB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4EEB">
              <w:rPr>
                <w:rFonts w:eastAsia="Times New Roman"/>
                <w:b/>
                <w:sz w:val="20"/>
                <w:szCs w:val="20"/>
                <w:lang w:eastAsia="ru-RU"/>
              </w:rPr>
              <w:t>VI. Перспективы развития рынка.</w:t>
            </w:r>
          </w:p>
          <w:p w14:paraId="61857824" w14:textId="12162D6E" w:rsidR="00A046DA" w:rsidRPr="006B4EEB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4EEB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Основными перспективными направлениями развития рынка являются:</w:t>
            </w:r>
          </w:p>
          <w:p w14:paraId="152DBD6E" w14:textId="560DA243" w:rsidR="00A046DA" w:rsidRPr="00AE48DE" w:rsidRDefault="00A046DA" w:rsidP="006B4EEB">
            <w:pPr>
              <w:pStyle w:val="Default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4" w:color="FFFFFF"/>
              </w:pBdr>
              <w:ind w:firstLine="142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B4EEB">
              <w:rPr>
                <w:rFonts w:eastAsia="Times New Roman"/>
                <w:bCs/>
                <w:sz w:val="20"/>
                <w:szCs w:val="20"/>
                <w:lang w:eastAsia="ru-RU"/>
              </w:rPr>
              <w:t>- осуществление всех процедур в строительстве в электронном виде в единой системе одного окна</w:t>
            </w:r>
            <w:bookmarkEnd w:id="16"/>
            <w:r w:rsidR="005F00B9" w:rsidRPr="006B4EEB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55CFD" w:rsidRPr="00AE48DE" w14:paraId="191EA953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0747D132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9312FA5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EFDCDE5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09D094D3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1EA12D5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14:paraId="2BE1475A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7C7B1697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55156D96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784FA0FB" w14:textId="58E9713A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25262"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1DFB78B" w14:textId="44FAB25C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Обеспечение предоставления государственных (муниципальных) услуг по выдаче градостроительного плана земельного участка (ГПЗУ) в электронном виде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E911ACD" w14:textId="57023E5D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FBDF301" w14:textId="0081B536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Увеличение доли предоставленной муниципальной услуги в электронном виде в общем объеме оказанных услуг по выдаче ГПЗУ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520409B" w14:textId="2902C39B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Снижение административных барьеров при осуществлении деятельности на рынке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14:paraId="715B72F1" w14:textId="2B3F6C3E" w:rsidR="00B25262" w:rsidRPr="00AE48DE" w:rsidRDefault="00714FC5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5C557279" w14:textId="7BE005AF" w:rsidR="002C4028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A55CFD" w:rsidRPr="00AE48DE" w14:paraId="48E294A6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002ED2D0" w14:textId="1A528189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25262" w:rsidRPr="00AE48DE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F5A1B41" w14:textId="769FD934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Обеспечение предоставления государственных (муниципальных) услуг по выдаче разрешения на строительство, а также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разрешения на ввод объекта в эксплуатацию исключительно в электронном виде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ED44E1A" w14:textId="6D5C9BF8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1C51A3C" w14:textId="0B119C22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Увеличение доли предоставленной муниципальной услуги в общем объеме оказанных услуг по выдаче разрешения на строительство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18C1AA8" w14:textId="6A16E0A8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Снижение административных барьеров при осуществ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лении деятельности на рынке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14:paraId="06E774FA" w14:textId="133FCCEA" w:rsidR="00B25262" w:rsidRPr="00AE48DE" w:rsidRDefault="00714FC5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787F5B68" w14:textId="5C46FE69" w:rsidR="002C4028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A55CFD" w:rsidRPr="00AE48DE" w14:paraId="2DBA8195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567D4F1A" w14:textId="3AA97B22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  <w:r w:rsidR="00B25262" w:rsidRPr="00AE48DE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0507283" w14:textId="6424AAF0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Обеспечение опубликования и актуализации на официальных сайтах органов местного самоуправления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945CBCE" w14:textId="4E8737CE" w:rsidR="00B25262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5A86ADD" w14:textId="2A9AFB74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9186FA2" w14:textId="4E101427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14:paraId="397F8167" w14:textId="5BAC40BA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В течение 2 недель с даты подписания НПА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6B942774" w14:textId="16AD6DE8" w:rsidR="002C4028" w:rsidRPr="00AE48DE" w:rsidRDefault="00B25262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A55CFD" w:rsidRPr="00AE48DE" w14:paraId="15A725BE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07988410" w14:textId="0DBC0E1B" w:rsidR="00A674EC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674EC" w:rsidRPr="00AE48DE">
              <w:rPr>
                <w:rFonts w:ascii="Times New Roman" w:hAnsi="Times New Roman"/>
                <w:b/>
                <w:sz w:val="20"/>
                <w:szCs w:val="20"/>
              </w:rPr>
              <w:t>.4.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10F08F2" w14:textId="3D9F6AB7" w:rsidR="00A674EC" w:rsidRPr="00AE48DE" w:rsidRDefault="00A674EC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строительства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8D6E90E" w14:textId="27CDD3D3" w:rsidR="00A674EC" w:rsidRPr="00AE48DE" w:rsidRDefault="00A674EC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27B7A052" w14:textId="77777777" w:rsidR="00A674EC" w:rsidRPr="00AE48DE" w:rsidRDefault="00A674EC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671DA89" w14:textId="6A86A9CD" w:rsidR="00A674EC" w:rsidRPr="00AE48DE" w:rsidRDefault="00A674EC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14:paraId="08D9A465" w14:textId="75A77008" w:rsidR="00A674EC" w:rsidRPr="00AE48DE" w:rsidRDefault="00C2645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6F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0D3F0166" w14:textId="01D9C4ED" w:rsidR="00A674EC" w:rsidRPr="00AE48DE" w:rsidRDefault="00A674EC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6B4EE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847C74" w14:textId="1A647A43" w:rsidR="00A27E47" w:rsidRPr="00AE48DE" w:rsidRDefault="00A27E47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</w:t>
            </w:r>
            <w:r w:rsidR="00753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бизнеса г. Кировска»</w:t>
            </w:r>
            <w:r w:rsidR="006B4E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14:paraId="0BB54556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08A46DE9" w14:textId="7A675FBE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27192BE2" w14:textId="7296FC08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Рынок архитектурно-строительного проектирования</w:t>
            </w:r>
          </w:p>
        </w:tc>
      </w:tr>
      <w:tr w:rsidR="00A046DA" w:rsidRPr="00AE48DE" w14:paraId="16D78A80" w14:textId="77777777" w:rsidTr="001831D7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14596" w:type="dxa"/>
            <w:gridSpan w:val="17"/>
            <w:shd w:val="clear" w:color="auto" w:fill="auto"/>
          </w:tcPr>
          <w:p w14:paraId="50B769CA" w14:textId="0644E822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bookmarkStart w:id="18" w:name="_Hlk187930187"/>
            <w:r w:rsidRPr="006B4EEB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6B4EEB">
              <w:rPr>
                <w:rFonts w:ascii="Times New Roman" w:hAnsi="Times New Roman" w:cs="Times New Roman"/>
                <w:b/>
                <w:sz w:val="20"/>
              </w:rPr>
              <w:t>. Исходная информация в отношении ситуации и проблематики на рынке.</w:t>
            </w:r>
          </w:p>
          <w:p w14:paraId="75E00452" w14:textId="49B3043E" w:rsidR="00A046DA" w:rsidRPr="006B4EEB" w:rsidRDefault="00A046DA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EEB">
              <w:rPr>
                <w:rFonts w:ascii="Times New Roman" w:hAnsi="Times New Roman"/>
                <w:sz w:val="20"/>
                <w:szCs w:val="20"/>
              </w:rPr>
              <w:t>Согласно данным Реестра СМСП</w:t>
            </w:r>
            <w:r w:rsidRPr="006B4EEB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6B4EEB">
              <w:rPr>
                <w:rFonts w:ascii="Times New Roman" w:hAnsi="Times New Roman"/>
                <w:sz w:val="20"/>
                <w:szCs w:val="20"/>
              </w:rPr>
              <w:t xml:space="preserve"> «Деятельность в области архитектуры и инженерно-технического проектирования; технических испытаний, исследований и анализа» на территории муниципального округа город Кировск Мурманской области зарегистрировано 1</w:t>
            </w:r>
            <w:r w:rsidR="00B3160A" w:rsidRPr="006B4EEB">
              <w:rPr>
                <w:rFonts w:ascii="Times New Roman" w:hAnsi="Times New Roman"/>
                <w:sz w:val="20"/>
                <w:szCs w:val="20"/>
              </w:rPr>
              <w:t>1</w:t>
            </w:r>
            <w:r w:rsidRPr="006B4EEB">
              <w:rPr>
                <w:rFonts w:ascii="Times New Roman" w:hAnsi="Times New Roman"/>
                <w:sz w:val="20"/>
                <w:szCs w:val="20"/>
              </w:rPr>
              <w:t xml:space="preserve"> хозяйствующих субъектов (</w:t>
            </w:r>
            <w:r w:rsidR="00B3160A" w:rsidRPr="006B4EEB">
              <w:rPr>
                <w:rFonts w:ascii="Times New Roman" w:hAnsi="Times New Roman"/>
                <w:sz w:val="20"/>
                <w:szCs w:val="20"/>
              </w:rPr>
              <w:t>4</w:t>
            </w:r>
            <w:r w:rsidRPr="006B4EEB">
              <w:rPr>
                <w:rFonts w:ascii="Times New Roman" w:hAnsi="Times New Roman"/>
                <w:sz w:val="20"/>
                <w:szCs w:val="20"/>
              </w:rPr>
              <w:t xml:space="preserve"> юридических лиц</w:t>
            </w:r>
            <w:r w:rsidR="00B3160A" w:rsidRPr="006B4EEB">
              <w:rPr>
                <w:rFonts w:ascii="Times New Roman" w:hAnsi="Times New Roman"/>
                <w:sz w:val="20"/>
                <w:szCs w:val="20"/>
              </w:rPr>
              <w:t>а</w:t>
            </w:r>
            <w:r w:rsidRPr="006B4EE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B3160A" w:rsidRPr="006B4EEB">
              <w:rPr>
                <w:rFonts w:ascii="Times New Roman" w:hAnsi="Times New Roman"/>
                <w:sz w:val="20"/>
                <w:szCs w:val="20"/>
              </w:rPr>
              <w:t>7</w:t>
            </w:r>
            <w:r w:rsidRPr="006B4EEB">
              <w:rPr>
                <w:rFonts w:ascii="Times New Roman" w:hAnsi="Times New Roman"/>
                <w:sz w:val="20"/>
                <w:szCs w:val="20"/>
              </w:rPr>
              <w:t xml:space="preserve"> индивидуальных предпринимателя), в том числе:</w:t>
            </w:r>
          </w:p>
          <w:p w14:paraId="2C9B0123" w14:textId="438EA524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 xml:space="preserve">- ОКВЭД 2 71.11 «Деятельность в области архитектуры, связанная с созданием архитектурного облика» </w:t>
            </w:r>
            <w:r w:rsidR="00B3160A" w:rsidRPr="006B4EEB">
              <w:rPr>
                <w:rFonts w:ascii="Times New Roman" w:hAnsi="Times New Roman" w:cs="Times New Roman"/>
                <w:sz w:val="20"/>
              </w:rPr>
              <w:t>2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хозяйствующий субъект</w:t>
            </w:r>
            <w:r w:rsidR="00B3160A" w:rsidRPr="006B4EEB">
              <w:rPr>
                <w:rFonts w:ascii="Times New Roman" w:hAnsi="Times New Roman" w:cs="Times New Roman"/>
                <w:sz w:val="20"/>
              </w:rPr>
              <w:t>а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B3160A" w:rsidRPr="006B4EEB">
              <w:rPr>
                <w:rFonts w:ascii="Times New Roman" w:hAnsi="Times New Roman" w:cs="Times New Roman"/>
                <w:sz w:val="20"/>
              </w:rPr>
              <w:t>ИП Старовойтов Е.М., ООО «Проект-сервис».</w:t>
            </w:r>
          </w:p>
          <w:p w14:paraId="208803D3" w14:textId="77777777" w:rsidR="00B3160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color w:val="FF0000"/>
                <w:sz w:val="20"/>
              </w:rPr>
              <w:lastRenderedPageBreak/>
              <w:t xml:space="preserve">- 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ОКВЭД 2 71.12 «Деятельность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областях» </w:t>
            </w:r>
            <w:r w:rsidR="00B3160A" w:rsidRPr="006B4EEB">
              <w:rPr>
                <w:rFonts w:ascii="Times New Roman" w:hAnsi="Times New Roman" w:cs="Times New Roman"/>
                <w:sz w:val="20"/>
              </w:rPr>
              <w:t>4</w:t>
            </w:r>
            <w:r w:rsidRPr="006B4EEB">
              <w:rPr>
                <w:rFonts w:ascii="Times New Roman" w:hAnsi="Times New Roman" w:cs="Times New Roman"/>
                <w:sz w:val="20"/>
              </w:rPr>
              <w:t xml:space="preserve"> хозяйствующих субъекта:  ИП Ворожейкин С.В., ИП Иванюта О.М., </w:t>
            </w:r>
            <w:r w:rsidR="00B3160A" w:rsidRPr="006B4EEB">
              <w:rPr>
                <w:rFonts w:ascii="Times New Roman" w:hAnsi="Times New Roman" w:cs="Times New Roman"/>
                <w:sz w:val="20"/>
              </w:rPr>
              <w:t>ИП Нестеренко А.Е.,</w:t>
            </w:r>
            <w:r w:rsidRPr="006B4EEB">
              <w:rPr>
                <w:rFonts w:ascii="Times New Roman" w:hAnsi="Times New Roman" w:cs="Times New Roman"/>
                <w:sz w:val="20"/>
              </w:rPr>
              <w:t>ООО «Статус-П»;</w:t>
            </w:r>
          </w:p>
          <w:p w14:paraId="63F9D302" w14:textId="776D1084" w:rsidR="00B3160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 xml:space="preserve">- ОКВЭД 2 71.20 «Технические испытания, исследования, анализ и сертификация» </w:t>
            </w:r>
            <w:r w:rsidR="00B3160A" w:rsidRPr="006B4EEB">
              <w:rPr>
                <w:rFonts w:ascii="Times New Roman" w:hAnsi="Times New Roman" w:cs="Times New Roman"/>
                <w:sz w:val="20"/>
              </w:rPr>
              <w:t xml:space="preserve">4 </w:t>
            </w:r>
            <w:r w:rsidRPr="006B4EEB">
              <w:rPr>
                <w:rFonts w:ascii="Times New Roman" w:hAnsi="Times New Roman" w:cs="Times New Roman"/>
                <w:sz w:val="20"/>
              </w:rPr>
              <w:t>хозяйствующих субъект</w:t>
            </w:r>
            <w:r w:rsidR="00B3160A" w:rsidRPr="006B4EEB">
              <w:rPr>
                <w:rFonts w:ascii="Times New Roman" w:hAnsi="Times New Roman" w:cs="Times New Roman"/>
                <w:sz w:val="20"/>
              </w:rPr>
              <w:t>а</w:t>
            </w:r>
            <w:r w:rsidRPr="006B4EEB">
              <w:rPr>
                <w:rFonts w:ascii="Times New Roman" w:hAnsi="Times New Roman" w:cs="Times New Roman"/>
                <w:sz w:val="20"/>
              </w:rPr>
              <w:t>: ИП Сергущенко А.Ю., ИП Егорова О.М., ООО «Алексэнерго», ООО «Оргремэнерго»</w:t>
            </w:r>
            <w:r w:rsidR="00B3160A" w:rsidRPr="006B4EEB">
              <w:rPr>
                <w:rFonts w:ascii="Times New Roman" w:hAnsi="Times New Roman" w:cs="Times New Roman"/>
                <w:sz w:val="20"/>
              </w:rPr>
              <w:t>.</w:t>
            </w:r>
          </w:p>
          <w:p w14:paraId="6D306A82" w14:textId="0220DD9B" w:rsidR="00A046DA" w:rsidRPr="006B4EEB" w:rsidRDefault="00B3160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B4EEB">
              <w:rPr>
                <w:rFonts w:ascii="Times New Roman" w:hAnsi="Times New Roman" w:cs="Times New Roman"/>
                <w:sz w:val="20"/>
              </w:rPr>
              <w:t>-</w:t>
            </w:r>
            <w:r w:rsidR="00A046DA" w:rsidRPr="006B4EEB">
              <w:rPr>
                <w:rFonts w:ascii="Times New Roman" w:hAnsi="Times New Roman" w:cs="Times New Roman"/>
                <w:sz w:val="20"/>
              </w:rPr>
              <w:t xml:space="preserve"> ОКВЭД 2 71.20.2 «Судебно-экспертная деятельность» 1 хозяйствующий субъект: ИП Дудников К.Э.;</w:t>
            </w:r>
          </w:p>
          <w:p w14:paraId="20631B53" w14:textId="16F7964D" w:rsidR="00A046DA" w:rsidRPr="006B4EEB" w:rsidRDefault="00A046DA" w:rsidP="006B4E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B4EEB">
              <w:rPr>
                <w:rFonts w:ascii="Times New Roman" w:hAnsi="Times New Roman" w:cs="Times New Roman"/>
                <w:b/>
                <w:sz w:val="20"/>
              </w:rPr>
              <w:t>II. Доля хозяйствующих субъектов частной формы собственности на рынке.</w:t>
            </w:r>
          </w:p>
          <w:p w14:paraId="151BF51B" w14:textId="51E4ACE9" w:rsidR="00A046DA" w:rsidRPr="006B4EEB" w:rsidRDefault="00A046DA" w:rsidP="006B4EEB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B4EEB">
              <w:rPr>
                <w:rFonts w:ascii="Times New Roman" w:hAnsi="Times New Roman"/>
                <w:sz w:val="20"/>
                <w:szCs w:val="20"/>
              </w:rPr>
              <w:t xml:space="preserve">Доля хозяйствующих субъектов частной формы собственности составляет </w:t>
            </w:r>
            <w:r w:rsidRPr="006B4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100%.</w:t>
            </w:r>
          </w:p>
          <w:p w14:paraId="6C96C364" w14:textId="75CEB8B7" w:rsidR="00A046DA" w:rsidRPr="006B4EEB" w:rsidRDefault="00A046DA" w:rsidP="006B4EEB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4EE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6B4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Оценка состояния конкурентной среды бизнес-объединениями и потребителями.</w:t>
            </w:r>
          </w:p>
          <w:p w14:paraId="0CB6DC8F" w14:textId="08A8664B" w:rsidR="00A046DA" w:rsidRPr="006B4EEB" w:rsidRDefault="00A046DA" w:rsidP="006B4EEB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0"/>
                <w:szCs w:val="20"/>
              </w:rPr>
            </w:pPr>
            <w:r w:rsidRPr="006B4EEB">
              <w:rPr>
                <w:sz w:val="20"/>
                <w:szCs w:val="20"/>
              </w:rPr>
              <w:t>В соответствии с данными отчета научно-исследовательской работе по результатам проведения мониторинга состояния и развития конкуренции на рынках товаров, работ и услуг Мурманской области за 202</w:t>
            </w:r>
            <w:r w:rsidR="00777F7B" w:rsidRPr="006B4EEB">
              <w:rPr>
                <w:sz w:val="20"/>
                <w:szCs w:val="20"/>
              </w:rPr>
              <w:t>4</w:t>
            </w:r>
            <w:r w:rsidRPr="006B4EEB">
              <w:rPr>
                <w:sz w:val="20"/>
                <w:szCs w:val="20"/>
              </w:rPr>
              <w:t xml:space="preserve"> год, сформированного ФГАОУ ВО «МАУ»</w:t>
            </w:r>
            <w:r w:rsidRPr="006B4EEB">
              <w:rPr>
                <w:sz w:val="20"/>
                <w:szCs w:val="20"/>
                <w:vertAlign w:val="superscript"/>
              </w:rPr>
              <w:t>3</w:t>
            </w:r>
            <w:r w:rsidRPr="006B4EEB">
              <w:rPr>
                <w:sz w:val="20"/>
                <w:szCs w:val="20"/>
              </w:rPr>
              <w:t xml:space="preserve"> </w:t>
            </w:r>
            <w:r w:rsidR="00784CD4" w:rsidRPr="006B4EEB">
              <w:rPr>
                <w:sz w:val="20"/>
                <w:szCs w:val="20"/>
              </w:rPr>
              <w:t>представители предпринимательского сообщества отнесли рынок к зоне умеренной конкуренции</w:t>
            </w:r>
            <w:r w:rsidR="00952E11" w:rsidRPr="006B4EEB">
              <w:rPr>
                <w:sz w:val="20"/>
                <w:szCs w:val="20"/>
              </w:rPr>
              <w:t xml:space="preserve">. Респондентами отмечены следующие административные барьеры: </w:t>
            </w:r>
            <w:r w:rsidR="00784CD4" w:rsidRPr="006B4EEB">
              <w:rPr>
                <w:sz w:val="20"/>
                <w:szCs w:val="20"/>
              </w:rPr>
              <w:t>высокие налоги; умеренно выражены - нестабильность российского законодательства, регулирующего предпринимательскую деятельность; ограничение/сложность доступа к поставкам товаров, оказанию услуг и выполнению работ в рамках государственных закупок; незначительно выражены барьеры: коррупция; сложность/затянутость процедуры получения лицензий; необходимость установления партнерских отношений с органами власти; ограничение/сложность доступа к закупкам компаний с государственным участием и субъектов естественных монополий.</w:t>
            </w:r>
          </w:p>
          <w:p w14:paraId="582A882E" w14:textId="77777777" w:rsidR="00784CD4" w:rsidRPr="006B4EEB" w:rsidRDefault="00784CD4" w:rsidP="006B4EEB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6B4EE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6B4EEB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муниципального округа город Кировск Мурманской области в 2024 году:</w:t>
            </w:r>
          </w:p>
          <w:p w14:paraId="361EC397" w14:textId="77777777" w:rsidR="00784CD4" w:rsidRPr="006B4EEB" w:rsidRDefault="00A046DA" w:rsidP="006B4EEB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0"/>
                <w:szCs w:val="20"/>
              </w:rPr>
            </w:pPr>
            <w:r w:rsidRPr="006B4EEB">
              <w:rPr>
                <w:sz w:val="20"/>
                <w:szCs w:val="20"/>
              </w:rPr>
              <w:t xml:space="preserve">В рамках опороса населения было определено: </w:t>
            </w:r>
            <w:r w:rsidR="00784CD4" w:rsidRPr="006B4EEB">
              <w:rPr>
                <w:sz w:val="20"/>
                <w:szCs w:val="20"/>
              </w:rPr>
              <w:t>По результатам опроса большинство респондентов (от 70,6 до 77,1%) затрудняются с ответом по оказанию услуг на рынке архитектурно-строительного проектирования, трудно оценить уровень цен, качество оказания услуг и возможность выбора организации— это связано с отсутствием спроса на данном рынке.</w:t>
            </w:r>
          </w:p>
          <w:p w14:paraId="0F8FCF4F" w14:textId="39BA2B60" w:rsidR="00A046DA" w:rsidRPr="006B4EEB" w:rsidRDefault="00A046DA" w:rsidP="006B4EEB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4EEB">
              <w:rPr>
                <w:rFonts w:eastAsia="Times New Roman"/>
                <w:b/>
                <w:sz w:val="20"/>
                <w:szCs w:val="20"/>
                <w:lang w:eastAsia="ru-RU"/>
              </w:rPr>
              <w:t>IV. Характерные особенности рынка.</w:t>
            </w:r>
          </w:p>
          <w:p w14:paraId="1B10CE56" w14:textId="214A774D" w:rsidR="00A046DA" w:rsidRPr="006B4EEB" w:rsidRDefault="00A046DA" w:rsidP="006B4EEB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EEB">
              <w:rPr>
                <w:rFonts w:ascii="Times New Roman" w:hAnsi="Times New Roman"/>
                <w:sz w:val="20"/>
                <w:szCs w:val="20"/>
              </w:rPr>
              <w:t>Доля частного сектора в структуре рынка составляет 100%</w:t>
            </w:r>
          </w:p>
          <w:p w14:paraId="6EC87B67" w14:textId="5ACBC45C" w:rsidR="00A046DA" w:rsidRPr="006B4EEB" w:rsidRDefault="00A046DA" w:rsidP="006B4EEB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4E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V. Меры по развитию рынка.</w:t>
            </w:r>
          </w:p>
          <w:p w14:paraId="7DD488A9" w14:textId="669E57AA" w:rsidR="00A046DA" w:rsidRPr="006B4EEB" w:rsidRDefault="00A046DA" w:rsidP="006B4EEB">
            <w:pPr>
              <w:pStyle w:val="aff0"/>
              <w:spacing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9" w:name="_Hlk156466655"/>
            <w:r w:rsidRPr="006B4EEB">
              <w:rPr>
                <w:rFonts w:ascii="Times New Roman" w:hAnsi="Times New Roman"/>
                <w:sz w:val="20"/>
                <w:szCs w:val="20"/>
              </w:rPr>
              <w:t>В связи с тем, что доля частного сектора в структуре рынка составляет 100 %, а исполнители в части архитектурно-строительного проектирования для выполнения муниципального и государственного заказа определяются по результатам конкурентных процедур, рынок будет развиваться в соответствии с потребительским спросом.</w:t>
            </w:r>
          </w:p>
          <w:bookmarkEnd w:id="19"/>
          <w:p w14:paraId="6CA6D40F" w14:textId="0E788102" w:rsidR="00A046DA" w:rsidRPr="006B4EEB" w:rsidRDefault="00A046DA" w:rsidP="006B4EEB">
            <w:pPr>
              <w:pStyle w:val="Default"/>
              <w:ind w:firstLine="142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B4EEB">
              <w:rPr>
                <w:rFonts w:eastAsia="Times New Roman"/>
                <w:b/>
                <w:sz w:val="20"/>
                <w:szCs w:val="20"/>
                <w:lang w:eastAsia="ru-RU"/>
              </w:rPr>
              <w:t>VI. Перспективы развития рынка.</w:t>
            </w:r>
          </w:p>
          <w:p w14:paraId="572242AD" w14:textId="1E43FFA6" w:rsidR="00A046DA" w:rsidRPr="006B4EEB" w:rsidRDefault="00A046DA" w:rsidP="006B4EEB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6B4EEB">
              <w:rPr>
                <w:color w:val="auto"/>
                <w:sz w:val="20"/>
                <w:szCs w:val="20"/>
              </w:rPr>
              <w:t>Основными перспективными направлениями развития рынка являются:</w:t>
            </w:r>
          </w:p>
          <w:p w14:paraId="2EDE07A1" w14:textId="328976F5" w:rsidR="00A046DA" w:rsidRPr="006B4EEB" w:rsidRDefault="00A046DA" w:rsidP="006B4EEB">
            <w:pPr>
              <w:pStyle w:val="Default"/>
              <w:ind w:firstLine="142"/>
              <w:jc w:val="both"/>
              <w:rPr>
                <w:b/>
                <w:sz w:val="20"/>
                <w:szCs w:val="20"/>
              </w:rPr>
            </w:pPr>
            <w:r w:rsidRPr="006B4EEB">
              <w:rPr>
                <w:color w:val="auto"/>
                <w:sz w:val="20"/>
                <w:szCs w:val="20"/>
              </w:rPr>
              <w:t xml:space="preserve">- </w:t>
            </w:r>
            <w:r w:rsidRPr="006B4EEB">
              <w:rPr>
                <w:sz w:val="20"/>
                <w:szCs w:val="20"/>
              </w:rPr>
              <w:t>оказание информационной и консультативной поддержки хозяйствующим субъектам частной формы собственности, желающих работать в сфере архитектурно-строительного проектирования.</w:t>
            </w:r>
          </w:p>
        </w:tc>
      </w:tr>
      <w:bookmarkEnd w:id="18"/>
      <w:tr w:rsidR="00A55CFD" w:rsidRPr="00AE48DE" w14:paraId="376F6F3C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4852A267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52D2DAD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13DFAAC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1C6747F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45700813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640" w:type="dxa"/>
            <w:gridSpan w:val="4"/>
            <w:shd w:val="clear" w:color="auto" w:fill="auto"/>
            <w:vAlign w:val="center"/>
          </w:tcPr>
          <w:p w14:paraId="75F295DE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766C651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06D5B95D" w14:textId="77777777" w:rsidTr="00A55CFD">
        <w:tblPrEx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684" w:type="dxa"/>
            <w:shd w:val="clear" w:color="auto" w:fill="auto"/>
            <w:vAlign w:val="center"/>
          </w:tcPr>
          <w:p w14:paraId="7BCF528C" w14:textId="0759A517" w:rsidR="00B25262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25262"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B9ECDD4" w14:textId="33399A97" w:rsidR="00B25262" w:rsidRPr="00AE48DE" w:rsidRDefault="003B3310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текущего состояния и развития конкурентной среды на рынке архитектурно-строительного проектирования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64B195A" w14:textId="58EDF7EA" w:rsidR="00B25262" w:rsidRPr="00AE48DE" w:rsidRDefault="00B2526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 или снижения качества услуг для потребителей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A187BA5" w14:textId="075D1838" w:rsidR="00B25262" w:rsidRPr="00AE48DE" w:rsidRDefault="00B25262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584C3CC9" w14:textId="3330C30E" w:rsidR="00B25262" w:rsidRPr="00AE48DE" w:rsidRDefault="003B3310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Увеличение количества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640" w:type="dxa"/>
            <w:gridSpan w:val="4"/>
            <w:shd w:val="clear" w:color="auto" w:fill="auto"/>
            <w:vAlign w:val="center"/>
          </w:tcPr>
          <w:p w14:paraId="7FC4CEAC" w14:textId="2A99C6FF" w:rsidR="00B25262" w:rsidRPr="00AE48DE" w:rsidRDefault="00C26459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6F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2FD14557" w14:textId="3CAE00F6" w:rsidR="00B25262" w:rsidRPr="00AE48DE" w:rsidRDefault="00B2526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398CA7" w14:textId="7A67C0F2" w:rsidR="00A27E47" w:rsidRPr="00AE48DE" w:rsidRDefault="00A27E47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  <w:r w:rsidR="00E673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14:paraId="1C9C24E0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3D228B46" w14:textId="1E98A974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7145C4CF" w14:textId="1ABC5FF0" w:rsidR="00A046DA" w:rsidRPr="00A046DA" w:rsidRDefault="00A046DA" w:rsidP="00497223">
            <w:pPr>
              <w:pStyle w:val="aff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48DE">
              <w:rPr>
                <w:rStyle w:val="FontStyle61"/>
                <w:color w:val="000000"/>
                <w:sz w:val="20"/>
                <w:szCs w:val="20"/>
              </w:rPr>
              <w:t>Сфера наружной рекламы</w:t>
            </w:r>
          </w:p>
        </w:tc>
      </w:tr>
      <w:tr w:rsidR="00A046DA" w:rsidRPr="00AE48DE" w14:paraId="5F72ADD6" w14:textId="77777777" w:rsidTr="001831D7">
        <w:tblPrEx>
          <w:tblLook w:val="04A0" w:firstRow="1" w:lastRow="0" w:firstColumn="1" w:lastColumn="0" w:noHBand="0" w:noVBand="1"/>
        </w:tblPrEx>
        <w:tc>
          <w:tcPr>
            <w:tcW w:w="14596" w:type="dxa"/>
            <w:gridSpan w:val="17"/>
            <w:shd w:val="clear" w:color="auto" w:fill="auto"/>
          </w:tcPr>
          <w:p w14:paraId="38A95060" w14:textId="7A6145ED" w:rsidR="00A046DA" w:rsidRPr="00AE48DE" w:rsidRDefault="00A046DA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bookmarkStart w:id="20" w:name="_Hlk187930199"/>
            <w:r w:rsidRPr="00AE48DE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AE48DE">
              <w:rPr>
                <w:rFonts w:ascii="Times New Roman" w:hAnsi="Times New Roman" w:cs="Times New Roman"/>
                <w:b/>
                <w:sz w:val="20"/>
              </w:rPr>
              <w:t>. Исходная информация в отношении ситуации и проблематики на рынке.</w:t>
            </w:r>
          </w:p>
          <w:p w14:paraId="279EEB30" w14:textId="041AAA43" w:rsidR="00A046DA" w:rsidRPr="00D352F1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1" w:name="_Hlk156472673"/>
            <w:r w:rsidRPr="00AE48DE">
              <w:rPr>
                <w:rFonts w:ascii="Times New Roman" w:hAnsi="Times New Roman"/>
                <w:sz w:val="20"/>
                <w:szCs w:val="20"/>
              </w:rPr>
              <w:t xml:space="preserve">В соответствии с Федеральным </w:t>
            </w:r>
            <w:r w:rsidRPr="00D352F1">
              <w:rPr>
                <w:rFonts w:ascii="Times New Roman" w:hAnsi="Times New Roman"/>
                <w:sz w:val="20"/>
                <w:szCs w:val="20"/>
              </w:rPr>
              <w:t xml:space="preserve">законом от 13.03.2006 № 38-ФЗ «О рекламе законом Мурманской области от 10.12.2021 № 2709-01-ЗМО «О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области», вступившим в силу 01.01.2022, между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и органами государственной власти Мурманской области перераспределены полномочия в сфере рекламы в том числе в части утверждения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Мурманской области или муниципальной </w:t>
            </w:r>
            <w:r w:rsidRPr="00D352F1">
              <w:rPr>
                <w:rFonts w:ascii="Times New Roman" w:hAnsi="Times New Roman"/>
                <w:sz w:val="20"/>
                <w:szCs w:val="20"/>
              </w:rPr>
              <w:t>собственности муниципальных образований Мурманской области, и внесение в них изменений.</w:t>
            </w:r>
          </w:p>
          <w:p w14:paraId="16B1657C" w14:textId="16DA32E3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F1">
              <w:rPr>
                <w:rFonts w:ascii="Times New Roman" w:hAnsi="Times New Roman"/>
                <w:sz w:val="20"/>
                <w:szCs w:val="20"/>
              </w:rPr>
              <w:t xml:space="preserve">В соответствии с постановлением Правительства Мурманской области от 11.01.2022 № 6-ПП «Об определении исполнительного органа государственной власти, уполномоченного на осуществление полномочий, предусмотренных Законом Мурманской области от 10.12.2021 № 2709-01-ЗМО «О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области» с 11.01.2022 Министерство градостроительства и благоустройства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Мурманской области осуществляет следующие полномочия в сфере рекламы:</w:t>
            </w:r>
          </w:p>
          <w:p w14:paraId="2E8EFFBE" w14:textId="77777777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утверждение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Мурманской области или муниципальной собственности муниципальных образований Мурманской области, и внесение в них изменений;</w:t>
            </w:r>
          </w:p>
          <w:p w14:paraId="3EF5F09E" w14:textId="7E9F0AE7" w:rsidR="00A046DA" w:rsidRPr="00D352F1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выплата компенсаций владельцам рекламных конструкций в случае внесения изменения в схему размещения рекламных конструкций,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основанию, предусмотренному пунктом 3 части 20 статьи 19 Федерального закона о</w:t>
            </w:r>
            <w:r w:rsidRPr="00D352F1">
              <w:rPr>
                <w:rFonts w:ascii="Times New Roman" w:hAnsi="Times New Roman"/>
                <w:sz w:val="20"/>
                <w:szCs w:val="20"/>
              </w:rPr>
              <w:t>т 13.03.2006 № 38-ФЗ «О рекламе»</w:t>
            </w:r>
            <w:r w:rsidR="00E67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1CBA02" w14:textId="14DD426E" w:rsidR="00A046DA" w:rsidRPr="00D352F1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F1">
              <w:rPr>
                <w:rFonts w:ascii="Times New Roman" w:hAnsi="Times New Roman"/>
                <w:sz w:val="20"/>
                <w:szCs w:val="20"/>
              </w:rPr>
              <w:t>Постановлением Правительства Мурманской области от 03.03.2022 № 133-ПП «О мерах реализации Законом Мурманской области от 10.12.2021 № 2709-01-ЗМО «О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области»» утверждены:</w:t>
            </w:r>
          </w:p>
          <w:p w14:paraId="7518CC0B" w14:textId="5E70161B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типы и виды рекламных конструкций, допустимые и недопустимые к установке на территории муниципальных образований Мурманской области или части их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 или муниципальных и городских округов Мурманской области;</w:t>
            </w:r>
          </w:p>
          <w:p w14:paraId="5358C2CC" w14:textId="3E39BEDA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порядок утверждения схем размещения рекламных конструкций на земельных участках независимо от форм собственности, а также на зданиях или ином недвижимом имуществе, находящихся в государственной собственности Мурманской области или муниципальной собственности муниципальных образований Мурманской области и внесения в них изменений.</w:t>
            </w:r>
          </w:p>
          <w:p w14:paraId="02B12663" w14:textId="77777777" w:rsidR="00A046DA" w:rsidRPr="00D352F1" w:rsidRDefault="00A046DA" w:rsidP="00E673C5">
            <w:pPr>
              <w:pStyle w:val="aff0"/>
              <w:spacing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Все ос</w:t>
            </w:r>
            <w:r w:rsidRPr="00D352F1">
              <w:rPr>
                <w:rFonts w:ascii="Times New Roman" w:hAnsi="Times New Roman"/>
                <w:sz w:val="20"/>
                <w:szCs w:val="20"/>
              </w:rPr>
              <w:t>новные мероприятия по содействию размещению рекламных конструкций, поддержке конкурентной среды, мониторингу установки и эксплуатации рекламных конструкций, а также другие мероприятия осуществляются в рамках полномочий органов местного самоуправления муниципальных образований Мурманской области.</w:t>
            </w:r>
          </w:p>
          <w:p w14:paraId="5E509C56" w14:textId="77777777" w:rsidR="00D352F1" w:rsidRDefault="00A046DA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D352F1">
              <w:rPr>
                <w:rFonts w:ascii="Times New Roman" w:hAnsi="Times New Roman"/>
                <w:sz w:val="20"/>
                <w:szCs w:val="20"/>
              </w:rPr>
              <w:t>Согласно данным Реестра СМСП</w:t>
            </w:r>
            <w:r w:rsidRPr="00D352F1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D352F1">
              <w:rPr>
                <w:rFonts w:ascii="Times New Roman" w:hAnsi="Times New Roman"/>
                <w:sz w:val="20"/>
                <w:szCs w:val="20"/>
              </w:rPr>
              <w:t xml:space="preserve"> с видим деятельности «Деятельность рекламная и исследование конъюнктуры рынка» зарегистрировано 6 индивидуальных предпринимателей в том числе по ОКВЭД 2</w:t>
            </w:r>
            <w:r w:rsidR="00D352F1" w:rsidRPr="00D352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2F1">
              <w:rPr>
                <w:rFonts w:ascii="Times New Roman" w:hAnsi="Times New Roman"/>
                <w:sz w:val="20"/>
              </w:rPr>
              <w:t xml:space="preserve">73.11 «Деятельность рекламных агентств» зарегистрировано 5 хозяйствующих субъектов: ИП Алиева А.А., ИП Васильев Н.А., ИП Кувшинникова Д.Г., ИП </w:t>
            </w:r>
            <w:r w:rsidR="00D352F1" w:rsidRPr="00D352F1">
              <w:rPr>
                <w:rFonts w:ascii="Times New Roman" w:hAnsi="Times New Roman"/>
                <w:sz w:val="20"/>
              </w:rPr>
              <w:t>Миронов И.С.,</w:t>
            </w:r>
            <w:r w:rsidRPr="00D352F1">
              <w:rPr>
                <w:rFonts w:ascii="Times New Roman" w:hAnsi="Times New Roman"/>
                <w:sz w:val="20"/>
              </w:rPr>
              <w:t xml:space="preserve"> ИП </w:t>
            </w:r>
            <w:r w:rsidR="00D352F1" w:rsidRPr="00D352F1">
              <w:rPr>
                <w:rFonts w:ascii="Times New Roman" w:hAnsi="Times New Roman"/>
                <w:sz w:val="20"/>
              </w:rPr>
              <w:t>Свизева О.С.</w:t>
            </w:r>
            <w:bookmarkEnd w:id="21"/>
          </w:p>
          <w:p w14:paraId="0AE82A8C" w14:textId="356AD3EB" w:rsidR="00A046DA" w:rsidRPr="00AE48DE" w:rsidRDefault="00A046DA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II. Доля хозяйствующих субъектов частной формы собственности на рынке.</w:t>
            </w:r>
          </w:p>
          <w:p w14:paraId="4BF90150" w14:textId="0796F586" w:rsidR="00A046DA" w:rsidRPr="00AE48DE" w:rsidRDefault="00A046DA" w:rsidP="00E673C5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Доля хозяйствующих субъектов частной формы собственности составляет </w:t>
            </w:r>
            <w:r w:rsidRPr="00AE48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  <w:p w14:paraId="4135FEC8" w14:textId="125E08C1" w:rsidR="00A046DA" w:rsidRPr="00AE48DE" w:rsidRDefault="00A046DA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Оценка состояния конкурентной среды бизнес-объединениями и потребителями.</w:t>
            </w:r>
          </w:p>
          <w:p w14:paraId="752C48C2" w14:textId="7FBF1C7F" w:rsidR="00D352F1" w:rsidRPr="00D352F1" w:rsidRDefault="00D352F1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F1">
              <w:rPr>
                <w:rFonts w:ascii="Times New Roman" w:hAnsi="Times New Roman"/>
                <w:sz w:val="20"/>
                <w:szCs w:val="20"/>
              </w:rPr>
              <w:t xml:space="preserve">В соответствии с данными отчета научно-исследовательской работе по результатам проведения мониторинга состояния и развития конкуренции на рынках товаров, работ и услуг </w:t>
            </w:r>
            <w:r w:rsidRPr="00952E11">
              <w:rPr>
                <w:rFonts w:ascii="Times New Roman" w:hAnsi="Times New Roman"/>
                <w:sz w:val="20"/>
                <w:szCs w:val="20"/>
              </w:rPr>
              <w:t>Мурманской области за 2024 год, сформированного ФГАОУ ВО «МАУ»</w:t>
            </w:r>
            <w:r w:rsidRPr="00952E1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2E11">
              <w:rPr>
                <w:rFonts w:ascii="Times New Roman" w:hAnsi="Times New Roman"/>
                <w:sz w:val="20"/>
                <w:szCs w:val="20"/>
              </w:rPr>
              <w:t xml:space="preserve"> представители предпринимательского сообщества отнесли рынок к отрасли с высокой конкуренцией. </w:t>
            </w:r>
            <w:r w:rsidR="00952E11" w:rsidRPr="00952E11">
              <w:rPr>
                <w:rFonts w:ascii="Times New Roman" w:hAnsi="Times New Roman"/>
                <w:sz w:val="20"/>
                <w:szCs w:val="20"/>
              </w:rPr>
              <w:t>Респондентами отмечены следующие административные барьеры:</w:t>
            </w:r>
            <w:r w:rsidRPr="00952E11">
              <w:rPr>
                <w:rFonts w:ascii="Times New Roman" w:hAnsi="Times New Roman"/>
                <w:sz w:val="20"/>
                <w:szCs w:val="20"/>
              </w:rPr>
              <w:t xml:space="preserve"> ограничение</w:t>
            </w:r>
            <w:r w:rsidRPr="00D352F1">
              <w:rPr>
                <w:rFonts w:ascii="Times New Roman" w:hAnsi="Times New Roman"/>
                <w:sz w:val="20"/>
                <w:szCs w:val="20"/>
              </w:rPr>
              <w:t xml:space="preserve">/сложность доступа к поставкам товаров, оказанию услуг и выполнению работ в рамках государственных закупок; умеренно выражены - нестабильности российского законодательства, регулирующего предпринимательскую деятельность; высокие налоги; незначительно выражены барьеры: коррупции; иных действий/давления со стороны органов власти, препятствующих ведению бизнеса на </w:t>
            </w:r>
            <w:r w:rsidRPr="00D352F1">
              <w:rPr>
                <w:rFonts w:ascii="Times New Roman" w:hAnsi="Times New Roman"/>
                <w:sz w:val="20"/>
                <w:szCs w:val="20"/>
              </w:rPr>
              <w:lastRenderedPageBreak/>
              <w:t>рынке; ограничение органами власти инициатив по организации совместной деятельности малых предприятий; иные действия/давление со стороны органов власти, препятствующие ведению бизнеса на рынке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947AC0F" w14:textId="145AA9AF" w:rsidR="00D352F1" w:rsidRPr="00784CD4" w:rsidRDefault="00D352F1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784C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784CD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муниципального округа город Кировск Мурманской области в 2024 году:</w:t>
            </w:r>
          </w:p>
          <w:p w14:paraId="19475A1B" w14:textId="76216C62" w:rsidR="00D352F1" w:rsidRPr="00D352F1" w:rsidRDefault="00D352F1" w:rsidP="00E673C5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0"/>
                <w:szCs w:val="20"/>
              </w:rPr>
            </w:pPr>
            <w:r w:rsidRPr="00D352F1">
              <w:rPr>
                <w:sz w:val="20"/>
                <w:szCs w:val="20"/>
              </w:rPr>
              <w:t>В рамках опороса населения было определено: большинство респондентов от (51,1% до 63.8%) на вопрос: Насколько Вы удовлетворены характеристиками рынка в сфере наружной рекламы города Кировска по следующим критериям: уровень цен, качество оказания услуг, возможность выбора - затрудняются ответить. По качеству оказания услуг мнения разделились (27,7%) респондентов не удовлетворены, (21,3%) - удовлетворены. Высокий процент респондентов затрудняются ответить от (63,0% до 72,3%) на вопрос</w:t>
            </w:r>
            <w:r>
              <w:rPr>
                <w:sz w:val="20"/>
                <w:szCs w:val="20"/>
              </w:rPr>
              <w:t xml:space="preserve"> «</w:t>
            </w:r>
            <w:r w:rsidRPr="00D352F1">
              <w:rPr>
                <w:color w:val="000000" w:themeColor="text1"/>
                <w:sz w:val="20"/>
                <w:szCs w:val="20"/>
              </w:rPr>
              <w:t>Как, по Вашему мнению, изменились характеристики услуг в сфере наружной рекламы в городе Кировске в течение последних 3 лет по следующим критериям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Pr="00D352F1">
              <w:rPr>
                <w:color w:val="000000" w:themeColor="text1"/>
                <w:sz w:val="20"/>
                <w:szCs w:val="20"/>
              </w:rPr>
              <w:t xml:space="preserve"> уровень цен, качество оказания услуг, возможность выбора</w:t>
            </w:r>
            <w:r>
              <w:rPr>
                <w:color w:val="000000" w:themeColor="text1"/>
                <w:sz w:val="20"/>
                <w:szCs w:val="20"/>
              </w:rPr>
              <w:t>».</w:t>
            </w:r>
          </w:p>
          <w:p w14:paraId="6158891C" w14:textId="410432DA" w:rsidR="00D352F1" w:rsidRPr="00D352F1" w:rsidRDefault="00D352F1" w:rsidP="00E673C5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0"/>
                <w:szCs w:val="20"/>
              </w:rPr>
            </w:pPr>
            <w:r w:rsidRPr="00D352F1">
              <w:rPr>
                <w:sz w:val="20"/>
                <w:szCs w:val="20"/>
              </w:rPr>
              <w:t>Возможность выбора организаций, предоставляющих услуги в сфере наружной рекламы города Кировска 12,8% опрошенных, считают, что не изменилось, 72,3% затрудняются ответить.</w:t>
            </w:r>
          </w:p>
          <w:p w14:paraId="0057F28B" w14:textId="0BC7371B" w:rsidR="00A046DA" w:rsidRPr="00AE48DE" w:rsidRDefault="00A046DA" w:rsidP="00E673C5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IV. Характерные особенности рынка.</w:t>
            </w:r>
          </w:p>
          <w:p w14:paraId="49006CF4" w14:textId="16AD7FD5" w:rsidR="00A046DA" w:rsidRPr="00AE48DE" w:rsidRDefault="00A046DA" w:rsidP="00E673C5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Все хозяйствующие субъекты, осуществляющие деятельность на территории муниципального округа город Кировск Мурманской области, относятся к частной форме собственности.</w:t>
            </w:r>
          </w:p>
          <w:p w14:paraId="306097CC" w14:textId="74E0BCD0" w:rsidR="00A046DA" w:rsidRPr="00AE48DE" w:rsidRDefault="00A046DA" w:rsidP="00E673C5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V. Меры по развитию рынка.</w:t>
            </w:r>
          </w:p>
          <w:p w14:paraId="49A93BB4" w14:textId="77777777" w:rsidR="00A046DA" w:rsidRPr="00AE48DE" w:rsidRDefault="00A046DA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bookmarkStart w:id="22" w:name="_Hlk156466937"/>
            <w:r w:rsidRPr="00AE48DE">
              <w:rPr>
                <w:color w:val="auto"/>
                <w:sz w:val="20"/>
                <w:szCs w:val="20"/>
              </w:rPr>
              <w:t>- ликвидация незаконно установленных рекламных конструкций.</w:t>
            </w:r>
          </w:p>
          <w:p w14:paraId="5CE21CE8" w14:textId="7B9CAE70" w:rsidR="00A046DA" w:rsidRPr="00AE48DE" w:rsidRDefault="00A046DA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AE48DE">
              <w:rPr>
                <w:color w:val="auto"/>
                <w:sz w:val="20"/>
                <w:szCs w:val="20"/>
              </w:rPr>
              <w:t>- актуализация схем размещения рекламных конструкций.</w:t>
            </w:r>
            <w:bookmarkEnd w:id="22"/>
          </w:p>
          <w:p w14:paraId="73E39744" w14:textId="66A18116" w:rsidR="00A046DA" w:rsidRPr="00AE48DE" w:rsidRDefault="00A046DA" w:rsidP="00E673C5">
            <w:pPr>
              <w:pStyle w:val="Default"/>
              <w:ind w:firstLine="142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eastAsia="Times New Roman"/>
                <w:b/>
                <w:sz w:val="20"/>
                <w:szCs w:val="20"/>
                <w:lang w:eastAsia="ru-RU"/>
              </w:rPr>
              <w:t>VI. Перспективы развития рынка.</w:t>
            </w:r>
          </w:p>
          <w:p w14:paraId="7D2EF8B8" w14:textId="31B34D69" w:rsidR="00A046DA" w:rsidRPr="00AE48DE" w:rsidRDefault="00A046DA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Основными перспективными направлениями развития рынка являются:</w:t>
            </w:r>
          </w:p>
          <w:p w14:paraId="538CE67A" w14:textId="6C348C8F" w:rsidR="00A046DA" w:rsidRPr="00AE48DE" w:rsidRDefault="00A046DA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оказание услуги по выдаче разрешения на установку и эксплуатацию рекламных конструкций в электронном виде.</w:t>
            </w:r>
            <w:bookmarkEnd w:id="20"/>
          </w:p>
        </w:tc>
      </w:tr>
      <w:tr w:rsidR="00A55CFD" w:rsidRPr="00AE48DE" w14:paraId="283A1617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490B3414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DD9B097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3587C14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649CE255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71A3B343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640" w:type="dxa"/>
            <w:gridSpan w:val="4"/>
            <w:shd w:val="clear" w:color="auto" w:fill="auto"/>
            <w:vAlign w:val="center"/>
          </w:tcPr>
          <w:p w14:paraId="3021101F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7F74359F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16ED54EA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74D87170" w14:textId="3387644A" w:rsidR="00F6276E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F6276E"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E84D43E" w14:textId="1B80AD2A" w:rsidR="00F6276E" w:rsidRPr="00AE48DE" w:rsidRDefault="00304D71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 xml:space="preserve">Размещение сообщений в новостной ленте на официальном сайте органов местного самоуправления города Кировска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о возможности размещения наружной рекламы на территории муниципального образования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8CF206C" w14:textId="32612A63" w:rsidR="00F6276E" w:rsidRPr="00AE48DE" w:rsidRDefault="00F6276E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информированности хозяйствующих субъектов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1CCCF25" w14:textId="77777777" w:rsidR="00304D71" w:rsidRPr="00AE48DE" w:rsidRDefault="00304D71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Наличие в новостной ленте на официальном сайте органов местного</w:t>
            </w:r>
          </w:p>
          <w:p w14:paraId="7D1B972A" w14:textId="2591DFAF" w:rsidR="00F6276E" w:rsidRPr="00AE48DE" w:rsidRDefault="00304D71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 xml:space="preserve">самоуправления города Кировска информации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о возможности размещения наружной рекламы на территории муниципального образования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26830E7C" w14:textId="54A3F4CD" w:rsidR="00F6276E" w:rsidRPr="00AE48DE" w:rsidRDefault="00F6276E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Открытый доступ для хозяйствующих субъектов</w:t>
            </w:r>
          </w:p>
        </w:tc>
        <w:tc>
          <w:tcPr>
            <w:tcW w:w="1640" w:type="dxa"/>
            <w:gridSpan w:val="4"/>
            <w:shd w:val="clear" w:color="auto" w:fill="auto"/>
            <w:vAlign w:val="center"/>
          </w:tcPr>
          <w:p w14:paraId="0CCF7800" w14:textId="742FBCA5" w:rsidR="00F6276E" w:rsidRPr="00AE48DE" w:rsidRDefault="00F6276E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0E3B6062" w14:textId="683F0C12" w:rsidR="00A27E47" w:rsidRPr="00AE48DE" w:rsidRDefault="004C33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области»</w:t>
            </w:r>
          </w:p>
        </w:tc>
      </w:tr>
      <w:tr w:rsidR="00A55CFD" w:rsidRPr="00AE48DE" w14:paraId="0C152B61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1A2353D1" w14:textId="22114B38" w:rsidR="00D01146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01146" w:rsidRPr="00AE48DE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853262E" w14:textId="57248584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Проведение аукционов на право размещения наружной рекламы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8ECA7D4" w14:textId="46AD8146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Развитие конкуренции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9EF1FD1" w14:textId="794AA997" w:rsidR="00D01146" w:rsidRPr="00AE48DE" w:rsidRDefault="00D01146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Количество проведенных аукционов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65A490C8" w14:textId="4653A0A0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Открытый доступ для хозяйствующих субъектов</w:t>
            </w:r>
          </w:p>
        </w:tc>
        <w:tc>
          <w:tcPr>
            <w:tcW w:w="1640" w:type="dxa"/>
            <w:gridSpan w:val="4"/>
            <w:shd w:val="clear" w:color="auto" w:fill="auto"/>
            <w:vAlign w:val="center"/>
          </w:tcPr>
          <w:p w14:paraId="75532C3C" w14:textId="14107CA9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 мере обращения хозяйствующих субъектов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12D4E300" w14:textId="347B9AE6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области»</w:t>
            </w:r>
          </w:p>
        </w:tc>
      </w:tr>
      <w:tr w:rsidR="00A55CFD" w:rsidRPr="00AE48DE" w14:paraId="0AD6E4F3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150DA878" w14:textId="0C6EB73E" w:rsidR="00D01146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  <w:r w:rsidR="00D01146" w:rsidRPr="00AE48DE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804BCC4" w14:textId="59A6264D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наружной рекламы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8CA7561" w14:textId="094522E4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0A0603B3" w14:textId="7DC5093D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23C8AE70" w14:textId="3C582ABE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 наружной рекламы</w:t>
            </w:r>
          </w:p>
        </w:tc>
        <w:tc>
          <w:tcPr>
            <w:tcW w:w="1640" w:type="dxa"/>
            <w:gridSpan w:val="4"/>
            <w:shd w:val="clear" w:color="auto" w:fill="auto"/>
            <w:vAlign w:val="center"/>
          </w:tcPr>
          <w:p w14:paraId="64D8D24E" w14:textId="3D688ADD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6F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1587227C" w14:textId="6B36E335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08EF72" w14:textId="33B7581F" w:rsidR="00A27E47" w:rsidRPr="00AE48DE" w:rsidRDefault="00A27E47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  <w:r w:rsidR="00E673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14:paraId="7C9064F1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2D3F599A" w14:textId="3E9502FC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725D3392" w14:textId="378768A3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Рынок ритуальных услуг</w:t>
            </w:r>
          </w:p>
        </w:tc>
      </w:tr>
      <w:tr w:rsidR="00A046DA" w:rsidRPr="00AE48DE" w14:paraId="7402DBA5" w14:textId="77777777" w:rsidTr="001831D7">
        <w:tblPrEx>
          <w:tblLook w:val="04A0" w:firstRow="1" w:lastRow="0" w:firstColumn="1" w:lastColumn="0" w:noHBand="0" w:noVBand="1"/>
        </w:tblPrEx>
        <w:tc>
          <w:tcPr>
            <w:tcW w:w="14596" w:type="dxa"/>
            <w:gridSpan w:val="17"/>
            <w:shd w:val="clear" w:color="auto" w:fill="auto"/>
          </w:tcPr>
          <w:p w14:paraId="746C349D" w14:textId="33648E4D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3" w:name="_Hlk187930218"/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Исходная информация в отношении ситуации и проблематики на рынке.</w:t>
            </w:r>
          </w:p>
          <w:p w14:paraId="5BA8712B" w14:textId="7BCC0786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На территории муниципального округа город Кировск Мурманской </w:t>
            </w:r>
            <w:r w:rsidRPr="00226A71">
              <w:rPr>
                <w:rFonts w:ascii="Times New Roman" w:hAnsi="Times New Roman"/>
                <w:sz w:val="20"/>
                <w:szCs w:val="20"/>
              </w:rPr>
              <w:t xml:space="preserve">области расположено </w:t>
            </w:r>
            <w:r w:rsidR="006C2452" w:rsidRPr="00226A71">
              <w:rPr>
                <w:rFonts w:ascii="Times New Roman" w:hAnsi="Times New Roman"/>
                <w:sz w:val="20"/>
                <w:szCs w:val="20"/>
              </w:rPr>
              <w:t xml:space="preserve">пять </w:t>
            </w:r>
            <w:r w:rsidRPr="00226A71">
              <w:rPr>
                <w:rFonts w:ascii="Times New Roman" w:hAnsi="Times New Roman"/>
                <w:sz w:val="20"/>
                <w:szCs w:val="20"/>
              </w:rPr>
              <w:t xml:space="preserve">муниципальных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кладбищ, содержание которых осуществляется в соответствии с муниципальным заданием МКУ «Управление Кировским городским хозяйством».</w:t>
            </w:r>
            <w:r w:rsidR="00181AA8" w:rsidRPr="00244B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Сведения </w:t>
            </w:r>
            <w:r w:rsidR="00181AA8" w:rsidRPr="00244B70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181AA8">
              <w:rPr>
                <w:rFonts w:ascii="Times New Roman" w:hAnsi="Times New Roman"/>
                <w:sz w:val="20"/>
                <w:szCs w:val="20"/>
              </w:rPr>
              <w:t xml:space="preserve">кладбищах и местах захоронений муниципального округа </w:t>
            </w:r>
            <w:r w:rsidR="00181AA8" w:rsidRPr="00244B70">
              <w:rPr>
                <w:rFonts w:ascii="Times New Roman" w:hAnsi="Times New Roman"/>
                <w:sz w:val="20"/>
                <w:szCs w:val="20"/>
              </w:rPr>
              <w:t>включены в справочник сведений в федеральной государственной информационной системе «Единая система нормативной справочной информации».</w:t>
            </w:r>
            <w:r w:rsidR="00181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E19C7E" w14:textId="1D6C916B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Рынок ритуальных услуг является одной из наиболее социально значимых отраслей и затрагивает интересы населения муниципального округа.</w:t>
            </w:r>
          </w:p>
          <w:p w14:paraId="171422A3" w14:textId="19324968" w:rsidR="00A046DA" w:rsidRDefault="00A046DA" w:rsidP="00E673C5">
            <w:pPr>
              <w:pStyle w:val="aff0"/>
              <w:spacing w:line="240" w:lineRule="auto"/>
              <w:ind w:left="0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муниципальном округе город Кировск Мурманской области по состоянию на 10.01.202</w:t>
            </w:r>
            <w:r w:rsidR="006B7F2F" w:rsidRPr="009A7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9A7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A7647" w:rsidRPr="009A7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осуществляют </w:t>
            </w:r>
            <w:r w:rsidRPr="009A7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деятельность по ОКВЭД 96.03 «Услуги организации похорон и предоставления связанных с ними услуг»: 1 организация (ООО «Мурман-Гранит») и 3 индивидуальных предпринимателя (ИП Гусева Н.А., ИП Лангавой А.Ю., ИП Калмыков П.</w:t>
            </w:r>
            <w:r w:rsidRPr="00244B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С.).</w:t>
            </w:r>
            <w:r w:rsidR="00BD0B13" w:rsidRPr="00244B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Сведения </w:t>
            </w:r>
            <w:r w:rsidR="00244B70" w:rsidRPr="00244B70">
              <w:rPr>
                <w:rFonts w:ascii="Times New Roman" w:hAnsi="Times New Roman"/>
                <w:sz w:val="20"/>
                <w:szCs w:val="20"/>
              </w:rPr>
              <w:t>о хозяйствующих субъектах, оказывающих услуги по организации похорон включены в справочник сведений в федеральной государственной информационной системе «Единая система нормативной справочной информации».</w:t>
            </w:r>
          </w:p>
          <w:p w14:paraId="3936DA66" w14:textId="1F5E5864" w:rsidR="00181AA8" w:rsidRPr="009A7647" w:rsidRDefault="005154D5" w:rsidP="00E673C5">
            <w:pPr>
              <w:pStyle w:val="aff0"/>
              <w:spacing w:line="240" w:lineRule="auto"/>
              <w:ind w:left="0" w:firstLine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сервисе Ритуал ФНС (</w:t>
            </w:r>
            <w:r w:rsidRPr="005154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https://ripme.ru/kirovsk/kladbishcha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отображена информация о кладбищах муниципального округа. Предоставляются услуги по уборке мест захоронений и поиску захоронений. В сервисе ритуальных услуг предоставляют услуги ИП Гусева (Центр ритуальных услуг).</w:t>
            </w:r>
          </w:p>
          <w:p w14:paraId="72F44940" w14:textId="33B3F205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Доля хозяйствующих субъектов частной формы собственности на рынке.</w:t>
            </w:r>
          </w:p>
          <w:p w14:paraId="0AC24A44" w14:textId="2B38906D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(100%).</w:t>
            </w:r>
          </w:p>
          <w:p w14:paraId="5B78AD9D" w14:textId="19587FB0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Оценка состояния конкурентной среды бизнес-объединениями и потребителями.</w:t>
            </w:r>
          </w:p>
          <w:p w14:paraId="03A4ADFF" w14:textId="6DB92865" w:rsidR="00215E04" w:rsidRDefault="00215E04" w:rsidP="00E673C5">
            <w:pPr>
              <w:spacing w:line="240" w:lineRule="auto"/>
              <w:ind w:firstLine="142"/>
              <w:jc w:val="both"/>
            </w:pPr>
            <w:r w:rsidRPr="00D352F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215E04">
              <w:rPr>
                <w:rFonts w:ascii="Times New Roman" w:hAnsi="Times New Roman"/>
                <w:sz w:val="20"/>
                <w:szCs w:val="20"/>
              </w:rPr>
              <w:t>соответствии с данными отчета научно-исследовательской работе по результатам проведения мониторинга состояния и развития конкуренции на рынках товаров, работ и услуг Мурманской области за 2024 год, сформированного ФГАОУ ВО «МАУ»</w:t>
            </w:r>
            <w:r w:rsidRPr="00215E0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15E04">
              <w:rPr>
                <w:rFonts w:ascii="Times New Roman" w:hAnsi="Times New Roman"/>
                <w:sz w:val="20"/>
                <w:szCs w:val="20"/>
              </w:rPr>
              <w:t xml:space="preserve"> представители предпринимательского сообщества отнесли рынок к отрасли с высокой конкуренцией. </w:t>
            </w:r>
            <w:r w:rsidR="00952E11" w:rsidRPr="00952E11">
              <w:rPr>
                <w:rFonts w:ascii="Times New Roman" w:hAnsi="Times New Roman"/>
                <w:sz w:val="20"/>
                <w:szCs w:val="20"/>
              </w:rPr>
              <w:t>Респондентами отмечены следующие административные барьеры:</w:t>
            </w:r>
            <w:r w:rsidR="00952E11" w:rsidRPr="001831D7">
              <w:rPr>
                <w:sz w:val="20"/>
                <w:szCs w:val="20"/>
              </w:rPr>
              <w:t xml:space="preserve"> </w:t>
            </w:r>
            <w:r w:rsidRPr="00215E04">
              <w:rPr>
                <w:rFonts w:ascii="Times New Roman" w:hAnsi="Times New Roman"/>
                <w:sz w:val="20"/>
                <w:szCs w:val="20"/>
              </w:rPr>
              <w:t>нестабильность российского законодательства, регулирующего 82 предпринимательскую деятельность; высокие налоги; незначительно выражены барьеры сложности получения доступа к земельным участкам, коррупции, необходимости установления партнерских отношений с органами власти.</w:t>
            </w:r>
          </w:p>
          <w:p w14:paraId="10EA85E4" w14:textId="5FDB85B1" w:rsidR="00215E04" w:rsidRPr="00784CD4" w:rsidRDefault="00215E04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784C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784CD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муниципального округа город Кировск Мурманской области в 2024 году:</w:t>
            </w:r>
          </w:p>
          <w:p w14:paraId="100D5AB0" w14:textId="77777777" w:rsidR="00215E04" w:rsidRPr="00215E04" w:rsidRDefault="00215E04" w:rsidP="00E673C5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0"/>
                <w:szCs w:val="20"/>
              </w:rPr>
            </w:pPr>
            <w:r w:rsidRPr="00215E04">
              <w:rPr>
                <w:sz w:val="20"/>
                <w:szCs w:val="20"/>
              </w:rPr>
              <w:t xml:space="preserve">В рамках опороса населения было определено: ценовая политика на рынке ритуальных услуг </w:t>
            </w:r>
            <w:r w:rsidRPr="00215E04">
              <w:rPr>
                <w:bCs/>
                <w:sz w:val="20"/>
                <w:szCs w:val="20"/>
                <w:shd w:val="clear" w:color="auto" w:fill="FFFFFF"/>
              </w:rPr>
              <w:t>в городе Кировск</w:t>
            </w:r>
            <w:r w:rsidRPr="00215E04">
              <w:rPr>
                <w:sz w:val="20"/>
                <w:szCs w:val="20"/>
              </w:rPr>
              <w:t xml:space="preserve"> не удовлетворяет 29,4 % опрошенных, 58,8%</w:t>
            </w:r>
            <w:r w:rsidRPr="00215E04">
              <w:rPr>
                <w:bCs/>
                <w:sz w:val="20"/>
                <w:szCs w:val="20"/>
                <w:shd w:val="clear" w:color="auto" w:fill="FFFFFF"/>
              </w:rPr>
              <w:t xml:space="preserve"> затрудняются ответить, 11,8% - удовлетворены. Качеством оказания услуг удовлетворены 30,3% опрошенных, затрудняются ответить 63,6%. Возможность выбора организации на рынке ритуальных услуг в городе Кировск Мурманская область удовлетворяют 20,6% опрошенных, 14,7% не удовлетворены, 64,7%</w:t>
            </w:r>
            <w:r w:rsidRPr="00215E04">
              <w:rPr>
                <w:color w:val="000000"/>
                <w:sz w:val="20"/>
                <w:szCs w:val="20"/>
                <w:shd w:val="clear" w:color="auto" w:fill="FFFFFF"/>
              </w:rPr>
              <w:t xml:space="preserve"> затрудняются ответить. </w:t>
            </w:r>
            <w:r w:rsidRPr="00215E04">
              <w:rPr>
                <w:sz w:val="20"/>
                <w:szCs w:val="20"/>
              </w:rPr>
              <w:t xml:space="preserve">большинство опрошенных от (61,8%) затрудняются ответить на изменения в сфере предоставления ритуальных услуг за последние 3 года по критериям: уровень цен, качество предоставления услуг, возможность выбора организации). </w:t>
            </w:r>
          </w:p>
          <w:p w14:paraId="3FA9444A" w14:textId="3C42A783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Характерные особенности рынка.</w:t>
            </w:r>
          </w:p>
          <w:p w14:paraId="5BADA612" w14:textId="5921D618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Ритуальные услуги, в том числе услуги по погребению, предоставляются хозяйствующими субъектами частной формы собственности. Работы по содержанию кладбищ осуществляются преимущественно частными коммерческими организациями, заключившими договоры на выполнение данных работ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2FC8DC8D" w14:textId="434B0793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Меры по развитию рынка.</w:t>
            </w:r>
          </w:p>
          <w:p w14:paraId="47C1E929" w14:textId="1C6968E9" w:rsidR="00A046DA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- организация инвентаризаций кладбищ и мест захоронения на них, создание и ведение реестра кладбищ и мест захоронений на них;</w:t>
            </w:r>
          </w:p>
          <w:p w14:paraId="751A9EDC" w14:textId="77777777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организация оказания услуг по принципу «одно окна» на основе конкуренции с предоставлением лицам, ответственным за захоронения, полной информации об указанных хозяйствующих субъектах.</w:t>
            </w:r>
          </w:p>
          <w:p w14:paraId="194D5D61" w14:textId="306E7323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Перспективы развития рынка.</w:t>
            </w:r>
          </w:p>
          <w:p w14:paraId="480404AA" w14:textId="77777777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Основными перспективными направлениями развития рынка являются:</w:t>
            </w:r>
          </w:p>
          <w:p w14:paraId="7E60ED55" w14:textId="718C7D10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обеспечение качества и доступности ритуальных услуг для всех категорий населения,</w:t>
            </w:r>
          </w:p>
          <w:p w14:paraId="677DD2EF" w14:textId="64FC285D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обеспечение прозрачной информации о стоимости ритуальных услуг,</w:t>
            </w:r>
          </w:p>
          <w:p w14:paraId="7A5D9AA6" w14:textId="1A023267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обеспечение открытости и прозрачности процедур предоставления мест захоронения.</w:t>
            </w:r>
            <w:bookmarkEnd w:id="23"/>
          </w:p>
        </w:tc>
      </w:tr>
      <w:tr w:rsidR="00A55CFD" w:rsidRPr="00AE48DE" w14:paraId="762448DC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576E379C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A5851E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94B233F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02940C4B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04A85C03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49DE8C8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79C0D7D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49D1C532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7B4B5067" w14:textId="41566D71" w:rsidR="00D01146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01146"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3586A0B" w14:textId="02DDABD4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Оказание информационной и консультативной поддержки хозяйствующим субъектам частной формы собственности, желающим работать в сфере ритуальных услуг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1E8EDC1" w14:textId="5E1E053B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Увеличение количества организаций частной формы собственности в сфере ритуальных слуг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FF5E313" w14:textId="066CD579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Отчет по итогам года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37152133" w14:textId="478066D6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частных организаций, осуществляющих деятельности на рынке, (%)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40A77E70" w14:textId="15A65164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 до 1 июня года, следующего за отчетным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74AA7184" w14:textId="6557CC8F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</w:t>
            </w:r>
            <w:r w:rsidR="00753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бизнеса г. Кировска»</w:t>
            </w:r>
          </w:p>
        </w:tc>
      </w:tr>
      <w:tr w:rsidR="00A55CFD" w:rsidRPr="00AE48DE" w14:paraId="43340311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2DA0EF8C" w14:textId="5069A976" w:rsidR="000B63E8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B63E8" w:rsidRPr="00AE48DE">
              <w:rPr>
                <w:rFonts w:ascii="Times New Roman" w:hAnsi="Times New Roman"/>
                <w:b/>
                <w:sz w:val="20"/>
                <w:szCs w:val="20"/>
              </w:rPr>
              <w:t>.2.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212A00F" w14:textId="0C031CA8" w:rsidR="000B63E8" w:rsidRPr="00AE48DE" w:rsidRDefault="000B63E8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инвентаризаций кладбищ и мест захоронения на них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F931CE3" w14:textId="67623D26" w:rsidR="000B63E8" w:rsidRPr="00AE48DE" w:rsidRDefault="000B63E8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Закрытость и непрозрачность процедур предоставления мест захоронения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9C82E91" w14:textId="4C81710B" w:rsidR="000B63E8" w:rsidRPr="00AE48DE" w:rsidRDefault="000B63E8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Проведение инвентаризации кладбищ и мест захоронения на них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0FAF657E" w14:textId="0776A5E6" w:rsidR="000B63E8" w:rsidRPr="00AE48DE" w:rsidRDefault="000B63E8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Инвентаризация кладбищ и мест захоронения на них завершена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56D54D24" w14:textId="30394B1D" w:rsidR="000B63E8" w:rsidRPr="00AE48DE" w:rsidRDefault="00E673C5" w:rsidP="00E673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4FFD4B06" w14:textId="6BD6C1FB" w:rsidR="000B63E8" w:rsidRPr="00AE48DE" w:rsidRDefault="000B63E8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«Управление Кировским городским хозяйством»</w:t>
            </w:r>
          </w:p>
        </w:tc>
      </w:tr>
      <w:tr w:rsidR="00A55CFD" w:rsidRPr="00AE48DE" w14:paraId="4449EC94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3CE21DA1" w14:textId="3D011E32" w:rsidR="00D01146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01146" w:rsidRPr="00AE48D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B63E8" w:rsidRPr="00AE48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01146" w:rsidRPr="00AE48D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9977FA8" w14:textId="39D2495F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ритуальных услуг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4092586" w14:textId="67180F26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DF1692E" w14:textId="77777777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0044BDC6" w14:textId="464B37F7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68311657" w14:textId="6E54BB71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6F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4A6CC70E" w14:textId="2F5FBBCC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32F766" w14:textId="06B45F13" w:rsidR="00A27E47" w:rsidRPr="00AE48DE" w:rsidRDefault="00A27E47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</w:t>
            </w:r>
            <w:r w:rsidR="00753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бизнеса г.</w:t>
            </w:r>
            <w:r w:rsidR="00945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Кировска»</w:t>
            </w:r>
            <w:r w:rsidR="00E673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14:paraId="46B535A7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4A7D69F6" w14:textId="4E9F469E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4856D84F" w14:textId="1E3F5A0B" w:rsidR="00A046DA" w:rsidRDefault="00A046DA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Рынок торговли (нестационарная торговля)</w:t>
            </w:r>
          </w:p>
        </w:tc>
      </w:tr>
      <w:tr w:rsidR="00A046DA" w:rsidRPr="00AE48DE" w14:paraId="36784D8A" w14:textId="77777777" w:rsidTr="001831D7">
        <w:tblPrEx>
          <w:tblLook w:val="04A0" w:firstRow="1" w:lastRow="0" w:firstColumn="1" w:lastColumn="0" w:noHBand="0" w:noVBand="1"/>
        </w:tblPrEx>
        <w:tc>
          <w:tcPr>
            <w:tcW w:w="14596" w:type="dxa"/>
            <w:gridSpan w:val="17"/>
            <w:shd w:val="clear" w:color="auto" w:fill="auto"/>
          </w:tcPr>
          <w:p w14:paraId="63CFCC26" w14:textId="1843CC4D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4" w:name="_Hlk187930229"/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Исходная информация в отношении ситуации и проблематики на рынке.</w:t>
            </w:r>
          </w:p>
          <w:p w14:paraId="5F256E23" w14:textId="77777777" w:rsidR="009F7D70" w:rsidRPr="009D318F" w:rsidRDefault="009F7D70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18F">
              <w:rPr>
                <w:rFonts w:ascii="Times New Roman" w:hAnsi="Times New Roman"/>
                <w:sz w:val="20"/>
                <w:szCs w:val="20"/>
              </w:rPr>
              <w:t>Размещение нестационарных торговых объектов на территории муниципального округа город Кировск Мурманской области осуществляется на основании схемы размещения нестационарных торговых объектов (далее – НТО), утвержденной постановлением администрации муниципального округа город Кировск Мурманской области от 16.12.2024 № 1820 (https://kirovsk.ru/npa/npa_adm/2024/post_1820_161224/) и распространяется на следующие типы объектов: торговые павильоны, киоски, мобильные нестационарные объекты – торговые автофургоны и автолавки.</w:t>
            </w:r>
          </w:p>
          <w:p w14:paraId="39FF14D9" w14:textId="77777777" w:rsidR="009F7D70" w:rsidRPr="009D318F" w:rsidRDefault="009F7D70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18F">
              <w:rPr>
                <w:rFonts w:ascii="Times New Roman" w:hAnsi="Times New Roman"/>
                <w:sz w:val="20"/>
                <w:szCs w:val="20"/>
              </w:rPr>
              <w:lastRenderedPageBreak/>
              <w:t>Согласно Схеме размещения НТО, общее количество мест для размещения нестационарных торговых объектов по муниципальному округу в 2024 году составило 23 единицы.</w:t>
            </w:r>
          </w:p>
          <w:p w14:paraId="09CFA466" w14:textId="77777777" w:rsidR="009F7D70" w:rsidRPr="009D318F" w:rsidRDefault="009F7D70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18F">
              <w:rPr>
                <w:rFonts w:ascii="Times New Roman" w:hAnsi="Times New Roman"/>
                <w:sz w:val="20"/>
                <w:szCs w:val="20"/>
              </w:rPr>
              <w:t>В целях информированности индивидуальных предпринимателей на официальном сайте органов местного самоуправления города Кировск Мурманской области размещены действующие нормативные правовые акты, регулирующие размещение НТО на территории муниципального округа.</w:t>
            </w:r>
          </w:p>
          <w:p w14:paraId="7DE28F2E" w14:textId="3FA6ED7E" w:rsidR="009F7D70" w:rsidRPr="009D318F" w:rsidRDefault="009F7D70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18F">
              <w:rPr>
                <w:rFonts w:ascii="Times New Roman" w:hAnsi="Times New Roman"/>
                <w:sz w:val="20"/>
                <w:szCs w:val="20"/>
              </w:rPr>
              <w:t>Общее количество нестационарных торговых объектов, размещенных в муниципальном округе в 2024 году на постоянной основе (без учета объектов сезонного характера)- 20 (в том числе в соответствии со схемой НТО – 12, на частных территориях – 8)</w:t>
            </w:r>
            <w:r w:rsidR="009D318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5875D7" w14:textId="7C015D7E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Доля хозяйствующих субъектов частной формы собственности на рынке.</w:t>
            </w:r>
          </w:p>
          <w:p w14:paraId="5B254B0A" w14:textId="74CEF856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100%.</w:t>
            </w:r>
          </w:p>
          <w:p w14:paraId="40BC9B9E" w14:textId="5B6C9B77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Оценка состояния конкурентной среды бизнес-объединениями и потребителями.</w:t>
            </w:r>
          </w:p>
          <w:p w14:paraId="33164540" w14:textId="0C2B805C" w:rsidR="0084622E" w:rsidRDefault="00215E04" w:rsidP="00E673C5">
            <w:pPr>
              <w:spacing w:line="240" w:lineRule="auto"/>
              <w:ind w:firstLine="142"/>
              <w:jc w:val="both"/>
            </w:pPr>
            <w:r w:rsidRPr="00D352F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215E04">
              <w:rPr>
                <w:rFonts w:ascii="Times New Roman" w:hAnsi="Times New Roman"/>
                <w:sz w:val="20"/>
                <w:szCs w:val="20"/>
              </w:rPr>
              <w:t>соответствии с данными отчета научно-исследовательской работе по результатам проведения мониторинга состояния и развития конкуренции на рынках товаров, работ и услуг Мурманской области за 2024 год, сформированного ФГАОУ ВО «МАУ»</w:t>
            </w:r>
            <w:r w:rsidRPr="00215E0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15E04">
              <w:rPr>
                <w:rFonts w:ascii="Times New Roman" w:hAnsi="Times New Roman"/>
                <w:sz w:val="20"/>
                <w:szCs w:val="20"/>
              </w:rPr>
              <w:t xml:space="preserve"> представители предпринимательского сообщества отнесли рынок к </w:t>
            </w:r>
            <w:r w:rsidR="0084622E" w:rsidRPr="0084622E">
              <w:rPr>
                <w:rFonts w:ascii="Times New Roman" w:hAnsi="Times New Roman"/>
                <w:sz w:val="20"/>
                <w:szCs w:val="20"/>
              </w:rPr>
              <w:t>зоне с умеренной</w:t>
            </w:r>
            <w:r w:rsidRPr="0084622E">
              <w:rPr>
                <w:rFonts w:ascii="Times New Roman" w:hAnsi="Times New Roman"/>
                <w:sz w:val="20"/>
                <w:szCs w:val="20"/>
              </w:rPr>
              <w:t xml:space="preserve"> конкуренцией. </w:t>
            </w:r>
            <w:r w:rsidR="00952E11" w:rsidRPr="00952E11">
              <w:rPr>
                <w:rFonts w:ascii="Times New Roman" w:hAnsi="Times New Roman"/>
                <w:sz w:val="20"/>
                <w:szCs w:val="20"/>
              </w:rPr>
              <w:t>Респондентами отмечены следующие административные барьеры:</w:t>
            </w:r>
            <w:r w:rsidRPr="008462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22E" w:rsidRPr="0084622E">
              <w:rPr>
                <w:rFonts w:ascii="Times New Roman" w:hAnsi="Times New Roman"/>
                <w:sz w:val="20"/>
                <w:szCs w:val="20"/>
              </w:rPr>
              <w:t>умеренно выражен барьер высоких налогов; незначительно выражены барьеры: сложность получения доступа к земельным участкам; нестабильность российского законодательства, регулирующего предпринимательскую деятельность.</w:t>
            </w:r>
          </w:p>
          <w:p w14:paraId="020BA86B" w14:textId="7D2943AD" w:rsidR="00215E04" w:rsidRPr="00784CD4" w:rsidRDefault="00215E04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784C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784CD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муниципального округа город Кировск Мурманской области в 2024 году:</w:t>
            </w:r>
          </w:p>
          <w:p w14:paraId="008B39C6" w14:textId="50D981B5" w:rsidR="0084622E" w:rsidRPr="0084622E" w:rsidRDefault="0084622E" w:rsidP="00E673C5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0"/>
                <w:szCs w:val="20"/>
              </w:rPr>
            </w:pPr>
            <w:r w:rsidRPr="0084622E">
              <w:rPr>
                <w:sz w:val="20"/>
                <w:szCs w:val="20"/>
              </w:rPr>
              <w:t>47,1% опрошенных удовлетворены уровнем цен, более половины респондентов (57,1%) удовлетворены качеством оказания услуг., 50% удовлетворены возможностью выбора товара (услуги) на рынке торговли. Качеством оказания услуг не удовлетворены 11,4% опрошенных. Согласно данным, (26,5%) опрошенных считаю, что организаций предоставляющую услугу торговли недостаточно. В сравнении с 2023 годом процент неудовлетворенных респондентов количеством организаций торговли снизилось почти на 20% (в 2023 году не удовлетворены были 46,3%). Большой процент опрошенных (61,8%) отмечают рост цен за последние 3 года, при этом качество оказания услуг на рынке торговли не изменилось по мнению 50% опрошенных.</w:t>
            </w:r>
          </w:p>
          <w:p w14:paraId="1D4DF84A" w14:textId="70950543" w:rsidR="00A046DA" w:rsidRPr="0084622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62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84622E">
              <w:rPr>
                <w:rFonts w:ascii="Times New Roman" w:hAnsi="Times New Roman"/>
                <w:b/>
                <w:sz w:val="20"/>
                <w:szCs w:val="20"/>
              </w:rPr>
              <w:t>. Характерные особенности рынка.</w:t>
            </w:r>
          </w:p>
          <w:p w14:paraId="75F1AE46" w14:textId="210A0BE9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Тяжелые природно-климатические условия, наличие сетевых магазинов, расположенных в шаговой доступности в связи с особенностями жилой застройки муниципального округа город Кировск Мурманской области, отличающейся плотностью и компактностью, особенности рельефа (гористая местность), отсутствие свободных муниципальных земель, не обремененных правом третьих лиц и в границах которых не проложены инженерные коммуникации, затрудняют развитие торговли в нестационарных торговых объектах.</w:t>
            </w:r>
          </w:p>
          <w:p w14:paraId="15A8CDFC" w14:textId="25AFF6F4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Меры по развитию рынка.</w:t>
            </w:r>
          </w:p>
          <w:p w14:paraId="07F2F319" w14:textId="77777777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актуализация схем размещения нестационарных торговых объектов на официальном сайте органов местного самоуправления города Кировска, на сайте Министерства развития Арктики и экономики Мурманской области.</w:t>
            </w:r>
          </w:p>
          <w:p w14:paraId="0E64C28D" w14:textId="7E3908A8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Перспективы развития рынка.</w:t>
            </w:r>
          </w:p>
          <w:p w14:paraId="45284F55" w14:textId="67CF23E1" w:rsidR="00A046DA" w:rsidRPr="00AE48DE" w:rsidRDefault="00A046D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714A">
              <w:rPr>
                <w:rFonts w:ascii="Times New Roman" w:hAnsi="Times New Roman"/>
                <w:sz w:val="20"/>
                <w:szCs w:val="20"/>
              </w:rPr>
              <w:t>Принимая во внимание вышеизложенное, значительного роста числа нестационарных торговых объектов в муниципальном образовании в ближайшие годы не ожидается.</w:t>
            </w:r>
            <w:bookmarkEnd w:id="24"/>
          </w:p>
        </w:tc>
      </w:tr>
      <w:tr w:rsidR="00A55CFD" w:rsidRPr="00AE48DE" w14:paraId="1D02351C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690C1B54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08145A7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A59CCDE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2153923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333DE16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496" w:type="dxa"/>
            <w:gridSpan w:val="5"/>
            <w:shd w:val="clear" w:color="auto" w:fill="auto"/>
            <w:vAlign w:val="center"/>
          </w:tcPr>
          <w:p w14:paraId="67FD4FFC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7BF26463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40D6ED6B" w14:textId="77777777" w:rsidTr="00A55CFD">
        <w:tblPrEx>
          <w:tblLook w:val="04A0" w:firstRow="1" w:lastRow="0" w:firstColumn="1" w:lastColumn="0" w:noHBand="0" w:noVBand="1"/>
        </w:tblPrEx>
        <w:trPr>
          <w:trHeight w:val="2727"/>
        </w:trPr>
        <w:tc>
          <w:tcPr>
            <w:tcW w:w="684" w:type="dxa"/>
            <w:shd w:val="clear" w:color="auto" w:fill="auto"/>
            <w:vAlign w:val="center"/>
          </w:tcPr>
          <w:p w14:paraId="27F3B887" w14:textId="6B575CA8" w:rsidR="00D01146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  <w:r w:rsidR="00D01146"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BFAD701" w14:textId="6FBA1A38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Актуализация схем размещения нестационарных торговых объектов на официальном сайте органов местного самоуправления города Кировска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1171189" w14:textId="3EEDD592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Недостаток информации у предпринимателей о свободных землях/земельных участках для размещения НТО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D089C3F" w14:textId="6764CD03" w:rsidR="00D01146" w:rsidRPr="00AE48DE" w:rsidRDefault="00D01146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Наличие на официальном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сайте органов местного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самоуправления города Кировска актуальных схем размещения нестационарных торговых объектов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6E5EF0E1" w14:textId="6014C348" w:rsidR="00D01146" w:rsidRPr="00AE48DE" w:rsidRDefault="00D01146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Повышение уровня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информированности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предпринимателей</w:t>
            </w:r>
          </w:p>
        </w:tc>
        <w:tc>
          <w:tcPr>
            <w:tcW w:w="1496" w:type="dxa"/>
            <w:gridSpan w:val="5"/>
            <w:shd w:val="clear" w:color="auto" w:fill="auto"/>
            <w:vAlign w:val="center"/>
          </w:tcPr>
          <w:p w14:paraId="4B4BD954" w14:textId="23845228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на постоянной основе</w:t>
            </w: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37DD5371" w14:textId="4D70B2EB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 Кировска»</w:t>
            </w:r>
          </w:p>
        </w:tc>
      </w:tr>
      <w:tr w:rsidR="00A55CFD" w:rsidRPr="00AE48DE" w14:paraId="71F39829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331107E7" w14:textId="0C4DCE2C" w:rsidR="00D01146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01146" w:rsidRPr="00AE48DE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F690348" w14:textId="248BBEE5" w:rsidR="00D01146" w:rsidRPr="00AE48DE" w:rsidRDefault="00D01146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Размещение сообщений в новостной ленте на официальном сайте органов местного самоуправления города Кировска об актуализации схем размещения нестационарных торговых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объектов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AAFBD3E" w14:textId="605884DC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Недостаток информации у предпринимателей о свободных землях/земельных участках для размещения НТО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2FBD66D" w14:textId="642D00DE" w:rsidR="00D01146" w:rsidRPr="00AE48DE" w:rsidRDefault="00D01146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Наличие в новостной ленте на официальном сайте органов местного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самоуправления города Кировска информации об актуализации схем размещения нестационарных торговых объектов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425E0ACF" w14:textId="740C1F76" w:rsidR="00D01146" w:rsidRPr="00AE48DE" w:rsidRDefault="00D01146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Повышение уровня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информированности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предпринимателей</w:t>
            </w:r>
          </w:p>
        </w:tc>
        <w:tc>
          <w:tcPr>
            <w:tcW w:w="1496" w:type="dxa"/>
            <w:gridSpan w:val="5"/>
            <w:shd w:val="clear" w:color="auto" w:fill="auto"/>
            <w:vAlign w:val="center"/>
          </w:tcPr>
          <w:p w14:paraId="2CD180BD" w14:textId="016E5C30" w:rsidR="00D01146" w:rsidRPr="00AE48DE" w:rsidRDefault="00D01146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в течение 5 рабочих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дней с даты утверждения схемы размещения нестационарных торговых</w:t>
            </w:r>
            <w:r w:rsidR="0094505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объектов</w:t>
            </w: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7C44AED2" w14:textId="778CC77F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 Кировска»</w:t>
            </w:r>
          </w:p>
        </w:tc>
      </w:tr>
      <w:tr w:rsidR="00A55CFD" w:rsidRPr="00AE48DE" w14:paraId="451C5C37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65F68518" w14:textId="77777777" w:rsidR="00FA440A" w:rsidRPr="00AE48DE" w:rsidRDefault="00FA440A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9.3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D5CC954" w14:textId="77777777" w:rsidR="00FA440A" w:rsidRPr="00AE48DE" w:rsidRDefault="00FA440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 xml:space="preserve">Мониторинг состояния и развития конкурентной среды на рынке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торговли (нестационарной торговли)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BA46CAA" w14:textId="77777777" w:rsidR="00FA440A" w:rsidRPr="00AE48DE" w:rsidRDefault="00FA440A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Риски ухудшения условий ведения деятельности на рынке или снижения качества услуг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для потребителей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DE984BB" w14:textId="77777777" w:rsidR="00FA440A" w:rsidRPr="00AE48DE" w:rsidRDefault="00FA440A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6295E501" w14:textId="77777777" w:rsidR="00FA440A" w:rsidRPr="00173743" w:rsidRDefault="00FA440A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Корректировка мероприятий «дорожной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карты» при выявлении неблагоприятных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условий ведения деятельности на рынке,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неудовлетворенности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качеством услуг для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потребителей</w:t>
            </w:r>
          </w:p>
        </w:tc>
        <w:tc>
          <w:tcPr>
            <w:tcW w:w="1496" w:type="dxa"/>
            <w:gridSpan w:val="5"/>
            <w:shd w:val="clear" w:color="auto" w:fill="auto"/>
            <w:vAlign w:val="center"/>
          </w:tcPr>
          <w:p w14:paraId="2B7F46DC" w14:textId="63BAE2F5" w:rsidR="00FA440A" w:rsidRPr="00AE48DE" w:rsidRDefault="00FA440A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6F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14:paraId="4CCE2430" w14:textId="4F769B79" w:rsidR="00FA440A" w:rsidRPr="00AE48DE" w:rsidRDefault="00FA440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4F1D1B" w14:textId="6ECE4314" w:rsidR="00FA440A" w:rsidRPr="00AE48DE" w:rsidRDefault="00FA440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A55CFD" w14:paraId="624BA9C7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30D8112D" w14:textId="7D7C5D8C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6C17A617" w14:textId="25C9768B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b/>
                <w:sz w:val="20"/>
                <w:szCs w:val="20"/>
              </w:rPr>
              <w:t>Рынок нефтепродуктов</w:t>
            </w:r>
          </w:p>
        </w:tc>
      </w:tr>
      <w:tr w:rsidR="00950EB2" w:rsidRPr="00AE48DE" w14:paraId="3443ECBE" w14:textId="77777777" w:rsidTr="001831D7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14596" w:type="dxa"/>
            <w:gridSpan w:val="17"/>
            <w:shd w:val="clear" w:color="auto" w:fill="auto"/>
          </w:tcPr>
          <w:p w14:paraId="33671843" w14:textId="504E90BF" w:rsidR="00950EB2" w:rsidRPr="00AE325C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5" w:name="_Hlk187930249"/>
            <w:r w:rsidRPr="00AE3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E325C">
              <w:rPr>
                <w:rFonts w:ascii="Times New Roman" w:hAnsi="Times New Roman"/>
                <w:b/>
                <w:sz w:val="20"/>
                <w:szCs w:val="20"/>
              </w:rPr>
              <w:t>. Исходная информация в отношении ситуации и проблематики на рынке</w:t>
            </w:r>
            <w:r w:rsidRPr="00AE32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1A912B" w14:textId="14924851" w:rsidR="00950EB2" w:rsidRPr="006F33F1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По результатам анализа состояния конкурентной среды на рынке нефтепродуктов по состоянию на 01.01.202</w:t>
            </w:r>
            <w:r w:rsidR="006B7F2F">
              <w:rPr>
                <w:rFonts w:ascii="Times New Roman" w:hAnsi="Times New Roman"/>
                <w:sz w:val="20"/>
                <w:szCs w:val="20"/>
              </w:rPr>
              <w:t>5</w:t>
            </w:r>
            <w:r w:rsidRPr="00AE3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2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муниципальном образовании </w:t>
            </w:r>
            <w:r w:rsidR="009A7647" w:rsidRPr="002442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осуществляют </w:t>
            </w:r>
            <w:r w:rsidRPr="002442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деятельность 2 организации частной формы собственности: ООО «Ивекта Групп»; ПАО «НК «Роснефть-Мурманскнефтепродукт».</w:t>
            </w:r>
          </w:p>
          <w:p w14:paraId="373FD565" w14:textId="7113DAE8" w:rsidR="00950EB2" w:rsidRPr="00AE325C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AE325C">
              <w:rPr>
                <w:rFonts w:ascii="Times New Roman" w:hAnsi="Times New Roman"/>
                <w:b/>
                <w:sz w:val="20"/>
                <w:szCs w:val="20"/>
              </w:rPr>
              <w:t>. Доля хозяйствующих субъектов частной формы собственности на рынке.</w:t>
            </w:r>
          </w:p>
          <w:p w14:paraId="26EA5511" w14:textId="56ECD4DE" w:rsidR="00950EB2" w:rsidRPr="00AE325C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100%.</w:t>
            </w:r>
          </w:p>
          <w:p w14:paraId="06CE2AB2" w14:textId="21C1E939" w:rsidR="00950EB2" w:rsidRPr="00AE325C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AE325C">
              <w:rPr>
                <w:rFonts w:ascii="Times New Roman" w:hAnsi="Times New Roman"/>
                <w:b/>
                <w:sz w:val="20"/>
                <w:szCs w:val="20"/>
              </w:rPr>
              <w:t>. Оценка состояния конкурентной среды бизнес-объединениями и потребителями.</w:t>
            </w:r>
          </w:p>
          <w:p w14:paraId="413F4698" w14:textId="7ADBA93B" w:rsidR="0084622E" w:rsidRDefault="0084622E" w:rsidP="00E673C5">
            <w:pPr>
              <w:spacing w:line="240" w:lineRule="auto"/>
              <w:ind w:firstLine="142"/>
              <w:jc w:val="both"/>
            </w:pPr>
            <w:r w:rsidRPr="00D352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r w:rsidRPr="00215E04">
              <w:rPr>
                <w:rFonts w:ascii="Times New Roman" w:hAnsi="Times New Roman"/>
                <w:sz w:val="20"/>
                <w:szCs w:val="20"/>
              </w:rPr>
              <w:t>соответствии с данными отчета научно-исследовательской работе по результатам проведения мониторинга состояния и развития конкуренции на рынках товаров, работ и услуг Мурманской области за 2024 год, сформированного ФГАОУ ВО «МАУ»</w:t>
            </w:r>
            <w:r w:rsidRPr="00215E0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15E04">
              <w:rPr>
                <w:rFonts w:ascii="Times New Roman" w:hAnsi="Times New Roman"/>
                <w:sz w:val="20"/>
                <w:szCs w:val="20"/>
              </w:rPr>
              <w:t xml:space="preserve"> представители предпринимательского сообщества отнесли рынок к </w:t>
            </w:r>
            <w:r w:rsidRPr="0084622E">
              <w:rPr>
                <w:rFonts w:ascii="Times New Roman" w:hAnsi="Times New Roman"/>
                <w:sz w:val="20"/>
                <w:szCs w:val="20"/>
              </w:rPr>
              <w:t xml:space="preserve">зоне с умеренной конкуренцией. </w:t>
            </w:r>
            <w:r w:rsidR="00952E11" w:rsidRPr="00952E11">
              <w:rPr>
                <w:rFonts w:ascii="Times New Roman" w:hAnsi="Times New Roman"/>
                <w:sz w:val="20"/>
                <w:szCs w:val="20"/>
              </w:rPr>
              <w:t>Респондентами отмечены следующие административные барьеры:</w:t>
            </w:r>
            <w:r w:rsidRPr="0084622E">
              <w:rPr>
                <w:rFonts w:ascii="Times New Roman" w:hAnsi="Times New Roman"/>
                <w:sz w:val="20"/>
                <w:szCs w:val="20"/>
              </w:rPr>
              <w:t xml:space="preserve"> высокие налоги; умеренно выражен барьер - сложность/затянутость процедуры получения лицензий; незначительно выражены барьеры: сложность получения доступа к земельным участкам; нестабильность российского законодательства, регулирующего предпринимательскую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8B120BB" w14:textId="0EDCA1FE" w:rsidR="0084622E" w:rsidRPr="0084622E" w:rsidRDefault="0084622E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784C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784CD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муниципального округа город </w:t>
            </w:r>
            <w:r w:rsidRPr="0084622E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Кировск Мурманской области в 2024 году:</w:t>
            </w:r>
          </w:p>
          <w:p w14:paraId="3E7B0D90" w14:textId="58F57B60" w:rsidR="0084622E" w:rsidRPr="0084622E" w:rsidRDefault="0084622E" w:rsidP="00E673C5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0"/>
                <w:szCs w:val="20"/>
              </w:rPr>
            </w:pPr>
            <w:r w:rsidRPr="0084622E">
              <w:rPr>
                <w:sz w:val="20"/>
                <w:szCs w:val="20"/>
              </w:rPr>
              <w:t>Ценовая политика на данном рынке не удовлетворяет 54,3% респондентов, затрудняются ответить 28,6% респондентов. Качеством обслуживания удовлетворены 50% опрошенных. Возможностью выбора АЗС удовлетворены 37,1% респондентов, 25,7 % - не удовлетворены. Количество организаций предоставляющей услуги на рынке нефтепродуктов по мнению 50% не изменилось. 65,7% опрошенных считают, что на рынке нефтепродуктов уровень цен за 3 года увеличился. Качество нефтепродуктов и возможность выбора не изменилось, по мнению опрошенных.</w:t>
            </w:r>
          </w:p>
          <w:p w14:paraId="343BE858" w14:textId="271CFBC3" w:rsidR="00950EB2" w:rsidRPr="00AE325C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AE325C">
              <w:rPr>
                <w:rFonts w:ascii="Times New Roman" w:hAnsi="Times New Roman"/>
                <w:b/>
                <w:sz w:val="20"/>
                <w:szCs w:val="20"/>
              </w:rPr>
              <w:t>. Характерные особенности рынка.</w:t>
            </w:r>
          </w:p>
          <w:p w14:paraId="794D5208" w14:textId="62E4DCD4" w:rsidR="00950EB2" w:rsidRPr="00AE325C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В муниципальном округе город Кировск Мурманской области в связи с рельефом и жилой застройкой ограничен перечень участков, возможных к выделению под размещение объектов рынка нефтепродуктов. Кроме того, крупные субъекты рынка нефтепродуктов считают нецелесообразным развитие сети в населенных пунктах с населением менее 50 тыс. человек.</w:t>
            </w:r>
          </w:p>
          <w:p w14:paraId="2650E37C" w14:textId="1DF32954" w:rsidR="00950EB2" w:rsidRPr="00AE325C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AE325C">
              <w:rPr>
                <w:rFonts w:ascii="Times New Roman" w:hAnsi="Times New Roman"/>
                <w:b/>
                <w:sz w:val="20"/>
                <w:szCs w:val="20"/>
              </w:rPr>
              <w:t>. Меры по развитию рынка.</w:t>
            </w:r>
          </w:p>
          <w:p w14:paraId="751C15C2" w14:textId="19779ABA" w:rsidR="00950EB2" w:rsidRPr="00AE325C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С учетом вышеизложенного значительного увеличения объектов рынка нефтепродуктов на территории муниципального округа не ожидается.</w:t>
            </w:r>
          </w:p>
          <w:p w14:paraId="481E5D1F" w14:textId="14854BEB" w:rsidR="00950EB2" w:rsidRPr="00AE325C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AE325C">
              <w:rPr>
                <w:rFonts w:ascii="Times New Roman" w:hAnsi="Times New Roman"/>
                <w:b/>
                <w:sz w:val="20"/>
                <w:szCs w:val="20"/>
              </w:rPr>
              <w:t>. Перспективы развития рынка.</w:t>
            </w:r>
          </w:p>
          <w:p w14:paraId="6881DF98" w14:textId="77777777" w:rsidR="00950EB2" w:rsidRDefault="0019731A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Основными перспективными направлениями развития рынка являются: реализация существующих и внедрение новых мер поддержки субъектов малого и среднего предпринимательства - резидентов Арктической зоны Российской Федерации</w:t>
            </w:r>
            <w:bookmarkEnd w:id="25"/>
          </w:p>
          <w:p w14:paraId="28468408" w14:textId="32E3CED0" w:rsidR="002A08D2" w:rsidRPr="00AE325C" w:rsidRDefault="002A08D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CFD" w:rsidRPr="00AE48DE" w14:paraId="0DF94CE0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78BC327C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6E9AB8A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D66CDF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BF72CE1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4819286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14:paraId="69DEEFE6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28A646DD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28693B20" w14:textId="77777777" w:rsidTr="00A55CFD">
        <w:tblPrEx>
          <w:tblLook w:val="04A0" w:firstRow="1" w:lastRow="0" w:firstColumn="1" w:lastColumn="0" w:noHBand="0" w:noVBand="1"/>
        </w:tblPrEx>
        <w:trPr>
          <w:trHeight w:val="3558"/>
        </w:trPr>
        <w:tc>
          <w:tcPr>
            <w:tcW w:w="684" w:type="dxa"/>
            <w:shd w:val="clear" w:color="auto" w:fill="auto"/>
            <w:vAlign w:val="center"/>
          </w:tcPr>
          <w:p w14:paraId="10FE642D" w14:textId="78156782" w:rsidR="00D01146" w:rsidRPr="00AE48DE" w:rsidRDefault="008B4379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D01146"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A55DDBB" w14:textId="1C778413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нефтепродуктов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B27F812" w14:textId="301290B7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676499A9" w14:textId="077775BD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967E168" w14:textId="1F98F384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</w:t>
            </w:r>
          </w:p>
        </w:tc>
        <w:tc>
          <w:tcPr>
            <w:tcW w:w="1497" w:type="dxa"/>
            <w:gridSpan w:val="7"/>
            <w:shd w:val="clear" w:color="auto" w:fill="auto"/>
            <w:vAlign w:val="center"/>
          </w:tcPr>
          <w:p w14:paraId="413F13AB" w14:textId="6E42E2BF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B63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14:paraId="2AC1D826" w14:textId="4B912FB9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E26C80" w14:textId="109A34BA" w:rsidR="00A27E47" w:rsidRPr="00AE48DE" w:rsidRDefault="00A27E47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</w:t>
            </w:r>
            <w:r w:rsidR="00945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Кировска»</w:t>
            </w:r>
          </w:p>
        </w:tc>
      </w:tr>
      <w:tr w:rsidR="00A55CFD" w14:paraId="5D9BE2A4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0BBD2704" w14:textId="1A8FBC72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728E7142" w14:textId="113AA556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 xml:space="preserve">Рынок </w:t>
            </w:r>
            <w:bookmarkStart w:id="26" w:name="_Hlk161827034"/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оказания услуг по ремонту автотранспортных средств</w:t>
            </w:r>
            <w:bookmarkEnd w:id="26"/>
          </w:p>
        </w:tc>
      </w:tr>
      <w:tr w:rsidR="00950EB2" w:rsidRPr="00AE48DE" w14:paraId="7C32C5B0" w14:textId="77777777" w:rsidTr="001831D7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4596" w:type="dxa"/>
            <w:gridSpan w:val="17"/>
            <w:shd w:val="clear" w:color="auto" w:fill="auto"/>
          </w:tcPr>
          <w:p w14:paraId="137638D8" w14:textId="15A407B7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7" w:name="_Hlk187930264"/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Исходная информация в отношении ситуации и проблематики на рынке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4ADCD3" w14:textId="331A8621" w:rsidR="00950EB2" w:rsidRPr="00A17DEC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17DEC">
              <w:rPr>
                <w:rFonts w:ascii="Times New Roman" w:hAnsi="Times New Roman" w:cs="Times New Roman"/>
                <w:sz w:val="20"/>
              </w:rPr>
              <w:t>Согласно данным Реестра СМСП</w:t>
            </w:r>
            <w:r w:rsidRPr="00A17DEC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 «Техническое обслуживание и ремонт автотранспортных средств»</w:t>
            </w:r>
            <w:r w:rsidR="00314FD6">
              <w:rPr>
                <w:rFonts w:ascii="Times New Roman" w:hAnsi="Times New Roman" w:cs="Times New Roman"/>
                <w:sz w:val="20"/>
              </w:rPr>
              <w:t xml:space="preserve"> по состоянию на 10.01.2025 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 на территории муниципального округа город Кировск Мурманской области зарегистрировано 1</w:t>
            </w:r>
            <w:r w:rsidR="00314FD6">
              <w:rPr>
                <w:rFonts w:ascii="Times New Roman" w:hAnsi="Times New Roman" w:cs="Times New Roman"/>
                <w:sz w:val="20"/>
              </w:rPr>
              <w:t>8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 хозяйствующих субъектов (</w:t>
            </w:r>
            <w:r w:rsidR="00A17DEC" w:rsidRPr="00A17DEC">
              <w:rPr>
                <w:rFonts w:ascii="Times New Roman" w:hAnsi="Times New Roman" w:cs="Times New Roman"/>
                <w:sz w:val="20"/>
              </w:rPr>
              <w:t>5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 юридических лиц и </w:t>
            </w:r>
            <w:r w:rsidR="00A17DEC" w:rsidRPr="00A17DEC">
              <w:rPr>
                <w:rFonts w:ascii="Times New Roman" w:hAnsi="Times New Roman" w:cs="Times New Roman"/>
                <w:sz w:val="20"/>
              </w:rPr>
              <w:t>1</w:t>
            </w:r>
            <w:r w:rsidR="00314FD6">
              <w:rPr>
                <w:rFonts w:ascii="Times New Roman" w:hAnsi="Times New Roman" w:cs="Times New Roman"/>
                <w:sz w:val="20"/>
              </w:rPr>
              <w:t>3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 индивидуальных предпринимател</w:t>
            </w:r>
            <w:r w:rsidR="00314FD6">
              <w:rPr>
                <w:rFonts w:ascii="Times New Roman" w:hAnsi="Times New Roman" w:cs="Times New Roman"/>
                <w:sz w:val="20"/>
              </w:rPr>
              <w:t>ей</w:t>
            </w:r>
            <w:r w:rsidRPr="00A17DEC">
              <w:rPr>
                <w:rFonts w:ascii="Times New Roman" w:hAnsi="Times New Roman" w:cs="Times New Roman"/>
                <w:sz w:val="20"/>
              </w:rPr>
              <w:t>), в том числе:</w:t>
            </w:r>
          </w:p>
          <w:p w14:paraId="5EFFAB39" w14:textId="4DC179D0" w:rsidR="00950EB2" w:rsidRPr="00A17DEC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17DEC">
              <w:rPr>
                <w:rFonts w:ascii="Times New Roman" w:hAnsi="Times New Roman" w:cs="Times New Roman"/>
                <w:sz w:val="20"/>
              </w:rPr>
              <w:t>- ОКВЭД 2 45.20 «Техническое обслуживание и ремонт автотранспортных средств» зарегистрировано 1</w:t>
            </w:r>
            <w:r w:rsidR="00A17DEC" w:rsidRPr="00A17DEC">
              <w:rPr>
                <w:rFonts w:ascii="Times New Roman" w:hAnsi="Times New Roman" w:cs="Times New Roman"/>
                <w:sz w:val="20"/>
              </w:rPr>
              <w:t>5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 хозяйствующих субъектов (</w:t>
            </w:r>
            <w:r w:rsidR="00A17DEC">
              <w:rPr>
                <w:rFonts w:ascii="Times New Roman" w:hAnsi="Times New Roman" w:cs="Times New Roman"/>
                <w:sz w:val="20"/>
              </w:rPr>
              <w:t xml:space="preserve">ИП Бородин М.А., 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ИП </w:t>
            </w:r>
            <w:r w:rsidR="00A17DEC" w:rsidRPr="00A17DEC">
              <w:rPr>
                <w:rFonts w:ascii="Times New Roman" w:hAnsi="Times New Roman" w:cs="Times New Roman"/>
                <w:sz w:val="20"/>
              </w:rPr>
              <w:t>Вазапов Ю.П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., ИП Иванов А.В., ИП Крамор И.С., </w:t>
            </w:r>
            <w:r w:rsidR="00A17DEC" w:rsidRPr="00A17DEC">
              <w:rPr>
                <w:rFonts w:ascii="Times New Roman" w:hAnsi="Times New Roman" w:cs="Times New Roman"/>
                <w:sz w:val="20"/>
              </w:rPr>
              <w:t xml:space="preserve">ИП Кулешов А.А., ИП Лутовинов М.С.,  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ИП </w:t>
            </w:r>
            <w:r w:rsidR="00A17DEC" w:rsidRPr="00A17DEC">
              <w:rPr>
                <w:rFonts w:ascii="Times New Roman" w:hAnsi="Times New Roman" w:cs="Times New Roman"/>
                <w:sz w:val="20"/>
              </w:rPr>
              <w:t>Морозов А.Ю.,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 ИП Рунов Д.В., ИП Русанов В.Н., ИП Трофимов С.А., ООО «Хибиногорье», ООО «Нигармо», ООО «Реман»</w:t>
            </w:r>
            <w:r w:rsidR="00A17DEC">
              <w:rPr>
                <w:rFonts w:ascii="Times New Roman" w:hAnsi="Times New Roman" w:cs="Times New Roman"/>
                <w:sz w:val="20"/>
              </w:rPr>
              <w:t>, ООО «Авто про», ООО «Гелан-3»</w:t>
            </w:r>
            <w:r w:rsidRPr="00A17DEC">
              <w:rPr>
                <w:rFonts w:ascii="Times New Roman" w:hAnsi="Times New Roman" w:cs="Times New Roman"/>
                <w:sz w:val="20"/>
              </w:rPr>
              <w:t xml:space="preserve">). Кроме того, на территории муниципального округа </w:t>
            </w:r>
            <w:r w:rsidR="009A7647" w:rsidRPr="00A17DEC">
              <w:rPr>
                <w:rFonts w:ascii="Times New Roman" w:hAnsi="Times New Roman" w:cs="Times New Roman"/>
                <w:sz w:val="20"/>
              </w:rPr>
              <w:t xml:space="preserve">осуществляет </w:t>
            </w:r>
            <w:r w:rsidRPr="00A17DEC">
              <w:rPr>
                <w:rFonts w:ascii="Times New Roman" w:hAnsi="Times New Roman" w:cs="Times New Roman"/>
                <w:sz w:val="20"/>
              </w:rPr>
              <w:t>деятельность малое предприятие ООО «Техтрансервис»);</w:t>
            </w:r>
          </w:p>
          <w:p w14:paraId="5278606E" w14:textId="58C83C13" w:rsidR="00950EB2" w:rsidRPr="00A17DEC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17DEC">
              <w:rPr>
                <w:rFonts w:ascii="Times New Roman" w:hAnsi="Times New Roman" w:cs="Times New Roman"/>
                <w:sz w:val="20"/>
              </w:rPr>
              <w:t>- ОКВЭД 2 45.20.1 «Техническое обслуживание и ремон легковых автомобилей и легких грузовых автотранспортных средств зарегистрировано 2 хозяйствующих субъекта (ИП Горовой И.Д., ИП Джахвеладзе П.Г.);</w:t>
            </w:r>
          </w:p>
          <w:p w14:paraId="46A9E87E" w14:textId="33ED3065" w:rsidR="00950EB2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17DEC">
              <w:rPr>
                <w:rFonts w:ascii="Times New Roman" w:hAnsi="Times New Roman" w:cs="Times New Roman"/>
                <w:sz w:val="20"/>
              </w:rPr>
              <w:t>- ОКВЭД 2 45.20.2 «Техническое обслуживание и ремонт прочих автотранспортных средств» зарегистрирован 1 хозяйствующий субъект (ИП Зимин Ю.Г.)</w:t>
            </w:r>
            <w:r w:rsidR="00314FD6">
              <w:rPr>
                <w:rFonts w:ascii="Times New Roman" w:hAnsi="Times New Roman" w:cs="Times New Roman"/>
                <w:sz w:val="20"/>
              </w:rPr>
              <w:t>;</w:t>
            </w:r>
          </w:p>
          <w:p w14:paraId="057C1558" w14:textId="4B974485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Доля хозяйствующих субъектов частной формы собственности на рынке.</w:t>
            </w:r>
          </w:p>
          <w:p w14:paraId="044B8666" w14:textId="1857C0BF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100%.</w:t>
            </w:r>
          </w:p>
          <w:p w14:paraId="606F97B9" w14:textId="77777777" w:rsidR="00950EB2" w:rsidRPr="0084622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4622E">
              <w:rPr>
                <w:rFonts w:ascii="Times New Roman" w:hAnsi="Times New Roman"/>
                <w:b/>
                <w:sz w:val="20"/>
                <w:szCs w:val="20"/>
              </w:rPr>
              <w:t>Оценка состояния конкурентной среды бизнес-объединениями и потребителями</w:t>
            </w:r>
          </w:p>
          <w:p w14:paraId="2605C7CC" w14:textId="7BC216E3" w:rsidR="0084622E" w:rsidRPr="0084622E" w:rsidRDefault="0084622E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22E">
              <w:rPr>
                <w:rFonts w:ascii="Times New Roman" w:hAnsi="Times New Roman"/>
                <w:sz w:val="20"/>
                <w:szCs w:val="20"/>
              </w:rPr>
              <w:t>В соответствии с данными отчета научно-исследовательской работе по результатам проведения мониторинга состояния и развития конкуренции на рынках товаров, работ и услуг Мурманской области за 2024 год, сформированного ФГАОУ ВО «МАУ»</w:t>
            </w:r>
            <w:r w:rsidRPr="0084622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4622E">
              <w:rPr>
                <w:rFonts w:ascii="Times New Roman" w:hAnsi="Times New Roman"/>
                <w:sz w:val="20"/>
                <w:szCs w:val="20"/>
              </w:rPr>
              <w:t xml:space="preserve"> представители предпринимательского сообщества отнесли рынок к отрасли с высокой конкуренцией. </w:t>
            </w:r>
            <w:r w:rsidR="00952E11" w:rsidRPr="00952E11">
              <w:rPr>
                <w:rFonts w:ascii="Times New Roman" w:hAnsi="Times New Roman"/>
                <w:sz w:val="20"/>
                <w:szCs w:val="20"/>
              </w:rPr>
              <w:t>Респондентами отмечены следующие административные барьеры:</w:t>
            </w:r>
            <w:r w:rsidRPr="0084622E">
              <w:rPr>
                <w:rFonts w:ascii="Times New Roman" w:hAnsi="Times New Roman"/>
                <w:sz w:val="20"/>
                <w:szCs w:val="20"/>
              </w:rPr>
              <w:t xml:space="preserve"> высокие налоги; умеренно выражен барьер - нестабильность российского законодательства, регулирующего предпринимательскую деятельность; незначительно выражены барьеры: коррупция, ограничение/сложность доступа к поставкам товаров, оказанию услуг и выполнению работ в рамках государственных закупок.</w:t>
            </w:r>
          </w:p>
          <w:p w14:paraId="55C4AD29" w14:textId="0889B588" w:rsidR="0084622E" w:rsidRPr="0084622E" w:rsidRDefault="0084622E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784C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784CD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муниципального округа город </w:t>
            </w:r>
            <w:r w:rsidRPr="0084622E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Кировск Мурманской области в 2024 году:</w:t>
            </w:r>
          </w:p>
          <w:p w14:paraId="68210EA8" w14:textId="51B47E92" w:rsidR="0084622E" w:rsidRPr="0084622E" w:rsidRDefault="0084622E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22E">
              <w:rPr>
                <w:rFonts w:ascii="Times New Roman" w:hAnsi="Times New Roman"/>
                <w:sz w:val="20"/>
                <w:szCs w:val="20"/>
              </w:rPr>
              <w:t>Уровень цен по мнению 48,6% опрошенных увеличился, 42,9% затрудняются ответить. Качество оказания услуг снизилось, по мнению 8,6% опрошенных, не изменилось для 48,6% респондентов. Возможность выбора услуги по ремонту автотранспортных средств не изменилось по мнению 23,5% респондентов, 14.7% опрошенных считают, что качество увеличилось.</w:t>
            </w:r>
          </w:p>
          <w:p w14:paraId="42D60719" w14:textId="50C8C003" w:rsidR="00950EB2" w:rsidRPr="0084622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62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84622E">
              <w:rPr>
                <w:rFonts w:ascii="Times New Roman" w:hAnsi="Times New Roman"/>
                <w:b/>
                <w:sz w:val="20"/>
                <w:szCs w:val="20"/>
              </w:rPr>
              <w:t>. Характерные особенности рынка.</w:t>
            </w:r>
          </w:p>
          <w:p w14:paraId="5561F760" w14:textId="3E7719BD" w:rsidR="00950EB2" w:rsidRPr="00B36E77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рынка оказания услуг по ремонту автотранспортных средств составляет 100 %, рынок является развитым</w:t>
            </w:r>
            <w:r w:rsidR="001E791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E68161D" w14:textId="407B0656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Меры по развитию рынка.</w:t>
            </w:r>
          </w:p>
          <w:p w14:paraId="1A251B66" w14:textId="77777777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Рынок оказания услуг по ремонту автотранспортных средств в муниципальном образовании развит. Вместе с тем участники рынка могут воспользоваться муниципальными и региональными мерами поддержки для субъектов малого и среднего предпринимательства, которые предоставляются как действующим, так и начинающим предпринимателям. Кроме того, на всей территории Мурманской области действует преференциальный налоговый режим для резидентов Арктической зоны Российской Федерации.</w:t>
            </w:r>
          </w:p>
          <w:p w14:paraId="1C98C8C3" w14:textId="4AAEE383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Перспективы развития рынка.</w:t>
            </w:r>
          </w:p>
          <w:p w14:paraId="517B2477" w14:textId="145131B8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Основными перспективными направлениями развития рынка являются: поддержка субъектов малого и среднего предпринимательства, резидентов Арктической зоны Российской Федерации, легализация лиц, предоставляющих услуги неофициально.</w:t>
            </w:r>
            <w:bookmarkEnd w:id="27"/>
          </w:p>
        </w:tc>
      </w:tr>
      <w:tr w:rsidR="00A55CFD" w:rsidRPr="00AE48DE" w14:paraId="632AE692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3006F6E2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639F6D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8BFA5E5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B4C0B78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2F60ED2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14:paraId="34770D65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5649AAD1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44DD9F31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6019DC5A" w14:textId="7669D397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8B4379" w:rsidRPr="00AE48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B274634" w14:textId="2F152630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оказания услуг по ремонту автотранспортных средств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CBD2D1C" w14:textId="52782233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0783415" w14:textId="1EB73213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2E72EA36" w14:textId="4F61EADE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</w:t>
            </w: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14:paraId="098FF8A1" w14:textId="317689CB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B63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5163D2EE" w14:textId="34F0DF9F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41F840" w14:textId="06E58C08" w:rsidR="00A27E47" w:rsidRPr="00AE48DE" w:rsidRDefault="00A27E47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A55CFD" w14:paraId="5E00840D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40529C8C" w14:textId="709095D4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3C4C8113" w14:textId="2ABDC53D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 xml:space="preserve">Рынок </w:t>
            </w:r>
            <w:bookmarkStart w:id="28" w:name="_Hlk161827071"/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легкой промышленности</w:t>
            </w:r>
            <w:bookmarkEnd w:id="28"/>
          </w:p>
        </w:tc>
      </w:tr>
      <w:tr w:rsidR="00950EB2" w:rsidRPr="00AE48DE" w14:paraId="5A1D7243" w14:textId="77777777" w:rsidTr="009421F8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14596" w:type="dxa"/>
            <w:gridSpan w:val="17"/>
            <w:shd w:val="clear" w:color="auto" w:fill="auto"/>
            <w:vAlign w:val="center"/>
          </w:tcPr>
          <w:p w14:paraId="0C74D3BE" w14:textId="31C988FA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9" w:name="_Hlk187930280"/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Исходная информация в отношении ситуации и проблематики на рынке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354C35" w14:textId="65C4D1B2" w:rsidR="00950EB2" w:rsidRPr="009421F8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1F8">
              <w:rPr>
                <w:rFonts w:ascii="Times New Roman" w:hAnsi="Times New Roman"/>
                <w:sz w:val="20"/>
                <w:szCs w:val="20"/>
              </w:rPr>
              <w:t>Рынок легкой промышленности на территории муниципального образования полностью представлен организациями частной формы собственности. Крупные предприятия отсутствуют.</w:t>
            </w:r>
          </w:p>
          <w:p w14:paraId="7960E404" w14:textId="77777777" w:rsidR="009421F8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1F8">
              <w:rPr>
                <w:rFonts w:ascii="Times New Roman" w:hAnsi="Times New Roman"/>
                <w:sz w:val="20"/>
                <w:szCs w:val="20"/>
              </w:rPr>
              <w:t>Согласно данным Реестра СМСП</w:t>
            </w:r>
            <w:r w:rsidRPr="009421F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9421F8">
              <w:rPr>
                <w:rFonts w:ascii="Times New Roman" w:hAnsi="Times New Roman"/>
                <w:sz w:val="20"/>
                <w:szCs w:val="20"/>
              </w:rPr>
              <w:t xml:space="preserve"> по состоянию на 10.01.202</w:t>
            </w:r>
            <w:r w:rsidR="009421F8" w:rsidRPr="009421F8">
              <w:rPr>
                <w:rFonts w:ascii="Times New Roman" w:hAnsi="Times New Roman"/>
                <w:sz w:val="20"/>
                <w:szCs w:val="20"/>
              </w:rPr>
              <w:t>5</w:t>
            </w:r>
            <w:r w:rsidRPr="009421F8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в данной сфере (ОКВЭД 2 13-15 раздела С) зарегистрировано </w:t>
            </w:r>
            <w:r w:rsidR="009421F8" w:rsidRPr="009421F8">
              <w:rPr>
                <w:rFonts w:ascii="Times New Roman" w:hAnsi="Times New Roman"/>
                <w:sz w:val="20"/>
                <w:szCs w:val="20"/>
              </w:rPr>
              <w:t>10</w:t>
            </w:r>
            <w:r w:rsidRPr="009421F8">
              <w:rPr>
                <w:rFonts w:ascii="Times New Roman" w:hAnsi="Times New Roman"/>
                <w:sz w:val="20"/>
                <w:szCs w:val="20"/>
              </w:rPr>
              <w:t xml:space="preserve"> индивидуальных предпринимател</w:t>
            </w:r>
            <w:r w:rsidR="009421F8">
              <w:rPr>
                <w:rFonts w:ascii="Times New Roman" w:hAnsi="Times New Roman"/>
                <w:sz w:val="20"/>
                <w:szCs w:val="20"/>
              </w:rPr>
              <w:t>я</w:t>
            </w:r>
            <w:r w:rsidRPr="009421F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486A7CB" w14:textId="6BF03652" w:rsidR="00950EB2" w:rsidRPr="009421F8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1F8">
              <w:rPr>
                <w:rFonts w:ascii="Times New Roman" w:hAnsi="Times New Roman"/>
                <w:sz w:val="20"/>
                <w:szCs w:val="20"/>
              </w:rPr>
              <w:t>- 13.92 «Производство готовых текстильных изделий, кроме одежды»</w:t>
            </w:r>
            <w:r w:rsidRPr="009421F8">
              <w:rPr>
                <w:rFonts w:ascii="Times New Roman" w:hAnsi="Times New Roman"/>
                <w:sz w:val="20"/>
              </w:rPr>
              <w:t xml:space="preserve"> зарегистрирован </w:t>
            </w:r>
            <w:r w:rsidR="009421F8" w:rsidRPr="009421F8">
              <w:rPr>
                <w:rFonts w:ascii="Times New Roman" w:hAnsi="Times New Roman"/>
                <w:sz w:val="20"/>
              </w:rPr>
              <w:t>2</w:t>
            </w:r>
            <w:r w:rsidRPr="009421F8">
              <w:rPr>
                <w:rFonts w:ascii="Times New Roman" w:hAnsi="Times New Roman"/>
                <w:sz w:val="20"/>
              </w:rPr>
              <w:t xml:space="preserve"> хозяйствующи</w:t>
            </w:r>
            <w:r w:rsidR="009421F8" w:rsidRPr="009421F8">
              <w:rPr>
                <w:rFonts w:ascii="Times New Roman" w:hAnsi="Times New Roman"/>
                <w:sz w:val="20"/>
              </w:rPr>
              <w:t>х</w:t>
            </w:r>
            <w:r w:rsidRPr="009421F8">
              <w:rPr>
                <w:rFonts w:ascii="Times New Roman" w:hAnsi="Times New Roman"/>
                <w:sz w:val="20"/>
              </w:rPr>
              <w:t xml:space="preserve"> субъект</w:t>
            </w:r>
            <w:r w:rsidR="009421F8" w:rsidRPr="009421F8">
              <w:rPr>
                <w:rFonts w:ascii="Times New Roman" w:hAnsi="Times New Roman"/>
                <w:sz w:val="20"/>
              </w:rPr>
              <w:t>а</w:t>
            </w:r>
            <w:r w:rsidRPr="009421F8">
              <w:rPr>
                <w:rFonts w:ascii="Times New Roman" w:hAnsi="Times New Roman"/>
                <w:sz w:val="20"/>
              </w:rPr>
              <w:t>: ИП Гаврилова К.Э.</w:t>
            </w:r>
            <w:r w:rsidR="009421F8" w:rsidRPr="009421F8">
              <w:rPr>
                <w:rFonts w:ascii="Times New Roman" w:hAnsi="Times New Roman"/>
                <w:sz w:val="20"/>
              </w:rPr>
              <w:t>, ИП Тарина В.В.</w:t>
            </w:r>
            <w:r w:rsidRPr="009421F8">
              <w:rPr>
                <w:rFonts w:ascii="Times New Roman" w:hAnsi="Times New Roman"/>
                <w:sz w:val="20"/>
              </w:rPr>
              <w:t>;</w:t>
            </w:r>
          </w:p>
          <w:p w14:paraId="2257F854" w14:textId="615636D9" w:rsidR="00950EB2" w:rsidRPr="009421F8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1F8">
              <w:rPr>
                <w:rFonts w:ascii="Times New Roman" w:hAnsi="Times New Roman"/>
                <w:sz w:val="20"/>
                <w:szCs w:val="20"/>
              </w:rPr>
              <w:t>- 13.99.1 «Производство кружевного сетчатого и гардинно-тюлевого полотна, а также кружев и вышитых изделий, в кусках, в форме полос или отдельных вышивок»</w:t>
            </w:r>
            <w:r w:rsidRPr="009421F8">
              <w:rPr>
                <w:rFonts w:ascii="Times New Roman" w:hAnsi="Times New Roman"/>
                <w:sz w:val="20"/>
              </w:rPr>
              <w:t xml:space="preserve"> зарегистрирован 1 хозяйствующий субъект: ИП Васильева Т.Е.;</w:t>
            </w:r>
          </w:p>
          <w:p w14:paraId="38F76EA3" w14:textId="32487163" w:rsidR="00950EB2" w:rsidRPr="009421F8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421F8">
              <w:rPr>
                <w:rFonts w:ascii="Times New Roman" w:hAnsi="Times New Roman" w:cs="Times New Roman"/>
                <w:sz w:val="20"/>
              </w:rPr>
              <w:t>- 14.13 «Производство прочей верхней одежды» зарегистрировано 2 хозяйствующих субъекта: ИП Анкудинова А.А., ИП Гусейнова Е.С.;</w:t>
            </w:r>
          </w:p>
          <w:p w14:paraId="6FB66D82" w14:textId="4449BD59" w:rsidR="00950EB2" w:rsidRPr="009421F8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421F8">
              <w:rPr>
                <w:rFonts w:ascii="Times New Roman" w:hAnsi="Times New Roman" w:cs="Times New Roman"/>
                <w:sz w:val="20"/>
              </w:rPr>
              <w:t xml:space="preserve">- 14.14 «Производство нательного белья» зарегистрирован </w:t>
            </w:r>
            <w:r w:rsidR="009421F8" w:rsidRPr="009421F8">
              <w:rPr>
                <w:rFonts w:ascii="Times New Roman" w:hAnsi="Times New Roman" w:cs="Times New Roman"/>
                <w:sz w:val="20"/>
              </w:rPr>
              <w:t>2</w:t>
            </w:r>
            <w:r w:rsidRPr="009421F8">
              <w:rPr>
                <w:rFonts w:ascii="Times New Roman" w:hAnsi="Times New Roman" w:cs="Times New Roman"/>
                <w:sz w:val="20"/>
              </w:rPr>
              <w:t xml:space="preserve"> хозяйствующи</w:t>
            </w:r>
            <w:r w:rsidR="009421F8" w:rsidRPr="009421F8">
              <w:rPr>
                <w:rFonts w:ascii="Times New Roman" w:hAnsi="Times New Roman" w:cs="Times New Roman"/>
                <w:sz w:val="20"/>
              </w:rPr>
              <w:t>х</w:t>
            </w:r>
            <w:r w:rsidRPr="009421F8">
              <w:rPr>
                <w:rFonts w:ascii="Times New Roman" w:hAnsi="Times New Roman" w:cs="Times New Roman"/>
                <w:sz w:val="20"/>
              </w:rPr>
              <w:t xml:space="preserve"> субъект</w:t>
            </w:r>
            <w:r w:rsidR="009421F8" w:rsidRPr="009421F8">
              <w:rPr>
                <w:rFonts w:ascii="Times New Roman" w:hAnsi="Times New Roman" w:cs="Times New Roman"/>
                <w:sz w:val="20"/>
              </w:rPr>
              <w:t>а</w:t>
            </w:r>
            <w:r w:rsidRPr="009421F8">
              <w:rPr>
                <w:rFonts w:ascii="Times New Roman" w:hAnsi="Times New Roman" w:cs="Times New Roman"/>
                <w:sz w:val="20"/>
              </w:rPr>
              <w:t>: ИП Илющенко Н.В.</w:t>
            </w:r>
            <w:r w:rsidR="009421F8" w:rsidRPr="009421F8">
              <w:rPr>
                <w:rFonts w:ascii="Times New Roman" w:hAnsi="Times New Roman" w:cs="Times New Roman"/>
                <w:sz w:val="20"/>
              </w:rPr>
              <w:t>, ИП Калачаева А.Э.</w:t>
            </w:r>
            <w:r w:rsidRPr="009421F8">
              <w:rPr>
                <w:rFonts w:ascii="Times New Roman" w:hAnsi="Times New Roman" w:cs="Times New Roman"/>
                <w:sz w:val="20"/>
              </w:rPr>
              <w:t>;</w:t>
            </w:r>
          </w:p>
          <w:p w14:paraId="180BF784" w14:textId="1DA27BF9" w:rsidR="00950EB2" w:rsidRPr="009421F8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1F8">
              <w:rPr>
                <w:rFonts w:ascii="Times New Roman" w:hAnsi="Times New Roman"/>
                <w:sz w:val="20"/>
                <w:szCs w:val="20"/>
              </w:rPr>
              <w:t>- 14.19.4 «Производство головных уборов»</w:t>
            </w:r>
            <w:r w:rsidRPr="009421F8">
              <w:rPr>
                <w:rFonts w:ascii="Times New Roman" w:hAnsi="Times New Roman"/>
                <w:sz w:val="20"/>
              </w:rPr>
              <w:t xml:space="preserve"> зарегистрирован 1 хозяйствующий субъект: ИП Семеновых А.С.;</w:t>
            </w:r>
          </w:p>
          <w:p w14:paraId="0B264531" w14:textId="7EE6F385" w:rsidR="00950EB2" w:rsidRPr="009421F8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1F8">
              <w:rPr>
                <w:rFonts w:ascii="Times New Roman" w:hAnsi="Times New Roman"/>
                <w:sz w:val="20"/>
                <w:szCs w:val="20"/>
              </w:rPr>
              <w:t>- 14.39.1 «Производство прочих вязаных и трикотажных изделий, не включенных в другие группировки»</w:t>
            </w:r>
            <w:r w:rsidRPr="009421F8">
              <w:rPr>
                <w:rFonts w:ascii="Times New Roman" w:hAnsi="Times New Roman"/>
                <w:sz w:val="20"/>
              </w:rPr>
              <w:t xml:space="preserve"> зарегистрирован 1 хозяйствующий субъект ИП Наумова О.Ю.;</w:t>
            </w:r>
          </w:p>
          <w:p w14:paraId="40761BD5" w14:textId="5E94694F" w:rsidR="00950EB2" w:rsidRPr="009421F8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421F8">
              <w:rPr>
                <w:rFonts w:ascii="Times New Roman" w:hAnsi="Times New Roman" w:cs="Times New Roman"/>
                <w:sz w:val="20"/>
              </w:rPr>
              <w:t>- 15.12 «Производство чемоданов, дамских сумок и аналогичных изделий из кожи и других материалов; производство шорно-седельных и других изделий из кожи» зарегистрирован 1 хозяйствующий субъект: ИП Кутлугулов К.И.</w:t>
            </w:r>
          </w:p>
          <w:p w14:paraId="0B1A9BCB" w14:textId="6B2E2465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Доля хозяйствующих субъектов частной формы собственности на рынке.</w:t>
            </w:r>
          </w:p>
          <w:p w14:paraId="16D782E8" w14:textId="452CE9FA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100%.</w:t>
            </w:r>
          </w:p>
          <w:p w14:paraId="4DE33247" w14:textId="59249327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 xml:space="preserve">. Оценка состояния конкурентной среды </w:t>
            </w:r>
            <w:r w:rsidRPr="00B36E77">
              <w:rPr>
                <w:rFonts w:ascii="Times New Roman" w:hAnsi="Times New Roman"/>
                <w:b/>
                <w:sz w:val="20"/>
                <w:szCs w:val="20"/>
              </w:rPr>
              <w:t>бизнес-объединениями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 xml:space="preserve"> и потребителя.</w:t>
            </w:r>
          </w:p>
          <w:p w14:paraId="7A23495D" w14:textId="77777777" w:rsidR="001E7919" w:rsidRPr="0084622E" w:rsidRDefault="001E7919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622E">
              <w:rPr>
                <w:rFonts w:ascii="Times New Roman" w:hAnsi="Times New Roman"/>
                <w:b/>
                <w:sz w:val="20"/>
                <w:szCs w:val="20"/>
              </w:rPr>
              <w:t>Оценка состояния конкурентной среды бизнес-объединениями и потребителями</w:t>
            </w:r>
          </w:p>
          <w:p w14:paraId="305856E8" w14:textId="37CE2378" w:rsidR="001E7919" w:rsidRDefault="001E7919" w:rsidP="00E673C5">
            <w:pPr>
              <w:spacing w:line="240" w:lineRule="auto"/>
              <w:ind w:firstLine="142"/>
              <w:jc w:val="both"/>
            </w:pPr>
            <w:r w:rsidRPr="0084622E">
              <w:rPr>
                <w:rFonts w:ascii="Times New Roman" w:hAnsi="Times New Roman"/>
                <w:sz w:val="20"/>
                <w:szCs w:val="20"/>
              </w:rPr>
              <w:t>В соответствии с данными отчета научно-</w:t>
            </w:r>
            <w:r w:rsidRPr="001E7919">
              <w:rPr>
                <w:rFonts w:ascii="Times New Roman" w:hAnsi="Times New Roman"/>
                <w:sz w:val="20"/>
                <w:szCs w:val="20"/>
              </w:rPr>
              <w:t>исследовательской работе по результатам проведения мониторинга состояния и развития конкуренции на рынках товаров, работ и услуг Мурманской области за 2024 год, сформированного ФГАОУ ВО «МАУ»</w:t>
            </w:r>
            <w:r w:rsidRPr="001E791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E7919">
              <w:rPr>
                <w:rFonts w:ascii="Times New Roman" w:hAnsi="Times New Roman"/>
                <w:sz w:val="20"/>
                <w:szCs w:val="20"/>
              </w:rPr>
              <w:t xml:space="preserve"> представители предпринимательского сообщества отнесли рынок к зоне умеренной конкуренции. </w:t>
            </w:r>
            <w:r w:rsidR="00952E11" w:rsidRPr="00952E11">
              <w:rPr>
                <w:rFonts w:ascii="Times New Roman" w:hAnsi="Times New Roman"/>
                <w:sz w:val="20"/>
                <w:szCs w:val="20"/>
              </w:rPr>
              <w:t>Респондентами отмечены следующие административные барьеры:</w:t>
            </w:r>
            <w:r w:rsidRPr="001E7919">
              <w:rPr>
                <w:rFonts w:ascii="Times New Roman" w:hAnsi="Times New Roman"/>
                <w:sz w:val="20"/>
                <w:szCs w:val="20"/>
              </w:rPr>
              <w:t xml:space="preserve"> высокие налоги; умеренно выражен барьер - иные действия/давление со стороны органов власти, препятствующие ведению бизнеса на рынке; незначительно выражены барьеры: нестабильность российского законодательства, регулирующего предпринимательскую деятельность; коррупция; ограничение/сложность доступа к закупкам компаний с государственным участием и субъектов естественных монополий; ограничение/сложность доступа к поставкам товаров, оказанию услуг и выполнению работ в рамках государственных закупок.</w:t>
            </w:r>
          </w:p>
          <w:p w14:paraId="5C3FE8F8" w14:textId="1A405061" w:rsidR="001E7919" w:rsidRPr="0084622E" w:rsidRDefault="001E7919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784C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784CD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муниципального округа город </w:t>
            </w:r>
            <w:r w:rsidRPr="0084622E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Кировск Мурманской области в 2024 году:</w:t>
            </w:r>
          </w:p>
          <w:p w14:paraId="329BBFBB" w14:textId="77777777" w:rsidR="001E7919" w:rsidRPr="001E7919" w:rsidRDefault="001E7919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19">
              <w:rPr>
                <w:rFonts w:ascii="Times New Roman" w:hAnsi="Times New Roman"/>
                <w:sz w:val="20"/>
                <w:szCs w:val="20"/>
              </w:rPr>
              <w:t>По результатам опроса 38,2% респондента не удовлетворены ценами на оказание услуг на рынке легкой промышленности, 47,1 % затруднились ответить, Качеством оказания услуг удовлетворено 23,5% респондентов, но 32,4% опрошенных не удовлетворены данным критерием. Кроме того, 39.4% не удовлетворены возможностью выбора организации (индивидуального предпринимателя), оказывающей услуги на рынке легкой промышленности, и только 18,2% удовлетворены. 42,4% затруднились ответить. Респонденты, исходя из результата опроса, показывают на необходимость привлечения предпринимателей и организаций, предоставляющих качественные услуги на рынке легкой промышленности.</w:t>
            </w:r>
          </w:p>
          <w:p w14:paraId="29C062AE" w14:textId="78BF7663" w:rsidR="00950EB2" w:rsidRPr="009E71B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71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9E71BE">
              <w:rPr>
                <w:rFonts w:ascii="Times New Roman" w:hAnsi="Times New Roman"/>
                <w:b/>
                <w:sz w:val="20"/>
                <w:szCs w:val="20"/>
              </w:rPr>
              <w:t>. Характерные особенности рынка.</w:t>
            </w:r>
          </w:p>
          <w:p w14:paraId="000CB1C8" w14:textId="34D85DEB" w:rsidR="009E71BE" w:rsidRPr="009E71BE" w:rsidRDefault="009E71BE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1BE">
              <w:rPr>
                <w:rFonts w:ascii="Times New Roman" w:hAnsi="Times New Roman"/>
                <w:sz w:val="20"/>
                <w:szCs w:val="20"/>
              </w:rPr>
              <w:t xml:space="preserve">Доля хозяйствующих субъектов частной формы собственности составляет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9E71BE">
              <w:rPr>
                <w:rFonts w:ascii="Times New Roman" w:hAnsi="Times New Roman"/>
                <w:sz w:val="20"/>
                <w:szCs w:val="20"/>
              </w:rPr>
              <w:t xml:space="preserve"> %.</w:t>
            </w:r>
          </w:p>
          <w:p w14:paraId="29BCFDF4" w14:textId="6A351059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Меры по развитию рынка.</w:t>
            </w:r>
          </w:p>
          <w:p w14:paraId="52674671" w14:textId="083EB095" w:rsidR="00950EB2" w:rsidRPr="009421F8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21F8">
              <w:rPr>
                <w:rFonts w:ascii="Times New Roman" w:hAnsi="Times New Roman"/>
                <w:sz w:val="20"/>
                <w:szCs w:val="20"/>
              </w:rPr>
              <w:t xml:space="preserve">Рынок легкой промышленности в муниципальном образовании развит. Деятельность в сфере легкой промышленности осуществляют предприниматели, занимающиеся пошивом, ремонтом одежды, мелкое производство изделий из трикотажного и вязанного полотна. Участники рынка могут воспользоваться федеральными, региональными и муниципальными мерами поддержки для субъектов легкой промышленности. </w:t>
            </w:r>
          </w:p>
          <w:p w14:paraId="5F063DDB" w14:textId="6629BC98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 Перспективы развития рынка.</w:t>
            </w:r>
          </w:p>
          <w:p w14:paraId="2905AF29" w14:textId="0EF83A03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FC9">
              <w:rPr>
                <w:rFonts w:ascii="Times New Roman" w:hAnsi="Times New Roman"/>
                <w:sz w:val="20"/>
                <w:szCs w:val="20"/>
              </w:rPr>
              <w:t>Основными перспективными направлениями развития рынка являются: реализация существующих и внедрение новых мер поддержки субъектов малого и среднего предпринимательства</w:t>
            </w:r>
            <w:bookmarkEnd w:id="29"/>
            <w:r w:rsidR="00314F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14FD6" w:rsidRPr="00314FD6">
              <w:rPr>
                <w:rFonts w:ascii="Times New Roman" w:hAnsi="Times New Roman"/>
                <w:sz w:val="20"/>
                <w:szCs w:val="20"/>
              </w:rPr>
              <w:t>легализация лиц, предоставляющих услуги неофициально.</w:t>
            </w:r>
          </w:p>
        </w:tc>
      </w:tr>
      <w:tr w:rsidR="00A55CFD" w:rsidRPr="00AE48DE" w14:paraId="0F5BC302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7FDC564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2E73A43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BB2ED0A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A3C642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14:paraId="59DB5654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852" w:type="dxa"/>
            <w:gridSpan w:val="5"/>
            <w:shd w:val="clear" w:color="auto" w:fill="auto"/>
            <w:vAlign w:val="center"/>
          </w:tcPr>
          <w:p w14:paraId="4E8BC1C3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295293C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0FB74332" w14:textId="77777777" w:rsidTr="00A55CFD">
        <w:tblPrEx>
          <w:tblLook w:val="04A0" w:firstRow="1" w:lastRow="0" w:firstColumn="1" w:lastColumn="0" w:noHBand="0" w:noVBand="1"/>
        </w:tblPrEx>
        <w:trPr>
          <w:trHeight w:val="2596"/>
        </w:trPr>
        <w:tc>
          <w:tcPr>
            <w:tcW w:w="684" w:type="dxa"/>
            <w:shd w:val="clear" w:color="auto" w:fill="auto"/>
            <w:vAlign w:val="center"/>
          </w:tcPr>
          <w:p w14:paraId="42D40568" w14:textId="10B0B3FF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4379" w:rsidRPr="00AE48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AE02EF0" w14:textId="59F51644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легкой промышленности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57583F4" w14:textId="4AAD8B54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68540E84" w14:textId="7508C6EF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14:paraId="7BBDC6D9" w14:textId="051722AF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</w:t>
            </w:r>
          </w:p>
        </w:tc>
        <w:tc>
          <w:tcPr>
            <w:tcW w:w="1852" w:type="dxa"/>
            <w:gridSpan w:val="5"/>
            <w:shd w:val="clear" w:color="auto" w:fill="auto"/>
            <w:vAlign w:val="center"/>
          </w:tcPr>
          <w:p w14:paraId="3A827E6D" w14:textId="1D4BFDC5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B63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83595DC" w14:textId="5926F70A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38DE5C" w14:textId="46E01080" w:rsidR="00A27E47" w:rsidRPr="00AE48DE" w:rsidRDefault="00A27E47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  <w:r w:rsidR="00E673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5CFD" w14:paraId="7B959AAD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54D6D1DF" w14:textId="6A923B3F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503E281C" w14:textId="317BE8C5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50EB2" w:rsidRPr="00AE48DE" w14:paraId="22308C78" w14:textId="77777777" w:rsidTr="001831D7">
        <w:tblPrEx>
          <w:tblLook w:val="04A0" w:firstRow="1" w:lastRow="0" w:firstColumn="1" w:lastColumn="0" w:noHBand="0" w:noVBand="1"/>
        </w:tblPrEx>
        <w:tc>
          <w:tcPr>
            <w:tcW w:w="14596" w:type="dxa"/>
            <w:gridSpan w:val="17"/>
            <w:shd w:val="clear" w:color="auto" w:fill="auto"/>
          </w:tcPr>
          <w:p w14:paraId="12969118" w14:textId="1B98A734" w:rsidR="00950EB2" w:rsidRPr="00AE48DE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bookmarkStart w:id="30" w:name="_Hlk187930294"/>
            <w:r w:rsidRPr="00AE48DE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AE48DE">
              <w:rPr>
                <w:rFonts w:ascii="Times New Roman" w:hAnsi="Times New Roman" w:cs="Times New Roman"/>
                <w:b/>
                <w:sz w:val="20"/>
              </w:rPr>
              <w:t>. Исходная информация в отношении ситуации и проблематики на рынке.</w:t>
            </w:r>
          </w:p>
          <w:p w14:paraId="651C0FB9" w14:textId="7EC70468" w:rsidR="00950EB2" w:rsidRPr="00AE48DE" w:rsidRDefault="00950EB2" w:rsidP="00E673C5">
            <w:pPr>
              <w:pStyle w:val="aff0"/>
              <w:spacing w:line="240" w:lineRule="auto"/>
              <w:ind w:left="0" w:firstLine="1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Важным фактором развития добросовестной конкуренции на данном рынке является обеспечение раскрытия информации о деятельности лиц, осуществляющих управление многоквартирными домами.</w:t>
            </w:r>
          </w:p>
          <w:p w14:paraId="00940A2C" w14:textId="128E81D2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настоящее время раскрытие информации в установленной сфере осуществляется в </w:t>
            </w:r>
            <w:r w:rsidRPr="00AE48D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Государственной информационной системе жилищно-коммунального хозяйства</w:t>
            </w: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(ГИС ЖКХ). В муниципальном округе город Кировск Мурманской области информация в ГИС ЖКХ внесена обо всех управляющих организациях.</w:t>
            </w:r>
          </w:p>
          <w:p w14:paraId="4A56E4EB" w14:textId="28E0FEAD" w:rsidR="00950EB2" w:rsidRPr="00DB6832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в муниципальном образовании 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 xml:space="preserve">представлен в основном частными организациями (3 управляющие компании ООО «Партнер Плюс», ООО «Полярный День», ООО «Управляющая организация Хибиногорск»). Кроме того, </w:t>
            </w:r>
            <w:r w:rsidR="009A7647" w:rsidRPr="00DB6832">
              <w:rPr>
                <w:rFonts w:ascii="Times New Roman" w:hAnsi="Times New Roman"/>
                <w:sz w:val="20"/>
                <w:szCs w:val="20"/>
              </w:rPr>
              <w:t xml:space="preserve">осуществляют 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>деятельность 5 товариществ собственников жилья (ТСН «Улица Комсомольская»,</w:t>
            </w:r>
            <w:r w:rsidRPr="00DB6832">
              <w:rPr>
                <w:rFonts w:ascii="Times New Roman" w:hAnsi="Times New Roman"/>
              </w:rPr>
              <w:t xml:space="preserve"> 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>ТСЖ «Титан», ТСН «Норд», НУ «Парковая 1», ТСН «Дружный дом 7»).</w:t>
            </w:r>
          </w:p>
          <w:p w14:paraId="7FA327BE" w14:textId="7672D672" w:rsidR="00950EB2" w:rsidRPr="00DB6832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DB6832">
              <w:rPr>
                <w:rFonts w:ascii="Times New Roman" w:hAnsi="Times New Roman" w:cs="Times New Roman"/>
                <w:sz w:val="20"/>
              </w:rPr>
              <w:t>Согласно данным Реестра хозяйствующих субъектов с суммарной долей участия муниципального образования 50% в муниципальном округе город Кировск Мурманской области, осуществляющих деятельность на рынке выполнения работ по содержанию и текущему ремонту общего имущества собственников помещений в многоквартирном доме осуществляет муниципальное унитарное предприятие МУП «Управляющая компания «Городская электрическая сеть»».</w:t>
            </w:r>
          </w:p>
          <w:p w14:paraId="0298E84A" w14:textId="34010364" w:rsidR="00950EB2" w:rsidRPr="00DB6832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DB6832">
              <w:rPr>
                <w:rFonts w:ascii="Times New Roman" w:hAnsi="Times New Roman" w:cs="Times New Roman"/>
                <w:sz w:val="20"/>
              </w:rPr>
              <w:t xml:space="preserve">Основными проблемами на рынке </w:t>
            </w:r>
            <w:r w:rsidRPr="00DB6832">
              <w:rPr>
                <w:rStyle w:val="FontStyle61"/>
                <w:b w:val="0"/>
                <w:sz w:val="20"/>
                <w:szCs w:val="20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  <w:r w:rsidRPr="00DB6832">
              <w:rPr>
                <w:rFonts w:ascii="Times New Roman" w:hAnsi="Times New Roman" w:cs="Times New Roman"/>
                <w:sz w:val="20"/>
              </w:rPr>
              <w:t xml:space="preserve"> в регионе являются:</w:t>
            </w:r>
          </w:p>
          <w:p w14:paraId="3F140073" w14:textId="77777777" w:rsidR="00950EB2" w:rsidRPr="00DB6832" w:rsidRDefault="00950EB2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DB6832">
              <w:rPr>
                <w:color w:val="auto"/>
                <w:sz w:val="20"/>
                <w:szCs w:val="20"/>
              </w:rPr>
              <w:t>- низкое качество услуг в сфере ЖКХ;</w:t>
            </w:r>
          </w:p>
          <w:p w14:paraId="7D622400" w14:textId="25EBE5AD" w:rsidR="00950EB2" w:rsidRPr="00DB6832" w:rsidRDefault="00950EB2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DB6832">
              <w:rPr>
                <w:color w:val="auto"/>
                <w:sz w:val="20"/>
                <w:szCs w:val="20"/>
              </w:rPr>
              <w:t>- несоблюдение единых стандартов управления многоквартирным домом с учетом мнения собственников;</w:t>
            </w:r>
          </w:p>
          <w:p w14:paraId="390C1E3E" w14:textId="65D6E939" w:rsidR="00950EB2" w:rsidRPr="00DB6832" w:rsidRDefault="00950EB2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DB6832">
              <w:rPr>
                <w:color w:val="auto"/>
                <w:sz w:val="20"/>
                <w:szCs w:val="20"/>
              </w:rPr>
              <w:lastRenderedPageBreak/>
              <w:t>- слабая материально-техническая база и недостаточный уровень квалификации персонала управляющих компаний.</w:t>
            </w:r>
          </w:p>
          <w:p w14:paraId="281BC880" w14:textId="4A533B33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II. Доля хозяйствующих субъектов частной формы собственности на рынке.</w:t>
            </w:r>
          </w:p>
          <w:p w14:paraId="4CE7973D" w14:textId="445E5D03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Доля хозяйствующих субъектов частной формы 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>собственности составляет 88,89 %.</w:t>
            </w:r>
          </w:p>
          <w:p w14:paraId="6BA1D699" w14:textId="7612EE0A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Оценка состояния конкурентной среды бизнес-объединениями и потребителями.</w:t>
            </w:r>
          </w:p>
          <w:p w14:paraId="56C00BAB" w14:textId="0BE5537D" w:rsidR="00DB6832" w:rsidRDefault="00DB6832" w:rsidP="00E673C5">
            <w:pPr>
              <w:spacing w:line="240" w:lineRule="auto"/>
              <w:ind w:firstLine="142"/>
              <w:jc w:val="both"/>
            </w:pPr>
            <w:r w:rsidRPr="0084622E">
              <w:rPr>
                <w:rFonts w:ascii="Times New Roman" w:hAnsi="Times New Roman"/>
                <w:sz w:val="20"/>
                <w:szCs w:val="20"/>
              </w:rPr>
              <w:t>В соответствии с данными отчета научно-</w:t>
            </w:r>
            <w:r w:rsidRPr="001E7919">
              <w:rPr>
                <w:rFonts w:ascii="Times New Roman" w:hAnsi="Times New Roman"/>
                <w:sz w:val="20"/>
                <w:szCs w:val="20"/>
              </w:rPr>
              <w:t xml:space="preserve">исследовательской работе по результатам проведения мониторинга состояния и развития конкуренции на рынках товаров, работ и услуг 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>Мурманской области за 2024 год, сформированного ФГАОУ ВО «МАУ»</w:t>
            </w:r>
            <w:r w:rsidRPr="00DB683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 xml:space="preserve"> представители предпринимательского сообщества отнесли рынок к зоне умеренной конкуренции. </w:t>
            </w:r>
            <w:r w:rsidR="00952E11" w:rsidRPr="00952E11">
              <w:rPr>
                <w:rFonts w:ascii="Times New Roman" w:hAnsi="Times New Roman"/>
                <w:sz w:val="20"/>
                <w:szCs w:val="20"/>
              </w:rPr>
              <w:t>Респондентами отмечены следующие административные барьеры: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 xml:space="preserve"> нестабильность российского законодательства, регулирующего предпринимательскую деятельность; высокие налоги; умеренно - коррупция; незначительно - ограничение/сложность доступа к поставкам товаров, оказанию услуг и выполнению работ в рамках государственных закупок.</w:t>
            </w:r>
          </w:p>
          <w:p w14:paraId="3AB0F6BE" w14:textId="2E8C4857" w:rsidR="00DB6832" w:rsidRPr="0084622E" w:rsidRDefault="00DB683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784C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784CD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муниципального округа город </w:t>
            </w:r>
            <w:r w:rsidRPr="0084622E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Кировск Мурманской области в 2024 году:</w:t>
            </w:r>
          </w:p>
          <w:p w14:paraId="71A900C3" w14:textId="2361B0EB" w:rsidR="00DB6832" w:rsidRDefault="00DB6832" w:rsidP="00E673C5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6"/>
                <w:szCs w:val="26"/>
              </w:rPr>
            </w:pPr>
            <w:r w:rsidRPr="00DB6832">
              <w:rPr>
                <w:sz w:val="20"/>
                <w:szCs w:val="20"/>
              </w:rPr>
              <w:t>На вопрос: Насколько Вы удовлетворены оказанием работ по содержанию и текущему ремонту общего имущества собственников помещений в многоквартирном доме по следующим критериям: уровень цен, качество оказания работ, возможность выбора управляющей компании больше половины опрошенных (от 54,3% до 62,9%) не удовлетворены. Количество управляющих компаний за 3 года не изменилось по мнению 62,9% опрошенных. 68,6% респондентов отмечают увеличение уровня цен, при этом качество оказания услуг не изменилось отмечают 37,1 респондентов, 34,3% отметили, что качество услуг снизилось. Количество управляющих компаний по мнению 62,9% респондентов не изменилось.</w:t>
            </w:r>
          </w:p>
          <w:p w14:paraId="559D8315" w14:textId="00BE2593" w:rsidR="00950EB2" w:rsidRPr="00AE48DE" w:rsidRDefault="00950EB2" w:rsidP="00E673C5">
            <w:pPr>
              <w:pStyle w:val="Default"/>
              <w:ind w:firstLine="142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eastAsia="Times New Roman"/>
                <w:b/>
                <w:sz w:val="20"/>
                <w:szCs w:val="20"/>
                <w:lang w:eastAsia="ru-RU"/>
              </w:rPr>
              <w:t>IV. Характерные особенности рынка.</w:t>
            </w:r>
          </w:p>
          <w:p w14:paraId="6A5C07AB" w14:textId="77777777" w:rsidR="00950EB2" w:rsidRPr="00AE48DE" w:rsidRDefault="00950EB2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AE48DE">
              <w:rPr>
                <w:color w:val="auto"/>
                <w:sz w:val="20"/>
                <w:szCs w:val="20"/>
              </w:rPr>
              <w:t>Наиболее значимыми барьерами, препятствующими ведению полноценной предпринимательской деятельности на данном рынке услуг, являются: лицензирование деятельности, необходимость установления партнерских отношений с органами власти, высокой изношенностью и низкой энергоэффективностью жилищного фонда и коммунальных сетей; непрозрачностью процедур установления тарифов на услуги ресурсоснабжающих организаций, наличие техники и оборудования, обучение персонала. Предоставление услуг недостаточного качества, наряду с высокой стоимостью этих услуг.</w:t>
            </w:r>
          </w:p>
          <w:p w14:paraId="7D7274A8" w14:textId="664030E0" w:rsidR="00950EB2" w:rsidRPr="00AE48DE" w:rsidRDefault="00950EB2" w:rsidP="00E673C5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V. Меры по развитию рынка</w:t>
            </w:r>
          </w:p>
          <w:p w14:paraId="4B4B3A46" w14:textId="77777777" w:rsidR="00950EB2" w:rsidRPr="00D167D2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7B1">
              <w:rPr>
                <w:rFonts w:ascii="Times New Roman" w:hAnsi="Times New Roman"/>
                <w:sz w:val="20"/>
                <w:szCs w:val="20"/>
              </w:rPr>
              <w:t xml:space="preserve">Консультирование населения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специалистами </w:t>
            </w:r>
            <w:r w:rsidRPr="00CE27B1">
              <w:rPr>
                <w:rFonts w:ascii="Times New Roman" w:hAnsi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E27B1">
              <w:rPr>
                <w:rFonts w:ascii="Times New Roman" w:hAnsi="Times New Roman"/>
                <w:sz w:val="20"/>
                <w:szCs w:val="20"/>
              </w:rPr>
              <w:t xml:space="preserve"> муниципального контроля администрации муниципального округа город Кировск Мурманской области по вопросам выполнения управляющими организациями своих обязательств.</w:t>
            </w:r>
          </w:p>
          <w:p w14:paraId="29F5C112" w14:textId="5480B964" w:rsidR="00950EB2" w:rsidRPr="00AE48DE" w:rsidRDefault="00950EB2" w:rsidP="00E673C5">
            <w:pPr>
              <w:pStyle w:val="Default"/>
              <w:ind w:firstLine="142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eastAsia="Times New Roman"/>
                <w:b/>
                <w:sz w:val="20"/>
                <w:szCs w:val="20"/>
                <w:lang w:eastAsia="ru-RU"/>
              </w:rPr>
              <w:t>VI. Перспективы развития рынка</w:t>
            </w:r>
          </w:p>
          <w:p w14:paraId="53FC91ED" w14:textId="19B4212A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Основными перспективными направлениями развития рынка являются:</w:t>
            </w:r>
          </w:p>
          <w:p w14:paraId="4089AF42" w14:textId="2E691AE8" w:rsidR="00950EB2" w:rsidRPr="00AE48DE" w:rsidRDefault="00950EB2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AE48DE">
              <w:rPr>
                <w:color w:val="auto"/>
                <w:sz w:val="20"/>
                <w:szCs w:val="20"/>
              </w:rPr>
              <w:t>- повышение доступности (прозрачности) информации об оказании услуг и улучшение качества оказываемых населению услуг;</w:t>
            </w:r>
          </w:p>
          <w:p w14:paraId="7D154306" w14:textId="113A02AC" w:rsidR="00950EB2" w:rsidRPr="00AE48DE" w:rsidRDefault="00950EB2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AE48DE">
              <w:rPr>
                <w:color w:val="auto"/>
                <w:sz w:val="20"/>
                <w:szCs w:val="20"/>
              </w:rPr>
              <w:t>- усиление общественного контроля за содержанием и ремонтом МКД, введение системы электронного голосования собственников помещений МКД;</w:t>
            </w:r>
          </w:p>
          <w:p w14:paraId="4160307A" w14:textId="70817881" w:rsidR="00950EB2" w:rsidRPr="00AE48DE" w:rsidRDefault="00950EB2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E48DE">
              <w:rPr>
                <w:color w:val="auto"/>
                <w:sz w:val="20"/>
                <w:szCs w:val="20"/>
              </w:rPr>
              <w:t>- уменьшение числа жалоб жителей по вопросам содержания и эксплуатации МКД.</w:t>
            </w:r>
            <w:bookmarkEnd w:id="30"/>
          </w:p>
        </w:tc>
      </w:tr>
      <w:tr w:rsidR="00A55CFD" w:rsidRPr="00AE48DE" w14:paraId="68BB77EC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6081B857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B89C64F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F89A356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E4BDD9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3F81421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14:paraId="5CD19B5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70402AEB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355333F0" w14:textId="77777777" w:rsidTr="00A55CFD">
        <w:tblPrEx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684" w:type="dxa"/>
            <w:shd w:val="clear" w:color="auto" w:fill="auto"/>
            <w:vAlign w:val="center"/>
          </w:tcPr>
          <w:p w14:paraId="7664CD95" w14:textId="0A13D8D8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4379" w:rsidRPr="00AE48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42FB3DC" w14:textId="0B6A2781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Участие жителей в оценке деятельности организаций, оказывающих услуги </w:t>
            </w:r>
            <w:r w:rsidRPr="00AE48DE">
              <w:rPr>
                <w:rStyle w:val="FontStyle61"/>
                <w:b w:val="0"/>
                <w:color w:val="000000"/>
                <w:sz w:val="20"/>
                <w:szCs w:val="20"/>
              </w:rPr>
              <w:t>по содержанию и текущему ремонту общего имущества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513B39A" w14:textId="45968B8F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FDDC2A8" w14:textId="2D307E8A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Количество рассмотренных обращений в установленные сроки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59818B36" w14:textId="48D582C4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Оперативное реагирование на рассмотрение обращений граждан в части работы управляющих компаний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14:paraId="59C66AD6" w14:textId="5ED43ED4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Постоянно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2BFD73E0" w14:textId="5CEBDBD2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муниципального контроля</w:t>
            </w:r>
            <w:r w:rsidR="00E673C5" w:rsidRPr="00AE48DE">
              <w:rPr>
                <w:rFonts w:ascii="Times New Roman" w:hAnsi="Times New Roman"/>
                <w:sz w:val="20"/>
                <w:szCs w:val="20"/>
              </w:rPr>
              <w:t xml:space="preserve"> администрации муниципального округа город Кировск Мурманской области</w:t>
            </w:r>
          </w:p>
        </w:tc>
      </w:tr>
      <w:tr w:rsidR="00A55CFD" w:rsidRPr="00AE48DE" w14:paraId="5DEA370A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6F1789D8" w14:textId="3828C522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8B4379" w:rsidRPr="00AE48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5102611" w14:textId="7144877B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7914B19" w14:textId="367287D9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6BFAA75D" w14:textId="77777777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09F39E37" w14:textId="77777777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14:paraId="6209482B" w14:textId="5488A0E7" w:rsidR="00D01146" w:rsidRPr="00B63ABC" w:rsidRDefault="00D01146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B63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43D33F7E" w14:textId="5F5CF8CE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228F90" w14:textId="53DAB2AE" w:rsidR="00A27E47" w:rsidRPr="00AE48DE" w:rsidRDefault="00A27E47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A55CFD" w14:paraId="63BF3993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355BDD41" w14:textId="06A58D53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2043CA93" w14:textId="753BE922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Рынок внутреннего и въездного туризма</w:t>
            </w:r>
          </w:p>
        </w:tc>
      </w:tr>
      <w:tr w:rsidR="00950EB2" w:rsidRPr="00AE48DE" w14:paraId="10E1EA55" w14:textId="77777777" w:rsidTr="001831D7">
        <w:tblPrEx>
          <w:tblLook w:val="04A0" w:firstRow="1" w:lastRow="0" w:firstColumn="1" w:lastColumn="0" w:noHBand="0" w:noVBand="1"/>
        </w:tblPrEx>
        <w:tc>
          <w:tcPr>
            <w:tcW w:w="14596" w:type="dxa"/>
            <w:gridSpan w:val="17"/>
            <w:shd w:val="clear" w:color="auto" w:fill="auto"/>
          </w:tcPr>
          <w:p w14:paraId="09417045" w14:textId="5CB1E73E" w:rsidR="00950EB2" w:rsidRPr="000D60AF" w:rsidRDefault="00950EB2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</w:rPr>
            </w:pPr>
            <w:bookmarkStart w:id="31" w:name="_Hlk187930309"/>
            <w:bookmarkStart w:id="32" w:name="_Hlk187829892"/>
            <w:r w:rsidRPr="000D60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0D60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Исходная информация в отношении ситуации и проблематики на рынке.</w:t>
            </w:r>
          </w:p>
          <w:p w14:paraId="198D41BC" w14:textId="77777777" w:rsidR="000D60AF" w:rsidRPr="000D60AF" w:rsidRDefault="000D60AF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color w:val="000000"/>
                <w:sz w:val="20"/>
                <w:szCs w:val="20"/>
              </w:rPr>
              <w:t>На территории муниципального округа расположен туристско-рекреационный кластер «Хибины», который имеет обширные перспективы по развитию туристической индустрии. Развитие индустрии туризма является приоритетным направлением развития муниципального образования. Город Кировск известен как динамично развивающийся горнолыжный курорт, который входит в ТОП-5 горнолыжных курортов России, а также признан в 2022 году лучшим горнолыжным курортом Северо-Западного федерального округа. В 2023 - 2024 году «Большой Вудъявр» стал лучшим горнолыжным курортом в России в черте города в рамках национальной премии «Горы России!». В рамках международного форума «Горы. Туризм.Бизнес.» получена награда от профессионального сообщества «Ski business awards 2022-2023» в номинации «Самый посещаемый горнолыжный курорт СЗФО».</w:t>
            </w:r>
          </w:p>
          <w:p w14:paraId="5B1F8FBA" w14:textId="77777777" w:rsidR="000D60AF" w:rsidRPr="000D60AF" w:rsidRDefault="000D60AF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color w:val="000000"/>
                <w:sz w:val="20"/>
                <w:szCs w:val="20"/>
              </w:rPr>
              <w:t>За последние два года туристический поток в город Кировск существенно вырос, в том числе и в летний сезон.</w:t>
            </w:r>
          </w:p>
          <w:p w14:paraId="64D9C8E1" w14:textId="77777777" w:rsidR="000D60AF" w:rsidRPr="000D60AF" w:rsidRDefault="000D60AF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color w:val="000000"/>
                <w:sz w:val="20"/>
                <w:szCs w:val="20"/>
              </w:rPr>
              <w:t>Негативными факторами для развития туризма являются: недостаток профессиональных кадров в индустрии гостеприимства; невысокий уровень сервиса и качества предоставляемых туристских и сопутствующих услуг; низкий уровень развития индустрии развлечений; невысокое качество и пропускная способность автомобильных дорог; недостаток туристской и инженерной инфраструктуры; нехватка специализированного туристского транспорта; отсутствие свободных земельных участков, зданий, помещений, необходимых для привлечения инвесторов. Стоит так же отметить отсутствие единой маркетинговой стратегии по продвижению участников туристско-рекреационного кластера «Хибины», туристских ресурсов города Кировска и туристского бренда «Хибины».</w:t>
            </w:r>
            <w:r w:rsidRPr="000D60AF">
              <w:rPr>
                <w:rFonts w:ascii="Times New Roman" w:hAnsi="Times New Roman"/>
              </w:rPr>
              <w:t xml:space="preserve"> </w:t>
            </w:r>
            <w:r w:rsidRPr="000D60AF">
              <w:rPr>
                <w:rFonts w:ascii="Times New Roman" w:hAnsi="Times New Roman"/>
                <w:color w:val="000000"/>
                <w:sz w:val="20"/>
                <w:szCs w:val="20"/>
              </w:rPr>
              <w:t>Появление новых объектов в сфере гостеприимства позволит создать дополнительные рабочие места, сделать город наиболее комфортным для жизни и интересным для молодежи, что будет способствовать сокращению оттока экономически активного населения из города Кировска.</w:t>
            </w:r>
          </w:p>
          <w:p w14:paraId="11FC58AD" w14:textId="77777777" w:rsidR="000D60AF" w:rsidRPr="000D60AF" w:rsidRDefault="000D60AF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color w:val="000000"/>
                <w:sz w:val="20"/>
                <w:szCs w:val="20"/>
              </w:rPr>
              <w:t>На территории муниципального округа город Кировск с подведомственной территорией Мурманской области рынок туризма полностью представлен организациями частной формы собственности, предоставляющих услуги в 41 коллективных средствах размещения (далее – КСР) на 2501 мест. Недостатком КСР территории можно назвать небольшое количество гостиниц, предоставляющих услуги на уровне 3 и более звезд, что может являться одной из причин, по которой город Кировск испытывается сложности при организации проживания туристов. Требования к сервису в сфере гостеприимства растут как у организованных групп, так и у индивидуальных туристов. В последнее время наблюдается положительная динамика в летний сезон по загрузке КСР: в 2024 году загрузка в летние месяцы увеличилась в 5,6 раза по сравнению с 2020 годом, что связано с развитием внутреннего туризма, привлекательностью туристических направлений в Русскую Арктику и инвестициями в городскую среду.</w:t>
            </w:r>
          </w:p>
          <w:p w14:paraId="18E29EC5" w14:textId="77777777" w:rsidR="000D60AF" w:rsidRPr="000D60AF" w:rsidRDefault="000D60AF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color w:val="000000"/>
                <w:sz w:val="20"/>
                <w:szCs w:val="20"/>
              </w:rPr>
              <w:t>Сопутствующая туризму сфера общественного питания представлена 62 организациями на 2613 посадочных места.</w:t>
            </w:r>
            <w:r w:rsidRPr="000D60AF">
              <w:rPr>
                <w:rFonts w:ascii="Times New Roman" w:hAnsi="Times New Roman"/>
              </w:rPr>
              <w:t xml:space="preserve"> </w:t>
            </w:r>
            <w:r w:rsidRPr="000D60AF">
              <w:rPr>
                <w:rFonts w:ascii="Times New Roman" w:hAnsi="Times New Roman"/>
                <w:color w:val="000000"/>
                <w:sz w:val="20"/>
                <w:szCs w:val="20"/>
              </w:rPr>
              <w:t>Преимущественно во всех предприятиях общественного питания представлены блюда европейской кухни, а также оригинальные блюда Арктической кухни. В связи со снижением фактора сезонности и увеличением турпотока в летний сезон последние три года наблюдается рост количества предприятий общественного питания и посадочных мест в них, что определяет данную отрасль как одну из ключевых в современных рыночных условиях.</w:t>
            </w:r>
          </w:p>
          <w:p w14:paraId="48F1AEB4" w14:textId="77777777" w:rsidR="000D60AF" w:rsidRPr="000D60AF" w:rsidRDefault="000D60AF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3" w:name="_Hlk154586454"/>
            <w:r w:rsidRPr="000D60AF">
              <w:rPr>
                <w:rFonts w:ascii="Times New Roman" w:hAnsi="Times New Roman"/>
                <w:sz w:val="20"/>
                <w:szCs w:val="20"/>
              </w:rPr>
              <w:t>В муниципальном округе город Кировск Мурманской области зарегистрировано 5 туроператоров (ООО «Кольские экспедиции», ООО «Норд стоун», МАУ СОК «Горняк», ООО «Хибины для Вас», ООО «Суровый край»).</w:t>
            </w:r>
          </w:p>
          <w:p w14:paraId="7AC7FFA3" w14:textId="77777777" w:rsidR="000D60AF" w:rsidRPr="000D60AF" w:rsidRDefault="000D60AF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sz w:val="20"/>
                <w:szCs w:val="20"/>
              </w:rPr>
              <w:lastRenderedPageBreak/>
              <w:t>На территории туристско-рекреационного кластера «Хибины» осуществляют деятельность 8 гидов, прошедших государственную аттестацию (Серебрянский Андрей Викторович, Шаранов Александр Васильевич, Скрябина Оксана Сергеевна, Боровичев Евгений Александрович, Саенко Николай Владимирович, Пушкина Екатерина Никитична, Скотаренко Александр Григорьевич, Ильин Григорий Сергеевич)</w:t>
            </w:r>
            <w:bookmarkEnd w:id="33"/>
            <w:r w:rsidRPr="000D60A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6CED5F6" w14:textId="6B91A22C" w:rsidR="00950EB2" w:rsidRPr="000D60AF" w:rsidRDefault="00950EB2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0D60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Доля хозяйствующих субъектов частной формы собственности на рынке.</w:t>
            </w:r>
          </w:p>
          <w:p w14:paraId="0826C0A7" w14:textId="24140F5D" w:rsidR="00950EB2" w:rsidRPr="000D60AF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100 %</w:t>
            </w:r>
          </w:p>
          <w:p w14:paraId="0329C174" w14:textId="26BEFE19" w:rsidR="00950EB2" w:rsidRPr="000D60AF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0A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0D60AF">
              <w:rPr>
                <w:rFonts w:ascii="Times New Roman" w:hAnsi="Times New Roman"/>
                <w:b/>
                <w:bCs/>
                <w:sz w:val="20"/>
                <w:szCs w:val="20"/>
              </w:rPr>
              <w:t>. Оценка состояния конкурентной среды бизнес-объединениями и потребителей.</w:t>
            </w:r>
          </w:p>
          <w:p w14:paraId="73EF2D85" w14:textId="57DFD3F5" w:rsidR="00950EB2" w:rsidRPr="000D60AF" w:rsidRDefault="00950EB2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sz w:val="20"/>
                <w:szCs w:val="20"/>
              </w:rPr>
              <w:t>Регулярно проводятся маркетинговые и социологические исследования по анализу конкурентной среды, информационно-аналитические исследования по изучению туристического потока и оценке рынка индустрий муниципального округа город Кировск Мурманской области (Большие данные), ведется ежемесячный мониторинг загрузки объектов коллективных средств размещения.</w:t>
            </w:r>
          </w:p>
          <w:p w14:paraId="5B21A2B0" w14:textId="31536D61" w:rsidR="008057A9" w:rsidRPr="000D60AF" w:rsidRDefault="00950EB2" w:rsidP="00E673C5">
            <w:pPr>
              <w:pStyle w:val="310"/>
              <w:shd w:val="clear" w:color="auto" w:fill="auto"/>
              <w:tabs>
                <w:tab w:val="left" w:pos="851"/>
              </w:tabs>
              <w:spacing w:before="0" w:line="240" w:lineRule="auto"/>
              <w:ind w:firstLine="142"/>
              <w:rPr>
                <w:sz w:val="26"/>
                <w:szCs w:val="26"/>
              </w:rPr>
            </w:pPr>
            <w:r w:rsidRPr="000D60AF">
              <w:rPr>
                <w:sz w:val="20"/>
                <w:szCs w:val="20"/>
              </w:rPr>
              <w:t xml:space="preserve">В рамках опороса населения было определено: </w:t>
            </w:r>
            <w:r w:rsidR="008057A9" w:rsidRPr="000D60AF">
              <w:rPr>
                <w:sz w:val="20"/>
                <w:szCs w:val="20"/>
              </w:rPr>
              <w:t>Мнения опрошенных по предоставлению услуг в сфере туризма достигают наиболее благоприятных позиций. По критериям оценки предоставляемых услуг 55,9% опрошенных удовлетворены качеством оказания услуг, 29,4% затруднились ответить, 37,1% респондентов удовлетворены уровнем цен на услуги и 60% удовлетворены возможностью выбора организации, оказывающей услуги в сфере туризма. Не удовлетворены 13,3 %. Исходя из данных опроса, можно сделать вывод, что уровень цен вырос, по мнению 68,6% опрошенных, но и по мнению 42,9% за три года качество оказания услуг увеличилось, как и возможность выбора увеличилось по мнению 57,1% респондентов.</w:t>
            </w:r>
          </w:p>
          <w:p w14:paraId="39B231DE" w14:textId="2530C5D1" w:rsidR="00950EB2" w:rsidRPr="000D60AF" w:rsidRDefault="00950EB2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</w:rPr>
            </w:pPr>
            <w:r w:rsidRPr="000D60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0D60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Характерные особенности рынка.</w:t>
            </w:r>
          </w:p>
          <w:p w14:paraId="1788BBB4" w14:textId="1522FD6E" w:rsidR="00950EB2" w:rsidRPr="000D60AF" w:rsidRDefault="00950EB2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60AF">
              <w:rPr>
                <w:rFonts w:ascii="Times New Roman" w:hAnsi="Times New Roman"/>
                <w:color w:val="000000"/>
                <w:sz w:val="20"/>
                <w:szCs w:val="20"/>
              </w:rPr>
              <w:t>Развивающийся рынок с высоким уровнем конкуренции.</w:t>
            </w:r>
          </w:p>
          <w:p w14:paraId="60B864EC" w14:textId="2B3F5795" w:rsidR="00950EB2" w:rsidRPr="000D60AF" w:rsidRDefault="00950EB2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</w:rPr>
            </w:pPr>
            <w:r w:rsidRPr="000D60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0D60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Меры по развитию рынка.</w:t>
            </w:r>
          </w:p>
          <w:p w14:paraId="16ECAE28" w14:textId="045866C9" w:rsidR="00950EB2" w:rsidRPr="00727D38" w:rsidRDefault="00727D38" w:rsidP="00E673C5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D38">
              <w:rPr>
                <w:rFonts w:ascii="Times New Roman" w:hAnsi="Times New Roman"/>
                <w:color w:val="000000"/>
                <w:sz w:val="20"/>
                <w:szCs w:val="20"/>
              </w:rPr>
              <w:t>Увеличить объем туристического потока на территорию муниципального округа город Кировск Мурманской области планируется за счет реализации и продвижения туристско-рекреационного кластера «Хибины» на региональном и федеральном уровнях, организация и проведение информационных и пресс-туров, обучающих мероприятий, событийных мероприятий для популяризации всесезонного туризма в Хибинах, строительства новых объектов размещения, питания и досуга; за счет благоприятного инвестиционного климата для развития сферы туризма и смежных отраслей, благодаря государственной поддержке предпринимательской деятельности в Арктической зоне Российской Федерации (АЗРФ) и иным мерам поддержки на федеральном, региональном и муниципальном уровнях; за счет увеличения продолжительности зимнего сезона благодаря системе искусственного оснежения.</w:t>
            </w:r>
            <w:bookmarkEnd w:id="31"/>
          </w:p>
        </w:tc>
      </w:tr>
      <w:tr w:rsidR="00A55CFD" w:rsidRPr="00AE48DE" w14:paraId="3EB52F3F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7AF490FE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36B4E92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6B1F8E7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4A682CB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42F48D86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14:paraId="3AE6171C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2811675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1F370E43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487DEDDB" w14:textId="733B7D6F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4" w:name="_Hlk187829972"/>
            <w:bookmarkEnd w:id="32"/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4379" w:rsidRPr="00AE48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21AD7BB" w14:textId="0FA47967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внутреннего и въездного туризма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AD2ED5B" w14:textId="7A611C68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08E8C6C1" w14:textId="0C0D10CB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69868301" w14:textId="04AE7F8F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</w:t>
            </w:r>
          </w:p>
          <w:p w14:paraId="651D95FB" w14:textId="477088FD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14:paraId="3B0F9D0B" w14:textId="43E4032F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3A4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года, следующего за отчетным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7C824895" w14:textId="01DDEDD0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08872F" w14:textId="0805A79D" w:rsidR="00BC0009" w:rsidRPr="00AE48DE" w:rsidRDefault="00BC0009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A55CFD" w:rsidRPr="00AE48DE" w14:paraId="013F66B5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39FF192F" w14:textId="02F4CB89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4379" w:rsidRPr="00AE48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A75E5D6" w14:textId="79F5D952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Разработка и внедрение концепции единой туристкой навигации в муниципальном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округе город Кировск и её внедрение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7FEFA56" w14:textId="3BAE0BD5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Недостаточный уровень информированности населения муниципального округа город Кировск Мурманской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области о возможностях внутреннего туризма в регионе и, как результат, низкий уровень потребления услуг данного рынка внутренней целевой аудиторией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218EABB" w14:textId="77777777" w:rsidR="00D01146" w:rsidRPr="00727D38" w:rsidRDefault="00D01146" w:rsidP="00A04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79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экономического потенциала муниципального образования город Кировск с подведомственной территорией</w:t>
            </w:r>
            <w:r w:rsidRPr="00727D38">
              <w:rPr>
                <w:rFonts w:ascii="Times New Roman" w:hAnsi="Times New Roman"/>
                <w:sz w:val="20"/>
                <w:szCs w:val="20"/>
              </w:rPr>
              <w:t>» Подпрограмма «Развитие туризма»</w:t>
            </w:r>
          </w:p>
          <w:p w14:paraId="3BD6ACE7" w14:textId="00BC7873" w:rsidR="00D01146" w:rsidRPr="00AE48DE" w:rsidRDefault="00D01146" w:rsidP="00A046D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7D3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https://kirovsk.ru/files/npa/adm/2022/1609/pril_post.pdf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35B3F6D4" w14:textId="22C0F04F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туристической инфраструктуры Мурманской области, </w:t>
            </w: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информированности населения муниципального округа город Кировск Мурманской области о возможностях внутреннего туризма в регионе, повышение уровня потребления услуг данного рынка внутренней целевой</w:t>
            </w:r>
            <w:r w:rsidRPr="00AE48D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аудиторией</w:t>
            </w: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14:paraId="541105D8" w14:textId="5C66684E" w:rsidR="00D01146" w:rsidRPr="00AE48DE" w:rsidRDefault="00D01146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2C1A1FB6" w14:textId="5BFBE2D0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A55CFD" w:rsidRPr="00AE48DE" w14:paraId="51D67D07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1F3D96BC" w14:textId="65BAF789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8B4379" w:rsidRPr="00AE48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8CC7634" w14:textId="6791ABD5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Оказание информационных и консультативных услуг для хозяйствующих субъектов частной формы собственности, желающих работать в сфере туризма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6DF5C70" w14:textId="7A8BAB80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Информационная поддержка субъектов частной формы собственности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1EA33B0" w14:textId="0877D5CD" w:rsidR="00D01146" w:rsidRPr="00AE48DE" w:rsidRDefault="00D01146" w:rsidP="00A046D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Отчет по итогам года</w:t>
            </w:r>
          </w:p>
        </w:tc>
        <w:tc>
          <w:tcPr>
            <w:tcW w:w="1782" w:type="dxa"/>
            <w:gridSpan w:val="6"/>
            <w:shd w:val="clear" w:color="auto" w:fill="auto"/>
            <w:vAlign w:val="center"/>
          </w:tcPr>
          <w:p w14:paraId="40CDE2A5" w14:textId="45A70D29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информированности заинтересованных лиц</w:t>
            </w: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14:paraId="357CA996" w14:textId="5B3F5917" w:rsidR="00D01146" w:rsidRPr="00AE48DE" w:rsidRDefault="00D01146" w:rsidP="00A046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0A82AA93" w14:textId="693928EA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A55CFD" w14:paraId="601791A7" w14:textId="77777777" w:rsidTr="00A55CFD">
        <w:trPr>
          <w:trHeight w:val="34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3A10A3E1" w14:textId="6A52A9AB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13912" w:type="dxa"/>
            <w:gridSpan w:val="16"/>
            <w:shd w:val="clear" w:color="auto" w:fill="D9D9D9" w:themeFill="background1" w:themeFillShade="D9"/>
            <w:vAlign w:val="center"/>
          </w:tcPr>
          <w:p w14:paraId="2B6BC2A9" w14:textId="5B76C09F" w:rsidR="00A046DA" w:rsidRDefault="00950EB2" w:rsidP="0049722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</w:tr>
      <w:tr w:rsidR="00950EB2" w:rsidRPr="00AE48DE" w14:paraId="2F433910" w14:textId="77777777" w:rsidTr="001831D7">
        <w:tblPrEx>
          <w:tblLook w:val="04A0" w:firstRow="1" w:lastRow="0" w:firstColumn="1" w:lastColumn="0" w:noHBand="0" w:noVBand="1"/>
        </w:tblPrEx>
        <w:tc>
          <w:tcPr>
            <w:tcW w:w="14596" w:type="dxa"/>
            <w:gridSpan w:val="17"/>
            <w:shd w:val="clear" w:color="auto" w:fill="auto"/>
            <w:vAlign w:val="center"/>
          </w:tcPr>
          <w:p w14:paraId="1DBC78AF" w14:textId="2994A7AB" w:rsidR="00950EB2" w:rsidRPr="00AE48DE" w:rsidRDefault="00950EB2" w:rsidP="00E673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bookmarkStart w:id="35" w:name="_Hlk187930337"/>
            <w:bookmarkEnd w:id="34"/>
            <w:r w:rsidRPr="00AE48DE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AE48DE">
              <w:rPr>
                <w:rFonts w:ascii="Times New Roman" w:hAnsi="Times New Roman" w:cs="Times New Roman"/>
                <w:b/>
                <w:sz w:val="20"/>
              </w:rPr>
              <w:t>. Исходная информация в отношении ситуации и проблематики на рынке.</w:t>
            </w:r>
          </w:p>
          <w:p w14:paraId="2190F5F1" w14:textId="4365B8C4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 не зарегистрированы организации, оказывающие услуги связи в сфере предоставления широкополосного доступа к информационно-телекоммуникационной сети «Интернет».</w:t>
            </w:r>
          </w:p>
          <w:p w14:paraId="5137F59E" w14:textId="2849B07B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В настоящее время рынок является развитым с высоким уровнем конкуренции, на рынке фактически предоставляют услуги все крупнейшие федеральные операторы связи, а также ряд региональных операторов связи. Муниципальное образование муниципальный округ город Кировск с подведомственной территорией Мурманской области </w:t>
            </w: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имеет достаточно большой охват населения высокоскоростным доступом в сеть Интернет. Порядка 80% населения имеет постоянный доступ в сеть Интернет, в том числе и через мобильных операторов.</w:t>
            </w:r>
          </w:p>
          <w:p w14:paraId="6AD68AC8" w14:textId="77777777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Основными административными и экономическими барьерами для входа на рынок являются:</w:t>
            </w:r>
          </w:p>
          <w:p w14:paraId="4397196F" w14:textId="77777777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деятельность является лицензируемой в соответствии с действующим законодательством;</w:t>
            </w:r>
          </w:p>
          <w:p w14:paraId="16B79E0E" w14:textId="77777777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высокий уровень капитальных затрат для начала предоставления услуг;</w:t>
            </w:r>
          </w:p>
          <w:p w14:paraId="1D3733B0" w14:textId="77777777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высокий уровень насыщенности рынка.</w:t>
            </w:r>
          </w:p>
          <w:p w14:paraId="060FC44D" w14:textId="77777777" w:rsidR="00950EB2" w:rsidRPr="00AE48DE" w:rsidRDefault="00950EB2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Администрация муниципального округа город Кировск Мурманской области оказывает содействие операторам связи в процессе их деятельности в пределах своих полномочий; преимущественно это связано с решением вопросов о предоставлении земельных участков для строительства сооружений связи.</w:t>
            </w:r>
          </w:p>
          <w:p w14:paraId="734C4DA4" w14:textId="46F10304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II. Доля хозяйствующих субъектов частной формы собственности на рынке.</w:t>
            </w:r>
          </w:p>
          <w:p w14:paraId="514B7447" w14:textId="2E043274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хозяйствующих субъектов частной формы собственности составляет 100 %.</w:t>
            </w:r>
          </w:p>
          <w:p w14:paraId="56B8B09E" w14:textId="270D9DA0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Оценка состояния конкурентной среды бизнес-объединениями и потребителями.</w:t>
            </w:r>
          </w:p>
          <w:p w14:paraId="5ED20FC5" w14:textId="04E53F5C" w:rsidR="001D48AC" w:rsidRDefault="008057A9" w:rsidP="00E673C5">
            <w:pPr>
              <w:spacing w:line="240" w:lineRule="auto"/>
              <w:ind w:firstLine="142"/>
              <w:jc w:val="both"/>
            </w:pPr>
            <w:r w:rsidRPr="0084622E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данными отчета научно-</w:t>
            </w:r>
            <w:r w:rsidRPr="001E7919">
              <w:rPr>
                <w:rFonts w:ascii="Times New Roman" w:hAnsi="Times New Roman"/>
                <w:sz w:val="20"/>
                <w:szCs w:val="20"/>
              </w:rPr>
              <w:t xml:space="preserve">исследовательской работе по результатам проведения мониторинга состояния и развития конкуренции на рынках товаров, работ и услуг 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>Мурманской области за 2024 год, сформированного ФГАОУ ВО «МАУ»</w:t>
            </w:r>
            <w:r w:rsidRPr="00DB683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 xml:space="preserve"> представители предпринимательского сообщества отнесли рынок к </w:t>
            </w:r>
            <w:r>
              <w:rPr>
                <w:rFonts w:ascii="Times New Roman" w:hAnsi="Times New Roman"/>
                <w:sz w:val="20"/>
                <w:szCs w:val="20"/>
              </w:rPr>
              <w:t>отрасли с высокой</w:t>
            </w:r>
            <w:r w:rsidRPr="00DB6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8AC">
              <w:rPr>
                <w:rFonts w:ascii="Times New Roman" w:hAnsi="Times New Roman"/>
                <w:sz w:val="20"/>
                <w:szCs w:val="20"/>
              </w:rPr>
              <w:t xml:space="preserve">конкуренцией. </w:t>
            </w:r>
            <w:r w:rsidR="00952E11" w:rsidRPr="00952E11">
              <w:rPr>
                <w:rFonts w:ascii="Times New Roman" w:hAnsi="Times New Roman"/>
                <w:sz w:val="20"/>
                <w:szCs w:val="20"/>
              </w:rPr>
              <w:t>Респондентами отмечены следующие административные барьеры:</w:t>
            </w:r>
            <w:r w:rsidRPr="001D48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8AC" w:rsidRPr="001D48AC">
              <w:rPr>
                <w:rFonts w:ascii="Times New Roman" w:hAnsi="Times New Roman"/>
                <w:sz w:val="20"/>
                <w:szCs w:val="20"/>
              </w:rPr>
              <w:t>незначительно выражены барьеры: нестабильность российского законодательства, 84 регулирующего предпринимательскую деятельность; коррупция; сложность/затянутость процедуры получения лицензий; ограничение/сложность доступа к закупкам компаний с государственным участием и субъектов естественных монополий; ограничение органами власти инициатив по организации совместной деятельности малых предприятий.</w:t>
            </w:r>
          </w:p>
          <w:p w14:paraId="03448B58" w14:textId="62407B96" w:rsidR="008057A9" w:rsidRPr="0084622E" w:rsidRDefault="008057A9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784C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Оценка удовлетворённости потребителей по итогам мониторинга состояния и развития конкурентной среды на рынках товаров, работ </w:t>
            </w:r>
            <w:r w:rsidRPr="00784CD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муниципального округа город </w:t>
            </w:r>
            <w:r w:rsidRPr="0084622E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Кировск Мурманской области в 2024 году:</w:t>
            </w:r>
          </w:p>
          <w:p w14:paraId="2B5698E8" w14:textId="1B2CFA08" w:rsidR="001D48AC" w:rsidRPr="001D48AC" w:rsidRDefault="001D48AC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8AC">
              <w:rPr>
                <w:rFonts w:ascii="Times New Roman" w:hAnsi="Times New Roman"/>
                <w:sz w:val="20"/>
                <w:szCs w:val="20"/>
              </w:rPr>
              <w:t>Ценовая политика удовлетворяет 42,9% респондента, при этом мнения по качеству оказания услуг связи разделились: 54,3% опрошенных не удовлетворены, 34,3% - удовлетворены. Количество организаций представляют услуги связи, в том числе доступа к сети «Интернет» по мнению 62,9% опрошенных не изменилось. 71,4% опрошенных отметили увеличение цен, при том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D48AC">
              <w:rPr>
                <w:rFonts w:ascii="Times New Roman" w:hAnsi="Times New Roman"/>
                <w:sz w:val="20"/>
                <w:szCs w:val="20"/>
              </w:rPr>
              <w:t xml:space="preserve"> что 42,9% респондента считают, что качество предоставления услуг за 3 года не изменилось, что встает в разрез с современным обществом. Также 57,1% опрошенных считают, что возможность количество организаций, предоставляющих услуги связи, в том числе широкополосного доступа к информационно-телекоммуникационной сети «Интернет» в течении последних трех лет не изменилось.</w:t>
            </w:r>
          </w:p>
          <w:p w14:paraId="186EA2E0" w14:textId="5064CF8D" w:rsidR="00950EB2" w:rsidRPr="00AE48DE" w:rsidRDefault="00950EB2" w:rsidP="00E673C5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IV. Характерные особенности рынка.</w:t>
            </w:r>
          </w:p>
          <w:p w14:paraId="676B2FDB" w14:textId="5BB7A5CB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инфраструктуры.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средств.</w:t>
            </w:r>
          </w:p>
          <w:p w14:paraId="1617E583" w14:textId="2F603949" w:rsidR="00950EB2" w:rsidRPr="00AE48DE" w:rsidRDefault="00950EB2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AE48DE">
              <w:rPr>
                <w:color w:val="auto"/>
                <w:sz w:val="20"/>
                <w:szCs w:val="20"/>
              </w:rPr>
              <w:t>Комитетом по управлению муниципальной собственности администрации муниципального округа город Кировск Мурманской области при необходимости предоставляются земельные участки и иные объекты недвижимости для размещения антенно-мачтовых сооружений и базовых станций по обращениям операторов связи.</w:t>
            </w:r>
          </w:p>
          <w:p w14:paraId="41112D70" w14:textId="467B388D" w:rsidR="00950EB2" w:rsidRPr="00AE48DE" w:rsidRDefault="00950EB2" w:rsidP="00E673C5">
            <w:pPr>
              <w:spacing w:line="240" w:lineRule="auto"/>
              <w:ind w:firstLine="142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V. Перспективы развития рынка.</w:t>
            </w:r>
          </w:p>
          <w:p w14:paraId="5CC4E305" w14:textId="77777777" w:rsidR="008057A9" w:rsidRPr="00AE48DE" w:rsidRDefault="008057A9" w:rsidP="00E673C5">
            <w:pPr>
              <w:pStyle w:val="Default"/>
              <w:ind w:firstLine="142"/>
              <w:jc w:val="both"/>
              <w:rPr>
                <w:color w:val="auto"/>
                <w:sz w:val="20"/>
                <w:szCs w:val="20"/>
              </w:rPr>
            </w:pPr>
            <w:r w:rsidRPr="00AE48DE">
              <w:rPr>
                <w:color w:val="auto"/>
                <w:sz w:val="20"/>
                <w:szCs w:val="20"/>
              </w:rPr>
              <w:t>Мерами, предпринимаемыми хозяйствующими субъектами на указанном рынке в части повышения конкурентоспособности, являются: новые способы продвижения продукции (маркетинговые стратегии), обучение и переподготовка персонала, приобретение технического оборудования.</w:t>
            </w:r>
          </w:p>
          <w:p w14:paraId="4B08F096" w14:textId="19826583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Style w:val="FontStyle61"/>
                <w:b w:val="0"/>
                <w:sz w:val="20"/>
                <w:szCs w:val="20"/>
              </w:rPr>
            </w:pPr>
            <w:r w:rsidRPr="00AE48DE">
              <w:rPr>
                <w:rStyle w:val="FontStyle61"/>
                <w:b w:val="0"/>
                <w:sz w:val="20"/>
                <w:szCs w:val="20"/>
              </w:rPr>
              <w:t>Основными перспективными направлениями развития рынка являются:</w:t>
            </w:r>
          </w:p>
          <w:p w14:paraId="0C90EF91" w14:textId="5915E6FB" w:rsidR="00950EB2" w:rsidRPr="00AE48DE" w:rsidRDefault="00950EB2" w:rsidP="00E673C5">
            <w:pPr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8DE">
              <w:rPr>
                <w:rStyle w:val="FontStyle61"/>
                <w:b w:val="0"/>
                <w:sz w:val="20"/>
                <w:szCs w:val="20"/>
              </w:rPr>
              <w:t>- стимулирование развития услуг связи и доступа в сеть Интернет в отдаленных населенных пунктах.</w:t>
            </w:r>
            <w:bookmarkEnd w:id="35"/>
          </w:p>
        </w:tc>
      </w:tr>
      <w:tr w:rsidR="00A55CFD" w:rsidRPr="00AE48DE" w14:paraId="7D979B0A" w14:textId="77777777" w:rsidTr="00A55CFD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684" w:type="dxa"/>
            <w:shd w:val="clear" w:color="auto" w:fill="auto"/>
            <w:vAlign w:val="center"/>
          </w:tcPr>
          <w:p w14:paraId="47E24CCB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FA8D778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B5EFAA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направленно мероприятие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25C1926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 показатель, характеризующий реализацию мероприятия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14:paraId="0E1A882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715" w:type="dxa"/>
            <w:gridSpan w:val="5"/>
            <w:shd w:val="clear" w:color="auto" w:fill="auto"/>
            <w:vAlign w:val="center"/>
          </w:tcPr>
          <w:p w14:paraId="2AE64159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E65AC80" w14:textId="77777777" w:rsidR="00A046DA" w:rsidRPr="00AE48DE" w:rsidRDefault="00A046DA" w:rsidP="005F00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A55CFD" w:rsidRPr="00AE48DE" w14:paraId="45BDBCB5" w14:textId="77777777" w:rsidTr="00A55CFD">
        <w:tblPrEx>
          <w:tblLook w:val="04A0" w:firstRow="1" w:lastRow="0" w:firstColumn="1" w:lastColumn="0" w:noHBand="0" w:noVBand="1"/>
        </w:tblPrEx>
        <w:tc>
          <w:tcPr>
            <w:tcW w:w="684" w:type="dxa"/>
            <w:shd w:val="clear" w:color="auto" w:fill="auto"/>
            <w:vAlign w:val="center"/>
          </w:tcPr>
          <w:p w14:paraId="0106F9BB" w14:textId="289DF222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4379" w:rsidRPr="00AE48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3A7256C" w14:textId="6A10C3D4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Мониторинг состояния и развития конкурентной среды на рынке услуг связи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E535356" w14:textId="20358272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Риски ухудшения условий ведения деятельности на рынке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DB0EAEF" w14:textId="2A9258AC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Theme="minorHAnsi" w:hAnsi="Times New Roman"/>
                <w:sz w:val="20"/>
                <w:szCs w:val="20"/>
              </w:rPr>
              <w:t>Аналитический отчет о результатах мониторинга</w:t>
            </w:r>
          </w:p>
        </w:tc>
        <w:tc>
          <w:tcPr>
            <w:tcW w:w="1714" w:type="dxa"/>
            <w:gridSpan w:val="5"/>
            <w:shd w:val="clear" w:color="auto" w:fill="auto"/>
            <w:vAlign w:val="center"/>
          </w:tcPr>
          <w:p w14:paraId="2731A180" w14:textId="48D1DF68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Корректировка мероприятий «дорожной карты» при выявлении неблагоприятных условий ведения деятельности на рынке</w:t>
            </w:r>
          </w:p>
        </w:tc>
        <w:tc>
          <w:tcPr>
            <w:tcW w:w="1715" w:type="dxa"/>
            <w:gridSpan w:val="5"/>
            <w:shd w:val="clear" w:color="auto" w:fill="auto"/>
            <w:vAlign w:val="center"/>
          </w:tcPr>
          <w:p w14:paraId="6F313E43" w14:textId="77777777" w:rsidR="003A4801" w:rsidRDefault="00D01146" w:rsidP="00A04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до 1 </w:t>
            </w:r>
            <w:r w:rsidR="003A48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</w:p>
          <w:p w14:paraId="360D7AB3" w14:textId="4F2E733F" w:rsidR="00D01146" w:rsidRPr="00AE48DE" w:rsidRDefault="00D01146" w:rsidP="00A046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года, следующего за отчетным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CEBCB69" w14:textId="0D0669F7" w:rsidR="00D01146" w:rsidRPr="00AE48DE" w:rsidRDefault="00D01146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  <w:r w:rsidR="00E673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28FEA4" w14:textId="50E393AA" w:rsidR="00BC0009" w:rsidRPr="00AE48DE" w:rsidRDefault="00BC0009" w:rsidP="00E673C5">
            <w:pPr>
              <w:spacing w:line="24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</w:tbl>
    <w:p w14:paraId="051CE8AA" w14:textId="77777777" w:rsidR="00B4079A" w:rsidRDefault="00B4079A">
      <w:pPr>
        <w:spacing w:line="259" w:lineRule="auto"/>
        <w:rPr>
          <w:rFonts w:ascii="Times New Roman" w:hAnsi="Times New Roman"/>
          <w:b/>
          <w:sz w:val="28"/>
          <w:szCs w:val="28"/>
        </w:rPr>
      </w:pPr>
      <w:bookmarkStart w:id="36" w:name="bookmark2"/>
      <w:bookmarkStart w:id="37" w:name="_Hlk156467514"/>
      <w:bookmarkStart w:id="38" w:name="_Hlk156467485"/>
      <w:r>
        <w:rPr>
          <w:rFonts w:ascii="Times New Roman" w:hAnsi="Times New Roman"/>
          <w:b/>
          <w:sz w:val="28"/>
          <w:szCs w:val="28"/>
        </w:rPr>
        <w:br w:type="page"/>
      </w:r>
    </w:p>
    <w:p w14:paraId="1C16CFAF" w14:textId="2BBA0E8B" w:rsidR="00891305" w:rsidRPr="00D21EC2" w:rsidRDefault="00466741" w:rsidP="008913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39" w:name="_Hlk187831386"/>
      <w:r w:rsidRPr="00D21EC2">
        <w:rPr>
          <w:rFonts w:ascii="Times New Roman" w:hAnsi="Times New Roman"/>
          <w:b/>
          <w:sz w:val="26"/>
          <w:szCs w:val="26"/>
        </w:rPr>
        <w:lastRenderedPageBreak/>
        <w:t>III. Ключевые показатели эффективности реализации системных мероприятий, направленных на развитие конкуренции в</w:t>
      </w:r>
      <w:bookmarkEnd w:id="36"/>
      <w:r w:rsidR="00891305" w:rsidRPr="00D21EC2">
        <w:rPr>
          <w:rFonts w:ascii="Times New Roman" w:hAnsi="Times New Roman"/>
          <w:b/>
          <w:sz w:val="26"/>
          <w:szCs w:val="26"/>
        </w:rPr>
        <w:t xml:space="preserve"> муниципальном округ</w:t>
      </w:r>
      <w:r w:rsidR="00115288" w:rsidRPr="00D21EC2">
        <w:rPr>
          <w:rFonts w:ascii="Times New Roman" w:hAnsi="Times New Roman"/>
          <w:b/>
          <w:sz w:val="26"/>
          <w:szCs w:val="26"/>
        </w:rPr>
        <w:t>е</w:t>
      </w:r>
      <w:r w:rsidR="00891305" w:rsidRPr="00D21EC2">
        <w:rPr>
          <w:rFonts w:ascii="Times New Roman" w:hAnsi="Times New Roman"/>
          <w:b/>
          <w:sz w:val="26"/>
          <w:szCs w:val="26"/>
        </w:rPr>
        <w:t xml:space="preserve"> город Кировск Мурманской области</w:t>
      </w:r>
    </w:p>
    <w:bookmarkEnd w:id="37"/>
    <w:p w14:paraId="396F939E" w14:textId="77777777" w:rsidR="00466741" w:rsidRPr="00AE48DE" w:rsidRDefault="00466741" w:rsidP="004667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3828"/>
        <w:gridCol w:w="1346"/>
        <w:gridCol w:w="1347"/>
        <w:gridCol w:w="1346"/>
        <w:gridCol w:w="1347"/>
        <w:gridCol w:w="1559"/>
      </w:tblGrid>
      <w:tr w:rsidR="00C33789" w:rsidRPr="00AE48DE" w14:paraId="2A930FA4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3BC9" w14:textId="77777777" w:rsidR="00C33789" w:rsidRPr="00AE48DE" w:rsidRDefault="00C33789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40" w:name="_Hlk187831397"/>
            <w:bookmarkEnd w:id="39"/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Пункт стандарта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374D" w14:textId="7E4BD061" w:rsidR="00C33789" w:rsidRPr="00AE48DE" w:rsidRDefault="00C33789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Сокращенное наименование системного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28866" w14:textId="77777777" w:rsidR="00C33789" w:rsidRPr="00AE48DE" w:rsidRDefault="00C33789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Ключевые показатели эффективности реализации системного мероприятия4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789D9" w14:textId="0DCF4E6A" w:rsidR="00C33789" w:rsidRPr="00AE48DE" w:rsidRDefault="00C33789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31.12.2022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006AD" w14:textId="5FC5F9C3" w:rsidR="00C33789" w:rsidRPr="00AE48DE" w:rsidRDefault="00C33789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31.12.2023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E134" w14:textId="5C85F72E" w:rsidR="00C33789" w:rsidRPr="00AE48DE" w:rsidRDefault="00C33789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6DC3" w14:textId="1A688B9C" w:rsidR="00C33789" w:rsidRPr="00AE48DE" w:rsidRDefault="00C33789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8773C" w14:textId="01646C8F" w:rsidR="00C33789" w:rsidRPr="00AE48DE" w:rsidRDefault="00C33789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bookmarkEnd w:id="40"/>
      <w:tr w:rsidR="000E2BCE" w:rsidRPr="00AE48DE" w14:paraId="3D4D34DA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238F0" w14:textId="2BE86239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Пп. «а»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F1159" w14:textId="4783492C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Развитие конкурентоспособности товаров, работ и услуг субъектов малого и среднего предпринимательства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96C16" w14:textId="2F465EF8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населения, </w:t>
            </w:r>
            <w:r w:rsidR="00E016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5000" w14:textId="65068C97" w:rsidR="000E2BCE" w:rsidRPr="00FD6A83" w:rsidRDefault="00485A58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DD8D4" w14:textId="57F42D55" w:rsidR="000E2BCE" w:rsidRPr="00FD6A83" w:rsidRDefault="00485A58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42C23" w14:textId="509931B2" w:rsidR="000E2BCE" w:rsidRPr="00FD6A83" w:rsidRDefault="00485A58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FC95" w14:textId="7935A124" w:rsidR="000E2BCE" w:rsidRPr="00FD6A83" w:rsidRDefault="00485A58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86A4" w14:textId="45A4C7DC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0E2BCE" w:rsidRPr="00AE48DE" w14:paraId="6CF39118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6D70" w14:textId="315537C8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пп. «б»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42B9" w14:textId="2D49C99A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6F4C" w14:textId="02C7D98A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государственных и муниципальных закупок,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1AA5F" w14:textId="72CE16B9" w:rsidR="000E2BCE" w:rsidRPr="00FD6A83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83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F0B5" w14:textId="34CA9297" w:rsidR="000E2BCE" w:rsidRPr="00FD6A83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83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BFC57" w14:textId="282EA729" w:rsidR="000E2BCE" w:rsidRPr="00FD6A83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83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4C01" w14:textId="5590726E" w:rsidR="000E2BCE" w:rsidRPr="00FD6A83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83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9741" w14:textId="4289ED15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МКУ «Центр учета и </w:t>
            </w:r>
            <w:r w:rsidRPr="0097536E">
              <w:rPr>
                <w:rFonts w:ascii="Times New Roman" w:hAnsi="Times New Roman"/>
                <w:sz w:val="20"/>
                <w:szCs w:val="20"/>
              </w:rPr>
              <w:t>отчетности г. Кировска»</w:t>
            </w:r>
            <w:r w:rsidR="0097536E" w:rsidRPr="0097536E">
              <w:rPr>
                <w:rFonts w:ascii="Times New Roman" w:hAnsi="Times New Roman"/>
                <w:sz w:val="20"/>
                <w:szCs w:val="20"/>
              </w:rPr>
              <w:t>, МКУ «Управление Кировским городским хозяйством»</w:t>
            </w:r>
          </w:p>
        </w:tc>
      </w:tr>
      <w:tr w:rsidR="000E2BCE" w:rsidRPr="00AE48DE" w14:paraId="45F8E3CF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AB14" w14:textId="233D4813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пп. «г»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5D5A4" w14:textId="0102C218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B0F9" w14:textId="61DCC73E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Количество нарушений антимонопольного законодательства со стороны органов государственной власти и органов местного самоуправления, 3 – положительная динамика, 2 – динамика отсутствует, 1 – отрицательная динамика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F035E" w14:textId="74C8B8EC" w:rsidR="000E2BCE" w:rsidRPr="00FD6A83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10EDB" w14:textId="1653315F" w:rsidR="000E2BCE" w:rsidRPr="00FD6A83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3BC00" w14:textId="2879837F" w:rsidR="000E2BCE" w:rsidRPr="00FD6A83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04109" w14:textId="6A042F3C" w:rsidR="000E2BCE" w:rsidRPr="00FD6A83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A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EBFC" w14:textId="6E7BC101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</w:p>
        </w:tc>
      </w:tr>
      <w:tr w:rsidR="000E2BCE" w:rsidRPr="00AE48DE" w14:paraId="6804ED4E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512D9" w14:textId="1CA83CC0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41" w:name="_Hlk187831392"/>
            <w:r w:rsidRPr="00AE48DE">
              <w:rPr>
                <w:rFonts w:ascii="Times New Roman" w:hAnsi="Times New Roman"/>
                <w:sz w:val="20"/>
                <w:szCs w:val="20"/>
              </w:rPr>
              <w:t>пп. «д»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0F111" w14:textId="7D2F4F1D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D1C0" w14:textId="1AFB02AC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Доля исполненных прогнозных планов (программ) приватизации муниципального имущества к общему количеству утвержденных прогнозных планов (программ) приватизации муниципального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 имущества,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6B8B" w14:textId="0D2EE4E2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A790" w14:textId="28445DAB" w:rsidR="000E2BCE" w:rsidRPr="00B36E77" w:rsidRDefault="00B4079A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17A7" w14:textId="6CCB0F7F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416E" w14:textId="3891E26D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CD1AE" w14:textId="305C003E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bookmarkEnd w:id="41"/>
      <w:tr w:rsidR="00AE325C" w:rsidRPr="00AE48DE" w14:paraId="00C2943C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E8E86" w14:textId="1BCAD0C3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пп. «е»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6F29" w14:textId="4EB78AA0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78DA" w14:textId="724E0865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субъектов предпринимательской деятельности, оценивающих равные возможности конкурировать, равный доступ к ресурсам и отсутствие преференции со стороны органов власти,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7E775" w14:textId="459AD36D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bCs/>
                <w:sz w:val="20"/>
                <w:szCs w:val="20"/>
              </w:rPr>
              <w:t>не менее 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706A" w14:textId="2BB1F0BB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bCs/>
                <w:sz w:val="20"/>
                <w:szCs w:val="20"/>
              </w:rPr>
              <w:t>не менее 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3E1E" w14:textId="450067C0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bCs/>
                <w:sz w:val="20"/>
                <w:szCs w:val="20"/>
              </w:rPr>
              <w:t>не менее 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BD3CC" w14:textId="7A77262B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bCs/>
                <w:sz w:val="20"/>
                <w:szCs w:val="20"/>
              </w:rPr>
              <w:t>не менее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1D38" w14:textId="5D941A5D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</w:t>
            </w:r>
            <w:r w:rsidR="00975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Кировска»</w:t>
            </w:r>
          </w:p>
        </w:tc>
      </w:tr>
      <w:tr w:rsidR="000E2BCE" w:rsidRPr="00AE48DE" w14:paraId="4644CB1E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14EC0" w14:textId="6DB6C486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пп. «и»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E1BC" w14:textId="3B8EECF7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B5CD" w14:textId="1DEAF61C" w:rsidR="000E2BCE" w:rsidRPr="00AE48DE" w:rsidRDefault="000E2BCE" w:rsidP="00C5647D">
            <w:pPr>
              <w:spacing w:after="0" w:line="240" w:lineRule="auto"/>
              <w:jc w:val="center"/>
              <w:rPr>
                <w:rStyle w:val="FontStyle18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Cs/>
                <w:sz w:val="20"/>
                <w:szCs w:val="20"/>
              </w:rPr>
              <w:t>Количество СО НКО, за исключением государственных (муниципальных) учреждений, на территории Мурманской области на 10 тысяч населения, ед.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3E68" w14:textId="4E1114AF" w:rsidR="000E2BCE" w:rsidRPr="003806D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6D7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F9D1" w14:textId="00535625" w:rsidR="000E2BCE" w:rsidRPr="003806D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6D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39F30" w14:textId="09B4CE2A" w:rsidR="000E2BCE" w:rsidRPr="003806D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6D7">
              <w:rPr>
                <w:rFonts w:ascii="Times New Roman" w:hAnsi="Times New Roman"/>
                <w:sz w:val="20"/>
                <w:szCs w:val="20"/>
              </w:rPr>
              <w:t>10,</w:t>
            </w:r>
            <w:r w:rsidR="003806D7" w:rsidRPr="003806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EF397" w14:textId="109838EB" w:rsidR="000E2BCE" w:rsidRPr="003806D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6D7">
              <w:rPr>
                <w:rFonts w:ascii="Times New Roman" w:hAnsi="Times New Roman"/>
                <w:sz w:val="20"/>
                <w:szCs w:val="20"/>
              </w:rPr>
              <w:t>10,</w:t>
            </w:r>
            <w:r w:rsidR="003806D7" w:rsidRPr="003806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CB24" w14:textId="31334FAB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</w:p>
        </w:tc>
      </w:tr>
      <w:tr w:rsidR="00AE325C" w:rsidRPr="00AE48DE" w14:paraId="21DC550F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CD44" w14:textId="3E32AAFB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пп. «к»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56545" w14:textId="55A8817B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 (Стимулирование граждан, желающих вести бизнес, начинающих и действующих предпринимателей за счет предоставления комплекса услуг, направленных на вовлечение в предпринимательскую деятельность, а также за счет предоставления информационно-консультационных и образовательных услуг в оффлайн- и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br/>
              <w:t>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AF16A" w14:textId="64FFE83C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Количество граждан, желающих вести бизнес, начинающих и действующих предпринимателей, получивших услуги (</w:t>
            </w:r>
            <w:r w:rsidRPr="00AE48DE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нарастающим итогом), </w:t>
            </w:r>
            <w:r w:rsidRPr="00AE48DE">
              <w:rPr>
                <w:rFonts w:ascii="Times New Roman" w:eastAsia="Arial Unicode MS" w:hAnsi="Times New Roman"/>
                <w:bCs/>
                <w:sz w:val="20"/>
                <w:szCs w:val="20"/>
                <w:u w:color="000000"/>
              </w:rPr>
              <w:t>тыс. чел.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C5855" w14:textId="6990F051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59337" w14:textId="1E6767D9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2435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72C2" w14:textId="447D6C6B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24351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435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844C9" w14:textId="2F79A1AC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243519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915C" w14:textId="15C43AA7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AE325C" w:rsidRPr="00AE48DE" w14:paraId="5D586CCD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CE70" w14:textId="4144DD31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пп. «о»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784D" w14:textId="671772A3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Интернет для размещения информации о проведении торгов (www.torgi.gov.ru) и на официальном сайте уполномоченного органа в сети Интернет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5051A" w14:textId="2FB334D2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Доля муниципальных образований, разместивших актуальную информацию об объектах недвижимого имущества, находящихся в муниципальной собственности, к общему количеству муниципальных образований Мурманской области, имеющих полномочия по распоряжению муниципальным имуществом,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19C32" w14:textId="2B8EB62F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21DA0" w14:textId="4D661FA8" w:rsidR="00AE325C" w:rsidRPr="00AE48DE" w:rsidRDefault="00B4079A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AE325C" w:rsidRPr="002435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77FE2" w14:textId="1D08DDDA" w:rsidR="00AE325C" w:rsidRPr="00AE48DE" w:rsidRDefault="00B4079A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AE325C" w:rsidRPr="002435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1C537" w14:textId="319DBD15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786B9" w14:textId="289FA448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AE325C" w:rsidRPr="00AE48DE" w14:paraId="4F9AAE74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8071" w14:textId="71DDBD75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пп. «х»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6A89" w14:textId="62BA1528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CA70" w14:textId="17CA8FDA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опрошенного населения, положительно оценивающего работу хотя бы одного типа финансовых организаций, осуществляющих деятельность на территории Мурманской области (сумма ответов «удовлетворен», «скорее удовлетворен»), по результатам ежегодного мониторинга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2D4CC" w14:textId="487D3AAF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sz w:val="20"/>
                <w:szCs w:val="20"/>
              </w:rPr>
              <w:t>не менее 80,0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A7319" w14:textId="3DF04946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sz w:val="20"/>
                <w:szCs w:val="20"/>
              </w:rPr>
              <w:t>не менее 80,1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E4984" w14:textId="65A5D048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sz w:val="20"/>
                <w:szCs w:val="20"/>
              </w:rPr>
              <w:t>не менее 80,3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73914" w14:textId="63BAB5C2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43519">
              <w:rPr>
                <w:rFonts w:ascii="Times New Roman" w:hAnsi="Times New Roman"/>
                <w:sz w:val="20"/>
                <w:szCs w:val="20"/>
              </w:rPr>
              <w:t>не менее 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6BF1" w14:textId="240ADC7B" w:rsidR="00AE325C" w:rsidRPr="00AE48DE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области, МКУ «Центр развития бизнеса г. Кировска»</w:t>
            </w:r>
          </w:p>
        </w:tc>
      </w:tr>
      <w:tr w:rsidR="000E2BCE" w:rsidRPr="00AE48DE" w14:paraId="1BF1D6D6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9C8F" w14:textId="07413334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пп. «ц»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20F5D" w14:textId="0DA3D210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доступности финансовых услуг для субъектов экономической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2E8B" w14:textId="60BE702D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Доля опрошенных субъектов экономической деятельности, положительно оценивающих доступность финансовых услуг организаций, осуществляющих деятельность на территории Мурманской области (сумма ответов «удовлетворен», «скорее удовлетворен»), по результатам ежегодного мониторинга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A301C" w14:textId="78F42615" w:rsidR="000E2BCE" w:rsidRPr="00AE48DE" w:rsidRDefault="000E2BCE" w:rsidP="0011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="00B63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25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4830E" w14:textId="7CBADEEB" w:rsidR="000E2BCE" w:rsidRPr="00AE325C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не менее 75,1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849A" w14:textId="2806D795" w:rsidR="000E2BCE" w:rsidRPr="00AE325C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не менее 75,3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003F4" w14:textId="29892C7F" w:rsidR="000E2BCE" w:rsidRPr="00AE325C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не менее 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72B8" w14:textId="4FB91CEB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области, МКУ «Центр развития бизнеса г. Кировска»</w:t>
            </w:r>
          </w:p>
        </w:tc>
      </w:tr>
      <w:tr w:rsidR="000E2BCE" w:rsidRPr="00AE48DE" w14:paraId="5E701101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6237" w14:textId="0E7CD4EA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пп. «ч»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8E62" w14:textId="6600C123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Реализация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F421" w14:textId="45FE5B65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Проведение мониторинга состояния и развития конкурентной среды на товарных рынках в части удовлетворенности потребителей состоянием ценовой конкуренции (пп. «б» п. 39 стандарта) (1-проведен; 0 – не проведен)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8E79" w14:textId="5D2EEFFF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A94CC" w14:textId="3BCF5227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0B9B" w14:textId="1B8F6DC6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2DAC" w14:textId="687302F8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9FCB3" w14:textId="455461C4" w:rsidR="000E2BCE" w:rsidRPr="00AE48DE" w:rsidRDefault="008833BD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</w:p>
        </w:tc>
      </w:tr>
      <w:tr w:rsidR="000E2BCE" w:rsidRPr="00AE48DE" w14:paraId="4E79C49C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329AA" w14:textId="12C24F7B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пп. «щ» п.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64BB" w14:textId="436FCA98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Разработка и утверждение типового административного регламента предоставления муниципальной услуги по выдаче разрешения на строительство для целей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2B15" w14:textId="32BC09CD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муниципальных образований, административные регламенты которых соответствуют типовому административному регламенту предоставления муниципальной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услуги по выдаче разрешения на строительство для целей возведения (создания) антенно-мачтовых сооружений (объектов) для услуг связи, в общем количестве муниципальных образований (38),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939B" w14:textId="72D0DC7B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6604" w14:textId="5A4D13CA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96F2" w14:textId="186E3538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A68A" w14:textId="56FC6E06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FA3C" w14:textId="1DCC95F4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ственностью администрации муниципального округа город Кировск Мурманской области</w:t>
            </w:r>
          </w:p>
        </w:tc>
      </w:tr>
      <w:tr w:rsidR="000E2BCE" w:rsidRPr="00AE48DE" w14:paraId="7618B5AF" w14:textId="77777777" w:rsidTr="00115288">
        <w:trPr>
          <w:trHeight w:val="70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1A1F7" w14:textId="5F9AECB7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пп. «э» п. 30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527A" w14:textId="636C390D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F2AE" w14:textId="49D59A5D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Соответствие административного регламента типовому административному регламенту предоставления муниципальной услуги по выдаче разрешения на строительство при осуществлении строительства, реконструкции, капитального ремонта объектов капитального строительства, %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C750" w14:textId="228FB82E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3A8D" w14:textId="7E9980BE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220C" w14:textId="61ECF687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C46" w14:textId="5D74D1D4" w:rsidR="000E2BCE" w:rsidRPr="00B36E77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E7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6FD2" w14:textId="4CA179F2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0E2BCE" w:rsidRPr="00AE48DE" w14:paraId="30CD3303" w14:textId="77777777" w:rsidTr="00115288">
        <w:trPr>
          <w:trHeight w:val="706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5C4" w14:textId="77777777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29A9" w14:textId="77777777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232B" w14:textId="5ABA7C79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Соответствие административного регламента типовому административному регламенту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%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FC3E" w14:textId="5B93F0E3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A546" w14:textId="558D1AAB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449A" w14:textId="2144E2AC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7713" w14:textId="77777777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F769" w14:textId="77777777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2BCE" w:rsidRPr="00AE48DE" w14:paraId="0FA9D006" w14:textId="77777777" w:rsidTr="00115288">
        <w:trPr>
          <w:trHeight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1DCA" w14:textId="25E6794E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Д1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7CE6F" w14:textId="6523B400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Информационное обеспечение развития конкуренции на территории Мурманской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627F" w14:textId="6ED8B3D8" w:rsidR="000E2BCE" w:rsidRPr="000D60AF" w:rsidRDefault="00DA5922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FC1">
              <w:rPr>
                <w:rFonts w:ascii="Times New Roman" w:hAnsi="Times New Roman"/>
                <w:sz w:val="20"/>
                <w:szCs w:val="20"/>
              </w:rPr>
              <w:t>Доклад о результатах реали</w:t>
            </w:r>
            <w:r w:rsidRPr="00671CE0">
              <w:rPr>
                <w:rFonts w:ascii="Times New Roman" w:hAnsi="Times New Roman"/>
                <w:sz w:val="20"/>
                <w:szCs w:val="20"/>
              </w:rPr>
              <w:t>зации муниципальной политики по развитию конкуренции размещен</w:t>
            </w:r>
            <w:r w:rsidRPr="004B1FC1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органов местного самоуправления города Кировска Мурманской области, в сети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Интернет (1 – размещен; 0 – отсутствует)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8ABC" w14:textId="3B872431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93E04" w14:textId="4A842F16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CF29F" w14:textId="4C0F3D2D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4AF6E" w14:textId="7FAACD8C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D77D" w14:textId="49B8EB98" w:rsidR="000E2BCE" w:rsidRPr="00AE48DE" w:rsidRDefault="000E2BCE" w:rsidP="00C56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области,</w:t>
            </w:r>
          </w:p>
        </w:tc>
      </w:tr>
    </w:tbl>
    <w:p w14:paraId="4DBDF772" w14:textId="77777777" w:rsidR="00466741" w:rsidRPr="00AE48DE" w:rsidRDefault="00466741" w:rsidP="00466741">
      <w:pPr>
        <w:spacing w:after="0" w:line="240" w:lineRule="auto"/>
        <w:rPr>
          <w:rFonts w:ascii="Times New Roman" w:hAnsi="Times New Roman"/>
          <w:sz w:val="20"/>
          <w:szCs w:val="20"/>
        </w:rPr>
        <w:sectPr w:rsidR="00466741" w:rsidRPr="00AE48DE" w:rsidSect="00E326AA">
          <w:footerReference w:type="default" r:id="rId9"/>
          <w:pgSz w:w="16837" w:h="11905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3FEE2354" w14:textId="77777777" w:rsidR="00891305" w:rsidRPr="00D21EC2" w:rsidRDefault="00466741" w:rsidP="008913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42" w:name="bookmark3"/>
      <w:bookmarkEnd w:id="38"/>
      <w:r w:rsidRPr="00D21EC2">
        <w:rPr>
          <w:rFonts w:ascii="Times New Roman" w:hAnsi="Times New Roman"/>
          <w:b/>
          <w:sz w:val="26"/>
          <w:szCs w:val="26"/>
        </w:rPr>
        <w:lastRenderedPageBreak/>
        <w:t xml:space="preserve">IV. План мероприятий («дорожная карта») по реализации системных мероприятий, направленных на развитие конкуренции в </w:t>
      </w:r>
      <w:bookmarkEnd w:id="42"/>
      <w:r w:rsidR="00891305" w:rsidRPr="00D21EC2">
        <w:rPr>
          <w:rFonts w:ascii="Times New Roman" w:hAnsi="Times New Roman"/>
          <w:b/>
          <w:sz w:val="26"/>
          <w:szCs w:val="26"/>
        </w:rPr>
        <w:t>муниципальном образовании муниципальный округ город Кировск с подведомственной территорией Мурманской области</w:t>
      </w:r>
    </w:p>
    <w:p w14:paraId="69611FB2" w14:textId="77777777" w:rsidR="008F7167" w:rsidRPr="00AE48DE" w:rsidRDefault="008F7167" w:rsidP="008F71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2410"/>
        <w:gridCol w:w="2126"/>
        <w:gridCol w:w="2693"/>
        <w:gridCol w:w="1560"/>
        <w:gridCol w:w="1987"/>
      </w:tblGrid>
      <w:tr w:rsidR="00DC7202" w:rsidRPr="00AE48DE" w14:paraId="6AE66A39" w14:textId="77777777" w:rsidTr="00B63ABC">
        <w:trPr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140D2" w14:textId="4380CD41" w:rsidR="00DC7202" w:rsidRPr="00AE48DE" w:rsidRDefault="00DC7202" w:rsidP="002F1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A6A8" w14:textId="7173294D" w:rsidR="00DC7202" w:rsidRPr="00AE48DE" w:rsidRDefault="00DC7202" w:rsidP="00E70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Развитие конкурентоспособности товаров, работ и услуг субъектов малого и среднего предпринимательства (пп. «а» п. 30)</w:t>
            </w:r>
          </w:p>
        </w:tc>
      </w:tr>
      <w:tr w:rsidR="0033218F" w:rsidRPr="00AE48DE" w14:paraId="56B01CC7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B4BFD" w14:textId="52BC21C0" w:rsidR="0033218F" w:rsidRPr="00AE48DE" w:rsidRDefault="0033218F" w:rsidP="0091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F44A" w14:textId="77777777" w:rsidR="0033218F" w:rsidRPr="00AE48DE" w:rsidRDefault="0033218F" w:rsidP="0091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8A62" w14:textId="77777777" w:rsidR="0033218F" w:rsidRPr="00AE48DE" w:rsidRDefault="0033218F" w:rsidP="0091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Проблема, на решение которой направлено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FA0BA" w14:textId="77777777" w:rsidR="0033218F" w:rsidRPr="00AE48DE" w:rsidRDefault="0033218F" w:rsidP="0091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Вид правового акта или</w:t>
            </w:r>
          </w:p>
          <w:p w14:paraId="7945D237" w14:textId="77777777" w:rsidR="0033218F" w:rsidRPr="00AE48DE" w:rsidRDefault="0033218F" w:rsidP="0091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показатель,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6F3C" w14:textId="77777777" w:rsidR="0033218F" w:rsidRPr="00AE48DE" w:rsidRDefault="0033218F" w:rsidP="0091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0FF7" w14:textId="77777777" w:rsidR="0033218F" w:rsidRPr="00AE48DE" w:rsidRDefault="0033218F" w:rsidP="0091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разработки 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72EEE" w14:textId="77777777" w:rsidR="0033218F" w:rsidRPr="00AE48DE" w:rsidRDefault="0033218F" w:rsidP="0091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DC7202" w:rsidRPr="00AE48DE" w14:paraId="1EFE666D" w14:textId="575499B5" w:rsidTr="00BF0FC3">
        <w:trPr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7B445" w14:textId="0AED11B3" w:rsidR="00DC7202" w:rsidRPr="00AE48DE" w:rsidRDefault="00DC7202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A039" w14:textId="7ACF02BD" w:rsidR="00DC7202" w:rsidRPr="00AE48DE" w:rsidRDefault="00DC7202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имущественной поддержки СМСП, самозанятым (предоставление мест под размещение нестационарных торговых объектов, проведение ярморочных мероприятий, мастер-классов, недвижимости в аренду и/или на льготных условиях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F2549" w14:textId="1FF329E8" w:rsidR="00DC7202" w:rsidRPr="00AE48DE" w:rsidRDefault="00E70B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Отсутствие или недостаточность помещения для реализации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1059E" w14:textId="2862F207" w:rsidR="00DC7202" w:rsidRPr="0091249C" w:rsidRDefault="00185AFD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муниципального округа город Кировск Мурманской области от </w:t>
            </w:r>
            <w:r w:rsidR="0091249C" w:rsidRPr="0091249C">
              <w:rPr>
                <w:rFonts w:ascii="Times New Roman" w:hAnsi="Times New Roman"/>
                <w:sz w:val="20"/>
                <w:szCs w:val="20"/>
              </w:rPr>
              <w:t>21.02.2025 №250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EB32" w14:textId="24CA2F0B" w:rsidR="00DC7202" w:rsidRPr="00AE48DE" w:rsidRDefault="00E70B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Имущественная поддержка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9B9C" w14:textId="1F7BD9EB" w:rsidR="00DC7202" w:rsidRPr="00AE48DE" w:rsidRDefault="00E70B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A538" w14:textId="0B975318" w:rsidR="00DC7202" w:rsidRPr="00AE48DE" w:rsidRDefault="00E70B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DC7202" w:rsidRPr="00AE48DE" w14:paraId="42CBDE77" w14:textId="77777777" w:rsidTr="00BF0FC3">
        <w:trPr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2533" w14:textId="5342667D" w:rsidR="00DC7202" w:rsidRPr="00AE48DE" w:rsidRDefault="002F1FBC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CB8E" w14:textId="1D5DEC22" w:rsidR="00DC7202" w:rsidRPr="00AE48DE" w:rsidRDefault="00DC7202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финансовой поддержки СМСП на конкурсной основе (субсидия на реализацию мероприятий муниципальных программ развития малого и среднего предпринимательства)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B8A3" w14:textId="6DD4BA15" w:rsidR="00DC7202" w:rsidRPr="00AE325C" w:rsidRDefault="00AE32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Возмещение понесенных затрат СМСП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2BF1" w14:textId="175E2351" w:rsidR="00DC7202" w:rsidRPr="0091249C" w:rsidRDefault="0091249C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 от 21.02.2025 №250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E9783" w14:textId="0C9CC4D9" w:rsidR="00DC7202" w:rsidRPr="00AE48DE" w:rsidRDefault="00E70B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Расширение доступа субъектов МСП к финансовым ресурсам, финансовая поддержка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76A10" w14:textId="6D63C324" w:rsidR="00DC7202" w:rsidRPr="00AE48DE" w:rsidRDefault="00E70B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9D3" w14:textId="475B6C87" w:rsidR="00DC7202" w:rsidRPr="00AE48DE" w:rsidRDefault="00E70B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0840D0" w:rsidRPr="00AE48DE" w14:paraId="49D8D424" w14:textId="4C065A60" w:rsidTr="00B63ABC">
        <w:trPr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8B872" w14:textId="7E5E6186" w:rsidR="000840D0" w:rsidRPr="00AE48DE" w:rsidRDefault="00672C63" w:rsidP="002F1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5E37A" w14:textId="34A7DEC3" w:rsidR="000840D0" w:rsidRPr="00AE48DE" w:rsidRDefault="000840D0" w:rsidP="00E70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(пп. «б» п. 30)</w:t>
            </w:r>
          </w:p>
        </w:tc>
      </w:tr>
      <w:tr w:rsidR="00856AA7" w:rsidRPr="00AE48DE" w14:paraId="0FD87FBE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E8E5" w14:textId="5A9641E4" w:rsidR="00856AA7" w:rsidRPr="00AE48DE" w:rsidRDefault="00672C63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2.</w:t>
            </w:r>
            <w:r w:rsidR="000840D0" w:rsidRPr="00AE48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7952" w14:textId="47AECB40" w:rsidR="00856AA7" w:rsidRPr="00AE48DE" w:rsidRDefault="00856AA7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включая закупки подведомственных учреждений и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40B7" w14:textId="531315AB" w:rsidR="00856AA7" w:rsidRPr="00AE48DE" w:rsidRDefault="00856AA7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Недостаточное количество закупок, участниками которых являются субъекты малого предпринимательства и социально ориентированные некоммерческие организации, в сфере государственных и муниципальных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9851F" w14:textId="153B41F4" w:rsidR="00856AA7" w:rsidRPr="00AE48DE" w:rsidRDefault="00A800D8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Информация об объемах закупок, участниками которых являются только субъекты малого предпринимательства и СОНКО, в сфере муниципальных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4CB88" w14:textId="17B820CE" w:rsidR="00856AA7" w:rsidRPr="00AE48DE" w:rsidRDefault="00856AA7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осуществления закупок у субъектов малого предпринимательства в объеме не менее чем 30% совокупного годового объема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EF02" w14:textId="2DFCFC5D" w:rsidR="00856AA7" w:rsidRPr="00AE48DE" w:rsidRDefault="00856AA7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DE7F5" w14:textId="50C471D0" w:rsidR="00856AA7" w:rsidRPr="00AE48DE" w:rsidRDefault="00F402E4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учета и отчетности г. Кировска»</w:t>
            </w:r>
            <w:r w:rsidR="009753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7536E" w:rsidRPr="0097536E">
              <w:rPr>
                <w:rFonts w:ascii="Times New Roman" w:hAnsi="Times New Roman"/>
                <w:sz w:val="20"/>
                <w:szCs w:val="20"/>
              </w:rPr>
              <w:t>МКУ «Управление Кировским городским хозяйством»</w:t>
            </w:r>
          </w:p>
        </w:tc>
      </w:tr>
      <w:tr w:rsidR="00672C63" w:rsidRPr="00AE48DE" w14:paraId="411770FD" w14:textId="77777777" w:rsidTr="00BF0FC3">
        <w:trPr>
          <w:trHeight w:val="11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EDD6" w14:textId="2E8447EF" w:rsidR="00672C63" w:rsidRPr="00AE48DE" w:rsidRDefault="00672C63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4F9CC" w14:textId="46A75746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уровня квалификации должностных лиц, занятых в сфере закупок; обеспечение участия в обучающих мероприятиях (семинары, вебинары, совещания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AC6E" w14:textId="30F07418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Недостаточное количество обученных лиц от общего количества должностных лиц, занятых в сфере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969B" w14:textId="1840B2E5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 постановление администрации муниципального округа город Кировск Мурманской области от 08.02.2016 № 259 (в ред. от 06.06.2018 № 886) отчет о результатах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9D51" w14:textId="66C1140E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уровня квалификации должностных лиц, занятых в сфере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F137" w14:textId="4F911C9F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74B7" w14:textId="768118DC" w:rsidR="00672C63" w:rsidRPr="00AE48DE" w:rsidRDefault="0075316D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учета и отчетности г. Кировска»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36E">
              <w:rPr>
                <w:rFonts w:ascii="Times New Roman" w:hAnsi="Times New Roman"/>
                <w:sz w:val="20"/>
                <w:szCs w:val="20"/>
              </w:rPr>
              <w:t>МКУ «Управление Кировским городским хозяйством»</w:t>
            </w:r>
          </w:p>
        </w:tc>
      </w:tr>
      <w:tr w:rsidR="00672C63" w:rsidRPr="00AE48DE" w14:paraId="52018C8D" w14:textId="77777777" w:rsidTr="00BF0FC3">
        <w:trPr>
          <w:trHeight w:val="116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07DA9" w14:textId="77777777" w:rsidR="00672C63" w:rsidRPr="00AE48DE" w:rsidRDefault="00672C63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BE53" w14:textId="77777777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286E" w14:textId="4824B49B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Недостаточное информирование заказчиков по применению норм действующего законодательства в сфере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D93B" w14:textId="2FFD6B87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Отчет о результатах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7B08" w14:textId="72ECF66A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уровня информированности заказчиков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D081" w14:textId="0EA37FCC" w:rsidR="00672C63" w:rsidRPr="00AE48DE" w:rsidRDefault="00672C63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79C3D" w14:textId="51A3A988" w:rsidR="00672C63" w:rsidRPr="00AE48DE" w:rsidRDefault="0075316D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учета и отчетности г. Кировска»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36E">
              <w:rPr>
                <w:rFonts w:ascii="Times New Roman" w:hAnsi="Times New Roman"/>
                <w:sz w:val="20"/>
                <w:szCs w:val="20"/>
              </w:rPr>
              <w:t>МКУ «Управление Кировским городским хозяйством»</w:t>
            </w:r>
          </w:p>
        </w:tc>
      </w:tr>
      <w:tr w:rsidR="000840D0" w:rsidRPr="00AE48DE" w14:paraId="0200741E" w14:textId="1DD3BCB9" w:rsidTr="00B63ABC">
        <w:trPr>
          <w:trHeight w:val="3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B7AE" w14:textId="159A0EF4" w:rsidR="000840D0" w:rsidRPr="00AE48DE" w:rsidRDefault="00E0505C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BC1F9" w14:textId="7E6FB031" w:rsidR="000840D0" w:rsidRPr="00AE48DE" w:rsidRDefault="000840D0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Устранение избыточного государственного и муниципального регулирования, а также снижение административных барьеров (пп. «г» п. 30)</w:t>
            </w:r>
          </w:p>
        </w:tc>
      </w:tr>
      <w:tr w:rsidR="00856AA7" w:rsidRPr="00AE48DE" w14:paraId="06B2A5DF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2CD9" w14:textId="6F968B5D" w:rsidR="00856AA7" w:rsidRPr="00AE48DE" w:rsidRDefault="00E0505C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3</w:t>
            </w:r>
            <w:r w:rsidR="000840D0" w:rsidRPr="00AE48DE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50B4" w14:textId="31B3D107" w:rsidR="00856AA7" w:rsidRPr="00AE48DE" w:rsidRDefault="00E0505C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Утверждение карты (паспорта) комплаенс-рисков и плана мероприятий (дорожной карты) по снижению рисков нарушения антимонопольного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FB5C" w14:textId="7CEA89F8" w:rsidR="00856AA7" w:rsidRPr="00AE48DE" w:rsidRDefault="00856AA7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Наличие рисков нарушения антимонопольного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1B68A" w14:textId="2C9F77FD" w:rsidR="00856AA7" w:rsidRPr="00AE48DE" w:rsidRDefault="00E0505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Распоряжение </w:t>
            </w:r>
            <w:r w:rsidR="00422F0D"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 город Кировск Мурманской области</w:t>
            </w:r>
            <w:r w:rsidR="001B3D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19.12.2024 № 476-р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495DC" w14:textId="6084AC2E" w:rsidR="00856AA7" w:rsidRPr="00AE48DE" w:rsidRDefault="00856AA7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Снижение рисков нарушения антимонопольного законодательства со стороны органов власти 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60EF0" w14:textId="301C45CE" w:rsidR="00856AA7" w:rsidRPr="00AE48DE" w:rsidRDefault="00856AA7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C3E3" w14:textId="34FC12E7" w:rsidR="00856AA7" w:rsidRPr="00AE48DE" w:rsidRDefault="00006451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</w:p>
        </w:tc>
      </w:tr>
      <w:tr w:rsidR="000840D0" w:rsidRPr="00AE48DE" w14:paraId="2C99B880" w14:textId="536104DA" w:rsidTr="00B63ABC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EFC17" w14:textId="23006146" w:rsidR="000840D0" w:rsidRPr="00AE48DE" w:rsidRDefault="00E0505C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0BD7" w14:textId="30DC0668" w:rsidR="000840D0" w:rsidRPr="00AE48DE" w:rsidRDefault="00E0505C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муниципальной собственности, а также ограничение влияния государственных и муниципальных предприятий на конкуренцию (пп. «д» п. 30 Стандарта)</w:t>
            </w:r>
          </w:p>
        </w:tc>
      </w:tr>
      <w:tr w:rsidR="00AB66FC" w:rsidRPr="00AE48DE" w14:paraId="58284C1F" w14:textId="59F68473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A3EE2" w14:textId="6E3DA811" w:rsidR="00AB66FC" w:rsidRPr="00AE48DE" w:rsidRDefault="00AB66FC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577F" w14:textId="5A66BAE1" w:rsidR="00AB66FC" w:rsidRPr="00AE48DE" w:rsidRDefault="00AB66FC" w:rsidP="00C5647D">
            <w:pPr>
              <w:pStyle w:val="1"/>
              <w:spacing w:before="0" w:after="0" w:line="252" w:lineRule="atLeast"/>
              <w:jc w:val="center"/>
              <w:rPr>
                <w:sz w:val="20"/>
                <w:szCs w:val="20"/>
              </w:rPr>
            </w:pPr>
            <w:r w:rsidRPr="00AE48DE">
              <w:rPr>
                <w:color w:val="000000" w:themeColor="text1"/>
                <w:sz w:val="20"/>
                <w:szCs w:val="20"/>
              </w:rPr>
              <w:t>Утверждение прогнозного плана (программы) приватизации муниципального имущества муниципального округа город Кировск Мурманской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F7F4" w14:textId="627EA77F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Низкий процент выполнения прогнозных планов (программ) приватизации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3D5F" w14:textId="57AE43E9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муниципального округа город Кировск Мурманской области от 31.03.2011 № 16 (в ред. от </w:t>
            </w:r>
            <w:r w:rsidR="00B33B0E">
              <w:rPr>
                <w:rFonts w:ascii="Times New Roman" w:hAnsi="Times New Roman"/>
                <w:sz w:val="20"/>
                <w:szCs w:val="20"/>
              </w:rPr>
              <w:t>27.06.</w:t>
            </w:r>
            <w:r w:rsidR="00B33B0E" w:rsidRPr="00B33B0E">
              <w:rPr>
                <w:rFonts w:ascii="Times New Roman" w:hAnsi="Times New Roman"/>
                <w:sz w:val="20"/>
                <w:szCs w:val="20"/>
              </w:rPr>
              <w:t>2024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EBC6" w14:textId="58FF11C7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- повышение эффективности использования муниципального имущества (в том числе уменьшение расходов местного бюджета на содержание муниципального имущества, не используемого для решения вопросов местного значения);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- приведение структуры муниципального имущества в соответствие с требованиями статьи 50 Федерального закона от 06.10.2003 № 131-ФЗ (путем отчуждения муниципального имущества, не предназначенного для решения вопросов местного значения);</w:t>
            </w:r>
          </w:p>
          <w:p w14:paraId="1E266D76" w14:textId="4C59E7BE" w:rsidR="009B262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повышение доходов бюджета муниципального округа города за счет средств, полученных от приватизации муниципального имущества;</w:t>
            </w:r>
          </w:p>
          <w:p w14:paraId="12811BF6" w14:textId="2DE7514B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- реализация прав субъектов малого и среднего предпринимательства на выкуп арендуемого имущества.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D78C7" w14:textId="0444C5C0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Ежегодно (на период трех лет)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4056B" w14:textId="446E67E8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AB66FC" w:rsidRPr="00AE48DE" w14:paraId="25C8B47E" w14:textId="52E54A21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C1834" w14:textId="6D050D0E" w:rsidR="00AB66FC" w:rsidRPr="00AE48DE" w:rsidRDefault="00AB66FC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4069" w14:textId="7085B9FB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Промежуточный контроль выполнения прогнозных планов (программ) приватизации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45B7D" w14:textId="6BC30A45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Реализация имущества, закрепленного за муниципальными унитарными предприятиями, осуществляется без применения конкурентных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780F" w14:textId="34C16532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Отчет о выполнении прогнозного плана предоставляется в Совет депутатов муниципального округа город Кировск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56CC" w14:textId="61708594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эффективности процедур приватизации муниципального имущества, формирование реалистичных прогнозных планов (программ) приватизации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8AB08" w14:textId="770FF885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Ежегодно до 1 марта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9BF5C" w14:textId="1DCC2A0D" w:rsidR="00AB66FC" w:rsidRPr="00AE48DE" w:rsidRDefault="00AB66F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AB66FC" w:rsidRPr="00AE48DE" w14:paraId="4EC71EA7" w14:textId="125BB10A" w:rsidTr="00B63ABC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1F9A" w14:textId="4B08AEEC" w:rsidR="00AB66FC" w:rsidRPr="00AE48DE" w:rsidRDefault="00B329AC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379F6" w14:textId="4C1EE3D3" w:rsidR="00AB66FC" w:rsidRPr="00AE48DE" w:rsidRDefault="00AB66FC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недискриминационного доступа хозяйствующих субъектов на товарные рынки (пп. «е» п. 30)</w:t>
            </w:r>
          </w:p>
        </w:tc>
      </w:tr>
      <w:tr w:rsidR="00AB66FC" w:rsidRPr="00AE48DE" w14:paraId="622A1C02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A830" w14:textId="483150E9" w:rsidR="00AB66FC" w:rsidRPr="00AE48DE" w:rsidRDefault="00B329AC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5</w:t>
            </w:r>
            <w:r w:rsidR="00AB66FC" w:rsidRPr="00AE48DE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F9685" w14:textId="77053BE6" w:rsidR="00AB66FC" w:rsidRPr="00AE48DE" w:rsidRDefault="00AB66F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  <w:p w14:paraId="466AF515" w14:textId="021E2E42" w:rsidR="00AB66FC" w:rsidRPr="00AE48DE" w:rsidRDefault="00AB66F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(пп. «а» п. 39 стандарта развития конкуренции)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8F096" w14:textId="5AE14775" w:rsidR="00AB66FC" w:rsidRPr="00AE48DE" w:rsidRDefault="00AB66F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Отсутствие информации о товарных рынках, на которых дискриминационный доступ хозяйствующих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68AE" w14:textId="0F7F372A" w:rsidR="00AB66FC" w:rsidRPr="00AE48DE" w:rsidRDefault="00AB66F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Отчет о результатах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D245" w14:textId="1E7400B4" w:rsidR="00AB66FC" w:rsidRPr="00AE48DE" w:rsidRDefault="00AB66F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барьеров входа на товарные рынки Мурманской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D92F4" w14:textId="1ED7D47A" w:rsidR="00AB66FC" w:rsidRPr="00AE48DE" w:rsidRDefault="00AB66F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9E70" w14:textId="0EAB98C1" w:rsidR="00AB66FC" w:rsidRPr="00AE48DE" w:rsidRDefault="00B329A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 Кировска»</w:t>
            </w:r>
          </w:p>
        </w:tc>
      </w:tr>
      <w:tr w:rsidR="00B329AC" w:rsidRPr="00AE48DE" w14:paraId="4AECB288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9E4B8" w14:textId="13667B09" w:rsidR="00B329AC" w:rsidRPr="00AE48DE" w:rsidRDefault="00B329AC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1693" w14:textId="3BB9926B" w:rsidR="00B329AC" w:rsidRPr="00AE48DE" w:rsidRDefault="00B329A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Снижение налоговой нагрузки на бизнес </w:t>
            </w:r>
            <w:r w:rsidRPr="00AE325C">
              <w:rPr>
                <w:rFonts w:ascii="Times New Roman" w:hAnsi="Times New Roman"/>
                <w:sz w:val="20"/>
                <w:szCs w:val="20"/>
              </w:rPr>
              <w:t>путем актуализации муниципальных правовых актов в части местных налогов и сборов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D3EE" w14:textId="6962BA42" w:rsidR="00B329AC" w:rsidRPr="00AE48DE" w:rsidRDefault="00B329A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Высокие налоги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12BA" w14:textId="7FF48D39" w:rsidR="00B329AC" w:rsidRPr="00AE48DE" w:rsidRDefault="00B329AC" w:rsidP="00C56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Решение Совета депутатов муниципального округа город Кировск Мурманской области</w:t>
            </w:r>
            <w:r w:rsidR="00FF3C9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1B3D0C">
              <w:rPr>
                <w:rFonts w:ascii="Times New Roman" w:hAnsi="Times New Roman"/>
                <w:sz w:val="20"/>
                <w:szCs w:val="20"/>
              </w:rPr>
              <w:t>23.1.2016 № 85 (в ред. от 26.11.2024)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2511" w14:textId="54EF952B" w:rsidR="00B329AC" w:rsidRPr="00AE48DE" w:rsidRDefault="00B329AC" w:rsidP="00C56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Снижение налоговой нагрузки резидентам ТОР и АЗРФ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B932" w14:textId="0794CA9F" w:rsidR="00B329AC" w:rsidRPr="00AE48DE" w:rsidRDefault="00B329A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799A" w14:textId="27A602B1" w:rsidR="00B329AC" w:rsidRPr="00AE48DE" w:rsidRDefault="00AE325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Комитет по управлению муниципальной собственностью администрации муниципального округа город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Кировск Мурманской области</w:t>
            </w:r>
          </w:p>
        </w:tc>
      </w:tr>
      <w:tr w:rsidR="00B329AC" w:rsidRPr="00AE48DE" w14:paraId="70BF63F0" w14:textId="77777777" w:rsidTr="00B63ABC">
        <w:trPr>
          <w:trHeight w:val="6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528FC" w14:textId="3C229AA5" w:rsidR="00B329AC" w:rsidRPr="00AE48DE" w:rsidRDefault="00422F0D" w:rsidP="002F1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7D83D" w14:textId="3EFCA03C" w:rsidR="00B329AC" w:rsidRPr="00AE48DE" w:rsidRDefault="00B329AC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Содействие развитию негосударственных (немуниципальных) СОНКО и «социального предпринимательства» (пп. «и» п. 30 Стандарта)</w:t>
            </w:r>
          </w:p>
        </w:tc>
      </w:tr>
      <w:tr w:rsidR="00B63ABC" w:rsidRPr="00AE48DE" w14:paraId="05B4D1AD" w14:textId="77777777" w:rsidTr="00BF0FC3">
        <w:trPr>
          <w:trHeight w:val="11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1813" w14:textId="2376E4FF" w:rsidR="00422F0D" w:rsidRPr="00AE48DE" w:rsidRDefault="00422F0D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04248" w14:textId="7047DA7E" w:rsidR="00422F0D" w:rsidRPr="00AE48DE" w:rsidRDefault="00422F0D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СОНКО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9287" w14:textId="3A38DEF7" w:rsidR="00422F0D" w:rsidRPr="00AE48DE" w:rsidRDefault="00422F0D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Необходимость развития СОНКО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4519" w14:textId="03A7172E" w:rsidR="00422F0D" w:rsidRPr="00AE48DE" w:rsidRDefault="0091249C" w:rsidP="00E70B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 от 21.02.2025 №250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493E5" w14:textId="2C52EAD0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Гранты в форме субсидии из бюджета города Кировска некоммерческим организациям, не являющимся казенными учреждениями, на оказание услуг по реализации дополнительных общеразвивающих программ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7A6D" w14:textId="13F14F59" w:rsidR="00422F0D" w:rsidRPr="00AE48DE" w:rsidRDefault="00422F0D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Оказание финансовой поддержки СОНКО предоставляющих услуги дополнительного образования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9752" w14:textId="05008A4F" w:rsidR="00422F0D" w:rsidRPr="003F785C" w:rsidRDefault="003F785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B63ABC" w:rsidRPr="00AE48DE" w14:paraId="42EB079B" w14:textId="77777777" w:rsidTr="00BF0FC3">
        <w:trPr>
          <w:trHeight w:val="116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9811" w14:textId="77777777" w:rsidR="00422F0D" w:rsidRPr="00AE48DE" w:rsidRDefault="00422F0D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1B0F9" w14:textId="77777777" w:rsidR="00422F0D" w:rsidRPr="00AE48DE" w:rsidRDefault="00422F0D" w:rsidP="00422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1069" w14:textId="77777777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53859" w14:textId="77777777" w:rsidR="00422F0D" w:rsidRPr="00AE48DE" w:rsidRDefault="00422F0D" w:rsidP="00E70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B4FB" w14:textId="19BEB24C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некоммерческим организациям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EC466" w14:textId="0C1AF9D3" w:rsidR="00422F0D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12DE8" w14:textId="075D330D" w:rsidR="00422F0D" w:rsidRPr="00AE48DE" w:rsidRDefault="003F785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</w:p>
        </w:tc>
      </w:tr>
      <w:tr w:rsidR="00B63ABC" w:rsidRPr="00AE48DE" w14:paraId="5C76F45C" w14:textId="77777777" w:rsidTr="00BF0FC3">
        <w:trPr>
          <w:trHeight w:val="116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21E7" w14:textId="77777777" w:rsidR="00422F0D" w:rsidRPr="00AE48DE" w:rsidRDefault="00422F0D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85C67" w14:textId="77777777" w:rsidR="00422F0D" w:rsidRPr="00AE48DE" w:rsidRDefault="00422F0D" w:rsidP="00422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DD22E" w14:textId="77777777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504CE" w14:textId="77777777" w:rsidR="00422F0D" w:rsidRPr="00AE48DE" w:rsidRDefault="00422F0D" w:rsidP="00E70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215D" w14:textId="1214DCEE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из бюджета города Кировска социально 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AAE0D" w14:textId="439029AC" w:rsidR="00422F0D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3E437" w14:textId="601C92FE" w:rsidR="00422F0D" w:rsidRPr="00AE48DE" w:rsidRDefault="003F785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B63ABC" w:rsidRPr="00AE48DE" w14:paraId="16722662" w14:textId="77777777" w:rsidTr="00BF0FC3">
        <w:trPr>
          <w:trHeight w:val="116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B037C" w14:textId="77777777" w:rsidR="00422F0D" w:rsidRPr="00AE48DE" w:rsidRDefault="00422F0D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17C4B" w14:textId="77777777" w:rsidR="00422F0D" w:rsidRPr="00AE48DE" w:rsidRDefault="00422F0D" w:rsidP="00422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A37B1" w14:textId="77777777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75140" w14:textId="77777777" w:rsidR="00422F0D" w:rsidRPr="00AE48DE" w:rsidRDefault="00422F0D" w:rsidP="00E70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4D6D3" w14:textId="3746B0CB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на конкурсной основе некоммерческим организациям, не являющимся казенными учреждениями, осуществляющим деятельность в </w:t>
            </w: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21693" w14:textId="46DD983D" w:rsidR="00422F0D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C88A" w14:textId="43400D97" w:rsidR="00422F0D" w:rsidRPr="00AE48DE" w:rsidRDefault="003F785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85C">
              <w:rPr>
                <w:rFonts w:ascii="Times New Roman" w:hAnsi="Times New Roman"/>
                <w:sz w:val="20"/>
                <w:szCs w:val="20"/>
              </w:rPr>
              <w:t xml:space="preserve">Комитет образования, культуры и спорта администрации муниципального округа город </w:t>
            </w:r>
            <w:r w:rsidRPr="003F785C">
              <w:rPr>
                <w:rFonts w:ascii="Times New Roman" w:hAnsi="Times New Roman"/>
                <w:sz w:val="20"/>
                <w:szCs w:val="20"/>
              </w:rPr>
              <w:lastRenderedPageBreak/>
              <w:t>Кировск Мурманской области</w:t>
            </w:r>
          </w:p>
        </w:tc>
      </w:tr>
      <w:tr w:rsidR="00B63ABC" w:rsidRPr="00AE48DE" w14:paraId="7EDF962C" w14:textId="77777777" w:rsidTr="00BF0FC3">
        <w:trPr>
          <w:trHeight w:val="116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B07A" w14:textId="77777777" w:rsidR="00422F0D" w:rsidRPr="00AE48DE" w:rsidRDefault="00422F0D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823B2" w14:textId="77777777" w:rsidR="00422F0D" w:rsidRPr="00AE48DE" w:rsidRDefault="00422F0D" w:rsidP="00422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E224E" w14:textId="77777777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6DE7A" w14:textId="77777777" w:rsidR="00422F0D" w:rsidRPr="00AE48DE" w:rsidRDefault="00422F0D" w:rsidP="00E70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1EDDA" w14:textId="37B3B9FB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общественным объединениям, участвующим в охране общественного порядка, на возмещение части затрат, связанных с осуществлением ими уставной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7DAB" w14:textId="5BC4463B" w:rsidR="00422F0D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C8D0" w14:textId="5A804ED5" w:rsidR="00422F0D" w:rsidRPr="00AE48DE" w:rsidRDefault="003F785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</w:p>
        </w:tc>
      </w:tr>
      <w:tr w:rsidR="00B63ABC" w:rsidRPr="00AE48DE" w14:paraId="33C42221" w14:textId="77777777" w:rsidTr="00BF0FC3">
        <w:trPr>
          <w:trHeight w:val="116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43F1C" w14:textId="77777777" w:rsidR="00422F0D" w:rsidRPr="00AE48DE" w:rsidRDefault="00422F0D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5D8FA" w14:textId="77777777" w:rsidR="00422F0D" w:rsidRPr="00AE48DE" w:rsidRDefault="00422F0D" w:rsidP="00422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1FDC9" w14:textId="77777777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D160" w14:textId="77777777" w:rsidR="00422F0D" w:rsidRPr="00AE48DE" w:rsidRDefault="00422F0D" w:rsidP="00E70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30B" w14:textId="3C3EA9D6" w:rsidR="00422F0D" w:rsidRPr="00AE48DE" w:rsidRDefault="00422F0D" w:rsidP="0042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организациям, оказывающим услуги по поддержке и развитию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4EAA" w14:textId="59DF2867" w:rsidR="00422F0D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9984B" w14:textId="680FEF7D" w:rsidR="00422F0D" w:rsidRPr="00AE48DE" w:rsidRDefault="003F785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B63ABC" w:rsidRPr="00AE48DE" w14:paraId="6EFE4140" w14:textId="565284DC" w:rsidTr="00BF0FC3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F41B" w14:textId="46124F48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9A8D2" w14:textId="654EBD70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Информационно-методическая поддержка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20ED" w14:textId="17342274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низкий уровень компетенций СОНКО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090D" w14:textId="3E9D76B6" w:rsidR="009415DC" w:rsidRPr="0091249C" w:rsidRDefault="0091249C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 от 21.02.2025 №250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453AF" w14:textId="18C64DDA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Консультации, круглые столы, семинары,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59BA" w14:textId="3DF71D1F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FCBFB" w14:textId="14327B15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</w:t>
            </w:r>
          </w:p>
        </w:tc>
      </w:tr>
      <w:tr w:rsidR="009415DC" w:rsidRPr="00AE48DE" w14:paraId="412C1977" w14:textId="77777777" w:rsidTr="00B63ABC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BA7D1" w14:textId="3F234325" w:rsidR="009415DC" w:rsidRPr="00AE48DE" w:rsidRDefault="009415DC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F5B6" w14:textId="46D3AB59" w:rsidR="009415DC" w:rsidRPr="00AE48DE" w:rsidRDefault="009415DC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МСП и достижения показателей ее эффективности (пп. «к» п. 30 Стандарта)</w:t>
            </w:r>
          </w:p>
        </w:tc>
      </w:tr>
      <w:tr w:rsidR="009415DC" w:rsidRPr="00AE48DE" w14:paraId="7A2041BD" w14:textId="5CA267CA" w:rsidTr="00BF0FC3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1985" w14:textId="3E37AC48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EACB" w14:textId="4023AFAE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Информирование субъектов МСП о формах и видах муниципальной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39B8" w14:textId="0439F180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Низкая предпринимательская активность, низкий уровень компетенций субъектов МСП, а также лиц, планирующих начать собственное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115A" w14:textId="7E7C0BF2" w:rsidR="009415DC" w:rsidRPr="00AE325C" w:rsidRDefault="00AE325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Доля СМСП, получивших информационную поддержку от общего количества обратившихся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524F" w14:textId="11D388EF" w:rsidR="009415DC" w:rsidRPr="00AE325C" w:rsidRDefault="00AE325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325C">
              <w:rPr>
                <w:rFonts w:ascii="Times New Roman" w:hAnsi="Times New Roman"/>
                <w:sz w:val="20"/>
                <w:szCs w:val="20"/>
              </w:rPr>
              <w:t>Оказание информационных услуг СМСП в рамках «одного окна»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E3170" w14:textId="6D043068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4A9D7" w14:textId="46638446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A83400" w:rsidRPr="00AE48DE" w14:paraId="6CAF03AC" w14:textId="77777777" w:rsidTr="00B63ABC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150B3" w14:textId="677934EE" w:rsidR="00A83400" w:rsidRPr="00AE48DE" w:rsidRDefault="00A83400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409A" w14:textId="6925BAB9" w:rsidR="00A83400" w:rsidRPr="00AE48DE" w:rsidRDefault="00A83400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МСП,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Интернет для размещения информации о проведении торгов (www.torgi.gov.ru) и на официальном сайте уполномоченного органа в сети Интернет (пп. «о» п. 30 Стандарта)</w:t>
            </w:r>
          </w:p>
        </w:tc>
      </w:tr>
      <w:tr w:rsidR="00A83400" w:rsidRPr="00AE48DE" w14:paraId="3900238C" w14:textId="77777777" w:rsidTr="00BF0FC3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E0EFB" w14:textId="5492BFD2" w:rsidR="00A83400" w:rsidRPr="00AE48DE" w:rsidRDefault="00A83400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1B961" w14:textId="41709830" w:rsidR="00A83400" w:rsidRPr="00B4079A" w:rsidRDefault="00A83400" w:rsidP="00B4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79A">
              <w:rPr>
                <w:rFonts w:ascii="Times New Roman" w:hAnsi="Times New Roman"/>
                <w:sz w:val="20"/>
                <w:szCs w:val="20"/>
              </w:rPr>
              <w:t>Перечень муниципального имущества города Кировска, предназначенного для предоставления его во владение и (или) пользование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A45D" w14:textId="788EB052" w:rsidR="00A83400" w:rsidRPr="00AE48DE" w:rsidRDefault="00A83400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Несоблюдение сроков размещения сведений об объектах недвижимого муниципального имущества в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73CD" w14:textId="6AB32591" w:rsidR="00A83400" w:rsidRPr="00AE48DE" w:rsidRDefault="006313F6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</w:t>
            </w:r>
            <w:r w:rsidR="00A83400" w:rsidRPr="00AE48DE">
              <w:rPr>
                <w:rFonts w:ascii="Times New Roman" w:hAnsi="Times New Roman"/>
                <w:sz w:val="20"/>
                <w:szCs w:val="20"/>
              </w:rPr>
              <w:t>ешение Совета депутатов города Кировска от 28.11.2008 № 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6E84" w14:textId="3A236A95" w:rsidR="00A83400" w:rsidRPr="00AE48DE" w:rsidRDefault="00A83400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Размещены сведения об объектах недвижимого муниципального имущества в сети Интернет в установленный нормативно-правовыми актами срок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A9F22" w14:textId="07A41BFA" w:rsidR="00A83400" w:rsidRPr="00AE48DE" w:rsidRDefault="00A83400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CBBE" w14:textId="0B535376" w:rsidR="00A83400" w:rsidRPr="00AE48DE" w:rsidRDefault="006313F6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9415DC" w:rsidRPr="00AE48DE" w14:paraId="0C609B3D" w14:textId="77777777" w:rsidTr="00B63ABC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F7A84" w14:textId="5CCF2AFC" w:rsidR="009415DC" w:rsidRPr="00AE48DE" w:rsidRDefault="006313F6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F91C" w14:textId="134A64D1" w:rsidR="009415DC" w:rsidRPr="00AE48DE" w:rsidRDefault="009415DC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 (пп. «х» п. 30)</w:t>
            </w:r>
          </w:p>
        </w:tc>
      </w:tr>
      <w:tr w:rsidR="00B63ABC" w:rsidRPr="00AE48DE" w14:paraId="39F09C88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7155" w14:textId="64A3C9C2" w:rsidR="009415DC" w:rsidRPr="00AE48DE" w:rsidRDefault="006313F6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9</w:t>
            </w:r>
            <w:r w:rsidR="009415DC" w:rsidRPr="00AE48DE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8CCA0" w14:textId="33F78089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Проведение мониторинга состояния и развития конкурентной среды на товарных рынках в части удовлетворенности населения деятельностью в сфере финансовых услуг (пп. «е» п. 39 стандарта развития конкуренции)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14FA" w14:textId="390AE2BC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Отсутствие информации об удовлетворенности населения качеством финансовых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A885" w14:textId="71A90D67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Отчет о результатах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A6CC" w14:textId="7D7410B7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мероприятий «дорожной карты» при выявлении неудовлетворенности качеством услуг со стороны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A797" w14:textId="0AA567B6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230A3" w14:textId="78DD6FE8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области,</w:t>
            </w:r>
          </w:p>
        </w:tc>
      </w:tr>
      <w:tr w:rsidR="009415DC" w:rsidRPr="00AE48DE" w14:paraId="0DAFD977" w14:textId="2E6DDE93" w:rsidTr="00B63ABC">
        <w:trPr>
          <w:trHeight w:val="4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97D7" w14:textId="2726ACCD" w:rsidR="009415DC" w:rsidRPr="00AE48DE" w:rsidRDefault="006313F6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07F13" w14:textId="409E3F77" w:rsidR="009415DC" w:rsidRPr="00AE48DE" w:rsidRDefault="009415DC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Повышение доступности финансовых услуг для субъектов экономической деятельности (пп. «ц» п. 30)</w:t>
            </w:r>
          </w:p>
        </w:tc>
      </w:tr>
      <w:tr w:rsidR="00B63ABC" w:rsidRPr="00AE48DE" w14:paraId="610032AE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B4B0" w14:textId="0EE970A3" w:rsidR="009415DC" w:rsidRPr="00AE48DE" w:rsidRDefault="006313F6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10</w:t>
            </w:r>
            <w:r w:rsidR="009415DC" w:rsidRPr="00AE48DE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BDB3" w14:textId="1C8876D9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Проведение мониторинга состояния и развития конкурентной среды на товарных рынках в части доступности для субъектов экономической деятельности (пп. «ж» п. 39 стандарта развития конкуренции)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35DE" w14:textId="3A442884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Отсутствие информации об оценке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субъектами экономической деятельности</w:t>
            </w:r>
            <w:r w:rsidRPr="00AE48D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уровня доступности финансовых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68E8A" w14:textId="63D326F1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Отчет о результатах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3EF1" w14:textId="3689E755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Корректировка мероприятий «дорожной карты» при выявлении неудовлетворенности степенью доступности услуг 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>субъектов экономической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723B" w14:textId="0688577C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8EA45" w14:textId="72D6408D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Отдел экономики администрации муниципального округа город Кировск Мурманской области, МКУ «Центр развития бизнеса г. Кировска»</w:t>
            </w:r>
          </w:p>
        </w:tc>
      </w:tr>
      <w:tr w:rsidR="009415DC" w:rsidRPr="00AE48DE" w14:paraId="4ACD4153" w14:textId="4C8B40D4" w:rsidTr="00B63ABC">
        <w:trPr>
          <w:trHeight w:val="6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1D7B6" w14:textId="169F3083" w:rsidR="009415DC" w:rsidRPr="00AE48DE" w:rsidRDefault="006313F6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E959" w14:textId="5AF4002A" w:rsidR="009415DC" w:rsidRPr="00AE48DE" w:rsidRDefault="009415DC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Реализация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 (пп. «ч» п. 30)</w:t>
            </w:r>
          </w:p>
        </w:tc>
      </w:tr>
      <w:tr w:rsidR="00B63ABC" w:rsidRPr="00AE48DE" w14:paraId="68F6BF0D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9CB8" w14:textId="5C4BE9AC" w:rsidR="009415DC" w:rsidRPr="00AE48DE" w:rsidRDefault="006313F6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11</w:t>
            </w:r>
            <w:r w:rsidR="009415DC" w:rsidRPr="00AE48DE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0E0B" w14:textId="36C5DA8C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Проведение мониторинга состояния и развития конкурентной среды на товарных рынках в части удовлетворенности потребителей состоянием ценовой конкуренции (пп. «б» п. 39 стандарта развития конкуренции)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959C" w14:textId="5F5DEF52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Отсутствие информации об оценке населением уровня ценовой конкуренции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64CC" w14:textId="31B2FB0D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Отчет о результатах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DF239" w14:textId="3A55E888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восприятия населением </w:t>
            </w:r>
            <w:r w:rsidRPr="00AE48D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уровня ценовой </w:t>
            </w:r>
            <w:r w:rsidRPr="00AE48D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br/>
              <w:t>конкуренции, разработка мер в случае выявления негативных факторов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26853" w14:textId="3790E386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8F61F" w14:textId="20775A3C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9415DC" w:rsidRPr="00AE48DE" w14:paraId="2C8C06DE" w14:textId="344969E4" w:rsidTr="00B63ABC">
        <w:trPr>
          <w:trHeight w:val="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87061" w14:textId="117FA4CA" w:rsidR="009415DC" w:rsidRPr="00AE48DE" w:rsidRDefault="006313F6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025C4" w14:textId="6BB3065F" w:rsidR="009415DC" w:rsidRPr="00AE48DE" w:rsidRDefault="009415DC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 (пп. «щ» п. 30)</w:t>
            </w:r>
          </w:p>
        </w:tc>
      </w:tr>
      <w:tr w:rsidR="00B63ABC" w:rsidRPr="00AE48DE" w14:paraId="494C058C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1B2B" w14:textId="2E6FF668" w:rsidR="009415DC" w:rsidRPr="00AE48DE" w:rsidRDefault="006313F6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12</w:t>
            </w:r>
            <w:r w:rsidR="009415DC" w:rsidRPr="00AE48DE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44A5" w14:textId="1FF76C95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Рассмотрение, одобрение и рекомендация к применению разработанного примерного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49E2" w14:textId="77777777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711B5" w14:textId="720D4ED7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Протокол Комиссии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 по повышению качества и доступности государственных и муниципальных услуг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25D9" w14:textId="03968F96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Унификация порядка предоставления муниципальной услуги, снижение административных барьеров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B692" w14:textId="420F1C2C" w:rsidR="009415DC" w:rsidRPr="00AE48DE" w:rsidRDefault="009415DC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D67B" w14:textId="470FFC4C" w:rsidR="009415DC" w:rsidRPr="00AE48DE" w:rsidRDefault="009415DC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9415DC" w:rsidRPr="00AE48DE" w14:paraId="5090E9B2" w14:textId="5B91622E" w:rsidTr="00B63ABC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7C1C2" w14:textId="583B170D" w:rsidR="009415DC" w:rsidRPr="00AE48DE" w:rsidRDefault="006313F6" w:rsidP="002F1FBC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5780" w14:textId="67571ADE" w:rsidR="009415DC" w:rsidRPr="00AE48DE" w:rsidRDefault="009415DC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 (пп. «э» п. 30)</w:t>
            </w:r>
          </w:p>
        </w:tc>
      </w:tr>
      <w:tr w:rsidR="00B63ABC" w:rsidRPr="00AE48DE" w14:paraId="6761F033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66B6" w14:textId="2B0C32D9" w:rsidR="006313F6" w:rsidRPr="00AE48DE" w:rsidRDefault="006313F6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3B12" w14:textId="49A621AB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Приведение муниципальных административных регламентов в соответствие с типовым административным регламентом предоставления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DEB0B" w14:textId="451FC1DC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Упрощение организации предоставления государственных и муниципальных услуг по подготовке и выдаче разрешения на строительство и разрешения на ввод объекта в эксплуатацию через многофункциональный центр и в электронном виде на сайте «Госуслуги»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EE61B" w14:textId="7FE14DC2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5CDF" w14:textId="657B8AC1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Унификация порядка предоставления муниципальных услуг, снижение административных барьеров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DA04B" w14:textId="07C4DE87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В случае внесения изменений в типовой административный регламент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2972" w14:textId="6CBB45CC" w:rsidR="006313F6" w:rsidRPr="00AE48DE" w:rsidRDefault="006313F6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6313F6" w:rsidRPr="00AE48DE" w14:paraId="2DB6AF36" w14:textId="77777777" w:rsidTr="00B63ABC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5030" w14:textId="5C15AF44" w:rsidR="006313F6" w:rsidRPr="00AE48DE" w:rsidRDefault="006313F6" w:rsidP="002F1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1A9C" w14:textId="221B0243" w:rsidR="006313F6" w:rsidRPr="00AE48DE" w:rsidRDefault="006313F6" w:rsidP="00E70BF6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Улучшение инвестиционного (предпринимательского) климата и инфраструктуры (Д 1)</w:t>
            </w:r>
          </w:p>
        </w:tc>
      </w:tr>
      <w:tr w:rsidR="00B63ABC" w:rsidRPr="00AE48DE" w14:paraId="544CE8A3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3EF50" w14:textId="173E31F0" w:rsidR="006313F6" w:rsidRPr="00AE48DE" w:rsidRDefault="006313F6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BA28" w14:textId="0ABDF2FB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 xml:space="preserve">Взаимодействие Инвестиционного уполномоченного администрации города </w:t>
            </w:r>
            <w:r w:rsidR="00AE48DE" w:rsidRPr="00AE48DE">
              <w:rPr>
                <w:rFonts w:ascii="Times New Roman" w:hAnsi="Times New Roman"/>
                <w:sz w:val="20"/>
                <w:szCs w:val="20"/>
              </w:rPr>
              <w:t>Кировска</w:t>
            </w:r>
            <w:r w:rsidRPr="00AE48DE">
              <w:rPr>
                <w:rFonts w:ascii="Times New Roman" w:hAnsi="Times New Roman"/>
                <w:sz w:val="20"/>
                <w:szCs w:val="20"/>
              </w:rPr>
              <w:t xml:space="preserve"> с инвесторами и субъектами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9887" w14:textId="16EAE3E6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Потребность предпринимательского сообщества в получении услуг в режиме «одного окна»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24099" w14:textId="5A3F043F" w:rsidR="006313F6" w:rsidRPr="00AE48DE" w:rsidRDefault="006313F6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Распоряжение администрации муниципального округа город Кировск с подведомственной территорией Мурманской области № 77-л от 02.02.2022 «Об инве</w:t>
            </w: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стиционном уполномоченном в муниципальном округе город Кировск с подведомственной территорией Мурманской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E0FB" w14:textId="2F007674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рассмотрение вопросов, возникающих у инвесторов и/или субъектов МСП, связанных с реализацией инвестиционных проектов и/или предпринимательской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EE3F" w14:textId="2C2064B9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На постоянной основе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EAD7" w14:textId="1DCD70C3" w:rsidR="006313F6" w:rsidRPr="00AE48DE" w:rsidRDefault="006313F6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  <w:tr w:rsidR="00B63ABC" w:rsidRPr="00AE48DE" w14:paraId="653FBA1A" w14:textId="77777777" w:rsidTr="00BF0FC3">
        <w:trPr>
          <w:trHeight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3B8D" w14:textId="63154C9A" w:rsidR="006313F6" w:rsidRPr="00AE48DE" w:rsidRDefault="002F1FBC" w:rsidP="002F1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55D5" w14:textId="0A4924E3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Осуществление информационной поддержки и консультирования действующих и потенциальных инвесторов и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9C68" w14:textId="2C6677D1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Недостаточная осведомленность о существующих мерах поддержки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F4F6" w14:textId="3E92D2A8" w:rsidR="006313F6" w:rsidRPr="00AE48DE" w:rsidRDefault="006313F6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Распоряжение администрации муниципального округа город Кировск с подведомственной территорией Мурманской области № 77-л от 02.02.2022 «Об инвестиционном уполномоченном в муниципальном округе город Кировск с подведомственной территорией Мурманской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372B" w14:textId="4A69ACAA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Повышение осведомленности о существующих мерах поддержки предпринимателей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3021" w14:textId="3550717F" w:rsidR="006313F6" w:rsidRPr="00AE48DE" w:rsidRDefault="006313F6" w:rsidP="00C56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На постоянной основе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F5515" w14:textId="6D6BAED2" w:rsidR="006313F6" w:rsidRPr="00AE48DE" w:rsidRDefault="006313F6" w:rsidP="00C5647D">
            <w:pPr>
              <w:pStyle w:val="aff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sz w:val="20"/>
                <w:szCs w:val="20"/>
              </w:rPr>
              <w:t>МКУ «Центр развития бизнеса г. Кировска»</w:t>
            </w:r>
          </w:p>
        </w:tc>
      </w:tr>
    </w:tbl>
    <w:p w14:paraId="4088B436" w14:textId="3247E868" w:rsidR="00EE6CC7" w:rsidRPr="00AE48DE" w:rsidRDefault="00EE6CC7">
      <w:pPr>
        <w:spacing w:line="259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BABBE11" w14:textId="77777777" w:rsidR="00EE6CC7" w:rsidRPr="00AE48DE" w:rsidRDefault="00EE6CC7">
      <w:pPr>
        <w:spacing w:line="259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E48DE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</w:p>
    <w:p w14:paraId="542F4200" w14:textId="77777777" w:rsidR="00B63ABC" w:rsidRPr="00BF0FC3" w:rsidRDefault="00EE6CC7" w:rsidP="00EE6CC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43" w:name="bookmark0"/>
      <w:r w:rsidRPr="00BF0FC3">
        <w:rPr>
          <w:rFonts w:ascii="Times New Roman" w:hAnsi="Times New Roman"/>
          <w:b/>
          <w:bCs/>
          <w:sz w:val="26"/>
          <w:szCs w:val="26"/>
        </w:rPr>
        <w:lastRenderedPageBreak/>
        <w:t xml:space="preserve">V. Перечень стратегических и программных документов, включающих мероприятия, </w:t>
      </w:r>
    </w:p>
    <w:p w14:paraId="6490505E" w14:textId="5659F595" w:rsidR="00EE6CC7" w:rsidRPr="00BF0FC3" w:rsidRDefault="00EE6CC7" w:rsidP="00EE6CC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F0FC3">
        <w:rPr>
          <w:rFonts w:ascii="Times New Roman" w:hAnsi="Times New Roman"/>
          <w:b/>
          <w:bCs/>
          <w:sz w:val="26"/>
          <w:szCs w:val="26"/>
        </w:rPr>
        <w:t xml:space="preserve">реализация которых оказывает влияние на состояние конкурентной среды на рынках товаров, работ, услуг </w:t>
      </w:r>
    </w:p>
    <w:p w14:paraId="507BA3CE" w14:textId="6009A591" w:rsidR="000B63E8" w:rsidRPr="00BF0FC3" w:rsidRDefault="00EE6CC7" w:rsidP="00EE6CC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BF0FC3">
        <w:rPr>
          <w:rFonts w:ascii="Times New Roman" w:hAnsi="Times New Roman"/>
          <w:b/>
          <w:bCs/>
          <w:sz w:val="26"/>
          <w:szCs w:val="26"/>
        </w:rPr>
        <w:t>муниципально</w:t>
      </w:r>
      <w:r w:rsidR="00B63ABC" w:rsidRPr="00BF0FC3">
        <w:rPr>
          <w:rFonts w:ascii="Times New Roman" w:hAnsi="Times New Roman"/>
          <w:b/>
          <w:bCs/>
          <w:sz w:val="26"/>
          <w:szCs w:val="26"/>
        </w:rPr>
        <w:t>го</w:t>
      </w:r>
      <w:r w:rsidRPr="00BF0FC3">
        <w:rPr>
          <w:rFonts w:ascii="Times New Roman" w:hAnsi="Times New Roman"/>
          <w:b/>
          <w:bCs/>
          <w:sz w:val="26"/>
          <w:szCs w:val="26"/>
        </w:rPr>
        <w:t xml:space="preserve"> округ</w:t>
      </w:r>
      <w:r w:rsidR="00B63ABC" w:rsidRPr="00BF0FC3">
        <w:rPr>
          <w:rFonts w:ascii="Times New Roman" w:hAnsi="Times New Roman"/>
          <w:b/>
          <w:bCs/>
          <w:sz w:val="26"/>
          <w:szCs w:val="26"/>
        </w:rPr>
        <w:t>а</w:t>
      </w:r>
      <w:r w:rsidRPr="00BF0FC3">
        <w:rPr>
          <w:rFonts w:ascii="Times New Roman" w:hAnsi="Times New Roman"/>
          <w:b/>
          <w:bCs/>
          <w:sz w:val="26"/>
          <w:szCs w:val="26"/>
        </w:rPr>
        <w:t xml:space="preserve"> город Кировск Мурманской области</w:t>
      </w:r>
      <w:bookmarkEnd w:id="43"/>
    </w:p>
    <w:p w14:paraId="0C8BE500" w14:textId="72713E63" w:rsidR="000B63E8" w:rsidRPr="00AE48DE" w:rsidRDefault="000B63E8">
      <w:pPr>
        <w:spacing w:line="259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146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82"/>
        <w:gridCol w:w="4111"/>
        <w:gridCol w:w="2470"/>
        <w:gridCol w:w="1858"/>
        <w:gridCol w:w="2481"/>
      </w:tblGrid>
      <w:tr w:rsidR="002F5E7B" w:rsidRPr="00AE48DE" w14:paraId="3942C81A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F13D2" w14:textId="77777777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2F8A" w14:textId="2DEF8EAC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рынка / системного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8936" w14:textId="75E2D13E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 (далее - МП) и реквизиты правового акта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EAE60" w14:textId="43A27143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правового акта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B473" w14:textId="1494BCE1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79317" w14:textId="472BD228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Ссылка</w:t>
            </w:r>
            <w:r w:rsidRPr="00AE48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r w:rsidRPr="00AE48DE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 сети </w:t>
            </w:r>
            <w:r w:rsidRPr="00AE48DE">
              <w:rPr>
                <w:rFonts w:ascii="Times New Roman" w:hAnsi="Times New Roman"/>
                <w:b/>
                <w:bCs/>
                <w:sz w:val="20"/>
                <w:szCs w:val="20"/>
              </w:rPr>
              <w:t>Интернет, где размещена МП</w:t>
            </w:r>
          </w:p>
        </w:tc>
      </w:tr>
      <w:tr w:rsidR="002F5E7B" w:rsidRPr="00AE48DE" w14:paraId="3DCFA209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C3A3" w14:textId="1E948398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A2313" w14:textId="2224CC8F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6818" w14:textId="54083403" w:rsidR="002F5E7B" w:rsidRPr="00CC7F34" w:rsidRDefault="00AE48DE" w:rsidP="00CC7F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DF3163" w:rsidRPr="00CC7F34">
              <w:rPr>
                <w:rFonts w:ascii="Times New Roman" w:hAnsi="Times New Roman"/>
                <w:sz w:val="20"/>
                <w:szCs w:val="20"/>
              </w:rPr>
              <w:t>Развитие транспортной инфраструктуры</w:t>
            </w:r>
            <w:r w:rsidRPr="00CC7F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A32F6" w14:textId="27AE70AF" w:rsidR="002F5E7B" w:rsidRPr="0091249C" w:rsidRDefault="001B477F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 от 27.01.2025 №84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D7D9" w14:textId="13E6B489" w:rsidR="002F5E7B" w:rsidRPr="0091249C" w:rsidRDefault="00DF3163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sz w:val="20"/>
                <w:szCs w:val="20"/>
              </w:rPr>
              <w:t>МКУ «Управление Кировским городским хозяйством»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92B3" w14:textId="62E288FE" w:rsidR="002F5E7B" w:rsidRPr="0091249C" w:rsidRDefault="001B477F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https://kirovsk.ru/npa/npa_adm/2025/post_84_270125/</w:t>
            </w:r>
          </w:p>
        </w:tc>
      </w:tr>
      <w:tr w:rsidR="002F5E7B" w:rsidRPr="00AE48DE" w14:paraId="714F618E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0D75" w14:textId="37563456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3186" w14:textId="27540245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4AA5D" w14:textId="200D2389" w:rsidR="002F5E7B" w:rsidRPr="00CC7F34" w:rsidRDefault="00AE48DE" w:rsidP="00CC7F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2F5E7B" w:rsidRPr="00CC7F34">
              <w:rPr>
                <w:rFonts w:ascii="Times New Roman" w:hAnsi="Times New Roman"/>
                <w:sz w:val="20"/>
                <w:szCs w:val="20"/>
              </w:rPr>
              <w:t>Развитие образования в муниципальном образовании город Кировск с подведомственной территорией</w:t>
            </w:r>
            <w:r w:rsidRPr="00CC7F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BE0F" w14:textId="7FF6E33E" w:rsidR="002F5E7B" w:rsidRPr="00C5647D" w:rsidRDefault="00DF3163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47D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Кировска от 24.12.2020 № 1072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00EC4" w14:textId="3411CFC0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41C9" w14:textId="1EEB5448" w:rsidR="002F5E7B" w:rsidRPr="0091249C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https://kirovsk.ru/npa/npa_adm/2023/post_1770_211223/</w:t>
            </w:r>
          </w:p>
        </w:tc>
      </w:tr>
      <w:tr w:rsidR="002F5E7B" w:rsidRPr="00AE48DE" w14:paraId="18B585FD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5BFD4" w14:textId="45CFFE9D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D1111" w14:textId="3E0F55D5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услуг розничной торговли лекарственными препаратами, медицинскими изделиями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532B" w14:textId="36CF5042" w:rsidR="002F5E7B" w:rsidRPr="00CC7F34" w:rsidRDefault="00AE48DE" w:rsidP="00CC7F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2F5E7B" w:rsidRPr="00CC7F34">
              <w:rPr>
                <w:rFonts w:ascii="Times New Roman" w:hAnsi="Times New Roman"/>
                <w:sz w:val="20"/>
                <w:szCs w:val="20"/>
              </w:rPr>
              <w:t>Развитие экономического потенциала муниципального образования город Кировск с подведомственной территорией</w:t>
            </w:r>
            <w:r w:rsidRPr="00CC7F3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1B485FB" w14:textId="55816F89" w:rsidR="008741E7" w:rsidRPr="00CC7F34" w:rsidRDefault="008741E7" w:rsidP="00CC7F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20A63" w14:textId="606679F3" w:rsidR="002F5E7B" w:rsidRPr="00C5647D" w:rsidRDefault="0091249C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 от 21.02.2025 №250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CB765" w14:textId="571EA127" w:rsidR="002F5E7B" w:rsidRPr="00AE48DE" w:rsidRDefault="00DF3163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«Центр развития бизнеса г. Кировска»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8EC1" w14:textId="61B21058" w:rsidR="002F5E7B" w:rsidRPr="0091249C" w:rsidRDefault="0091249C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https://kirovsk.ru/npa/npa_adm/2025/post_250_210225/</w:t>
            </w:r>
          </w:p>
        </w:tc>
      </w:tr>
      <w:tr w:rsidR="002F5E7B" w:rsidRPr="00AE48DE" w14:paraId="1A4467EB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F5C4" w14:textId="162AE67A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63F23" w14:textId="3C5926B6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100DF" w14:textId="68852DCB" w:rsidR="002F5E7B" w:rsidRPr="00CC7F34" w:rsidRDefault="00AE48DE" w:rsidP="00CC7F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DF3163" w:rsidRPr="00CC7F34">
              <w:rPr>
                <w:rFonts w:ascii="Times New Roman" w:hAnsi="Times New Roman"/>
                <w:sz w:val="20"/>
                <w:szCs w:val="20"/>
              </w:rPr>
              <w:t>Реализация градостроительной политики в муниципальном образовании город Кировск с подведомственной территорией</w:t>
            </w:r>
            <w:r w:rsidRPr="00CC7F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F7A05" w14:textId="5D627C89" w:rsidR="002F5E7B" w:rsidRPr="00C5647D" w:rsidRDefault="00DF3163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47D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Кировска от 30.12.2021 № 1338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33B6" w14:textId="38DE28F0" w:rsidR="002F5E7B" w:rsidRPr="00AE48DE" w:rsidRDefault="00DF3163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D497" w14:textId="4B6EDEE5" w:rsidR="002F5E7B" w:rsidRPr="0091249C" w:rsidRDefault="00DF3163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https://kirovsk.ru/npa/npa_adm/2021/post_1338_2021/</w:t>
            </w:r>
          </w:p>
        </w:tc>
      </w:tr>
      <w:tr w:rsidR="002F5E7B" w:rsidRPr="00AE48DE" w14:paraId="404F02AC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29E0" w14:textId="7BF84FD3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69EA" w14:textId="34118571" w:rsidR="002F5E7B" w:rsidRPr="00AE48DE" w:rsidRDefault="002F5E7B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134B" w14:textId="5AE7BBBD" w:rsidR="002F5E7B" w:rsidRPr="00CC7F34" w:rsidRDefault="00AE48DE" w:rsidP="00CC7F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DF3163" w:rsidRPr="00CC7F34">
              <w:rPr>
                <w:rFonts w:ascii="Times New Roman" w:hAnsi="Times New Roman"/>
                <w:sz w:val="20"/>
                <w:szCs w:val="20"/>
              </w:rPr>
              <w:t>Реализация градостроительной политики в муниципальном образовании город Кировск с подведомственной территорией</w:t>
            </w:r>
            <w:r w:rsidRPr="00CC7F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7274" w14:textId="2284E879" w:rsidR="002F5E7B" w:rsidRPr="00C5647D" w:rsidRDefault="00DF3163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47D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Кировска от 30.12.2021 № 1338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7C2A" w14:textId="3DD5526F" w:rsidR="002F5E7B" w:rsidRPr="00AE48DE" w:rsidRDefault="00DF3163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40D5" w14:textId="137F5C7D" w:rsidR="002F5E7B" w:rsidRPr="0091249C" w:rsidRDefault="00DF3163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https://kirovsk.ru/npa/npa_adm/2021/post_1338_2021/</w:t>
            </w:r>
          </w:p>
        </w:tc>
      </w:tr>
      <w:tr w:rsidR="008741E7" w:rsidRPr="00AE48DE" w14:paraId="7C98624B" w14:textId="77777777" w:rsidTr="0091249C">
        <w:trPr>
          <w:trHeight w:val="9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EB" w14:textId="6D7AB62F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A5828" w14:textId="419BC745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Сфера наружной рекламы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AA74" w14:textId="49569034" w:rsidR="008741E7" w:rsidRPr="00CC7F34" w:rsidRDefault="00AE48DE" w:rsidP="00CC7F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8741E7" w:rsidRPr="00CC7F34">
              <w:rPr>
                <w:rFonts w:ascii="Times New Roman" w:hAnsi="Times New Roman"/>
                <w:sz w:val="20"/>
                <w:szCs w:val="20"/>
              </w:rPr>
              <w:t>Реализация градостроительной политики в муниципальном образовании город Кировск с подведомственной территорией</w:t>
            </w:r>
            <w:r w:rsidRPr="00CC7F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3766" w14:textId="023E37EF" w:rsidR="008741E7" w:rsidRPr="00C5647D" w:rsidRDefault="008741E7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47D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Кировска от 30.12.2021 № 1338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FEDB" w14:textId="27F47DE1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F48B" w14:textId="698DE11A" w:rsidR="008741E7" w:rsidRPr="0091249C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https://kirovsk.ru/npa/npa_adm/2021/post_1338_2021/</w:t>
            </w:r>
          </w:p>
        </w:tc>
      </w:tr>
      <w:tr w:rsidR="008741E7" w:rsidRPr="00AE48DE" w14:paraId="6C8BACD4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CE5A4" w14:textId="5FCB7DE9" w:rsidR="008741E7" w:rsidRPr="0091249C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9D4C" w14:textId="4BC46FFF" w:rsidR="008741E7" w:rsidRPr="0091249C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227B" w14:textId="02BE27C4" w:rsidR="008741E7" w:rsidRPr="0091249C" w:rsidRDefault="008741E7" w:rsidP="001B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="00AE48DE" w:rsidRPr="0091249C">
              <w:rPr>
                <w:rFonts w:ascii="Times New Roman" w:hAnsi="Times New Roman"/>
                <w:sz w:val="20"/>
                <w:szCs w:val="20"/>
              </w:rPr>
              <w:t>«</w:t>
            </w:r>
            <w:r w:rsidR="001B477F" w:rsidRPr="0091249C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  <w:r w:rsidR="00AE48DE" w:rsidRPr="0091249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A8C99" w14:textId="0729F3A9" w:rsidR="008741E7" w:rsidRPr="0091249C" w:rsidRDefault="00C5647D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="001B477F" w:rsidRPr="0091249C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="00912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477F" w:rsidRPr="0091249C">
              <w:rPr>
                <w:rFonts w:ascii="Times New Roman" w:hAnsi="Times New Roman"/>
                <w:sz w:val="20"/>
                <w:szCs w:val="20"/>
              </w:rPr>
              <w:t>город Кировск Мурманской области от 05.02.2025 № 136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D6AB0" w14:textId="4B87B693" w:rsidR="008741E7" w:rsidRPr="0091249C" w:rsidRDefault="001B477F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sz w:val="20"/>
                <w:szCs w:val="20"/>
              </w:rPr>
              <w:t>МКУ «Управление Кировским городским хозяйством»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ACCB" w14:textId="7909F56E" w:rsidR="008741E7" w:rsidRPr="0091249C" w:rsidRDefault="001B477F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https://kirovsk.ru/npa/npa_adm/2025/post_136_50225/</w:t>
            </w:r>
          </w:p>
        </w:tc>
      </w:tr>
      <w:tr w:rsidR="0091249C" w:rsidRPr="00AE48DE" w14:paraId="73B9D704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ACBCB" w14:textId="5698B3C8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90483" w14:textId="3B35E08A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торговли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C8667" w14:textId="50D68BD0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экономического потенциала муниципального образования город Кировск с подведомственной территорией»</w:t>
            </w:r>
          </w:p>
          <w:p w14:paraId="040EF74D" w14:textId="137132FC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6167" w14:textId="59306607" w:rsidR="0091249C" w:rsidRPr="00C5647D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 от 21.02.2025 №250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BE09" w14:textId="5DE1AB05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«Центр развития бизнеса г. Кировска»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5F40" w14:textId="5B462AAD" w:rsidR="0091249C" w:rsidRPr="0091249C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https://kirovsk.ru/npa/npa_adm/2025/post_250_210225/</w:t>
            </w:r>
          </w:p>
        </w:tc>
      </w:tr>
      <w:tr w:rsidR="0091249C" w:rsidRPr="00AE48DE" w14:paraId="16F15519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2E99D" w14:textId="03876D35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902F5" w14:textId="155DE5A7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нефтепродуктов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0ED0" w14:textId="42A4C6A3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экономического потенциала муниципального образования город Кировск с подведомственной территорией»</w:t>
            </w:r>
          </w:p>
          <w:p w14:paraId="16031918" w14:textId="1F142897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5B74" w14:textId="2B5EFD0A" w:rsidR="0091249C" w:rsidRPr="00C5647D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 от 21.02.2025 №250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6B2F" w14:textId="7CEF86EB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«Центр развития бизнеса г. Кировска»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B407" w14:textId="09622616" w:rsidR="0091249C" w:rsidRPr="0091249C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https://kirovsk.ru/npa/npa_adm/2025/post_250_210225/</w:t>
            </w:r>
          </w:p>
        </w:tc>
      </w:tr>
      <w:tr w:rsidR="0091249C" w:rsidRPr="00AE48DE" w14:paraId="6B9A33C3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83B3" w14:textId="06353038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9399A" w14:textId="080D8DFB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E1189" w14:textId="74D206DB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экономического потенциала муниципального образования город Кировск с подведомственной территорией»</w:t>
            </w:r>
          </w:p>
          <w:p w14:paraId="26739F0A" w14:textId="39237236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малого и среднего предпринимательства»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832D9" w14:textId="342460B1" w:rsidR="0091249C" w:rsidRPr="00C5647D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 администрации муниципального округа город Кировск Мурманской области от 21.02.2025 №250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FC763" w14:textId="3BD31977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«Центр развития бизнеса г. Кировска»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10358" w14:textId="7DCCE7EA" w:rsidR="0091249C" w:rsidRPr="0091249C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https://kirovsk.ru/npa/npa_adm/2025/post_250_210225/</w:t>
            </w:r>
          </w:p>
        </w:tc>
      </w:tr>
      <w:tr w:rsidR="0091249C" w:rsidRPr="00AE48DE" w14:paraId="39A24FF9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5CA2" w14:textId="7C1DDDA6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777D" w14:textId="77E10770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DEAA" w14:textId="0D8B1E9F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экономического потенциала муниципального образования город Кировск с подведомственной территорией»</w:t>
            </w:r>
          </w:p>
          <w:p w14:paraId="0A9CB894" w14:textId="3432177F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0908C" w14:textId="5ED5ABBB" w:rsidR="0091249C" w:rsidRPr="00C5647D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 от 21.02.2025 №250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4935" w14:textId="56224C73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«Центр развития бизнеса г. Кировска»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E68AB" w14:textId="1797F9C4" w:rsidR="0091249C" w:rsidRPr="0075316D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https://kirovsk.ru/npa/npa_adm/2025/post_250_210225/</w:t>
            </w:r>
          </w:p>
        </w:tc>
      </w:tr>
      <w:tr w:rsidR="008741E7" w:rsidRPr="00AE48DE" w14:paraId="1A72ADE8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68EF" w14:textId="5B8D035F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3AC5" w14:textId="32744F42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55E9" w14:textId="01162B15" w:rsidR="008741E7" w:rsidRPr="00CC7F34" w:rsidRDefault="00AE48DE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8741E7" w:rsidRPr="00CC7F34">
              <w:rPr>
                <w:rFonts w:ascii="Times New Roman" w:hAnsi="Times New Roman"/>
                <w:sz w:val="20"/>
                <w:szCs w:val="20"/>
              </w:rPr>
              <w:t>Реализация жилищной политики в муниципальном образовании город Кировск с подведомственной территорией</w:t>
            </w:r>
            <w:r w:rsidRPr="00CC7F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D521B" w14:textId="48462645" w:rsidR="008741E7" w:rsidRPr="00C5647D" w:rsidRDefault="008741E7" w:rsidP="00C564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47D">
              <w:rPr>
                <w:rFonts w:ascii="Times New Roman" w:hAnsi="Times New Roman"/>
                <w:sz w:val="20"/>
                <w:szCs w:val="20"/>
              </w:rPr>
              <w:t>https://kirovsk.ru/npa/npa_adm/2021/post_1341_2021/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FB4A6" w14:textId="3E062885" w:rsidR="008741E7" w:rsidRPr="0091249C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sz w:val="20"/>
                <w:szCs w:val="20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2A6E" w14:textId="6FC3C8C7" w:rsidR="008741E7" w:rsidRPr="0091249C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https://kirovsk.ru/files/npa/adm/2023/1165/pril_post_1165_31072023.pdf</w:t>
            </w:r>
          </w:p>
        </w:tc>
      </w:tr>
      <w:tr w:rsidR="0091249C" w:rsidRPr="00AE48DE" w14:paraId="1C5D400F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3FD5" w14:textId="3C7E51FD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B509" w14:textId="36DD1808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Рынок внутреннего и въездного туризма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01A02" w14:textId="32697BCD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экономического потенциала муниципального образования город Кировск с подведомственной территорией»</w:t>
            </w:r>
          </w:p>
          <w:p w14:paraId="36ABDEE8" w14:textId="6A25BF71" w:rsidR="0091249C" w:rsidRPr="00CC7F34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sz w:val="20"/>
                <w:szCs w:val="20"/>
              </w:rPr>
              <w:t>Подпрограмма «Развитие туризма»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4C570" w14:textId="57FD875C" w:rsidR="0091249C" w:rsidRPr="00C5647D" w:rsidRDefault="0091249C" w:rsidP="009124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округа город Кировск Мурманской области от 21.02.2025 №250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636EB" w14:textId="653140AE" w:rsidR="0091249C" w:rsidRPr="00AE48DE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«Центр развития бизнеса г. Кировска»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587F2" w14:textId="52B5F614" w:rsidR="0091249C" w:rsidRPr="0075316D" w:rsidRDefault="0091249C" w:rsidP="009124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w w:val="80"/>
                <w:sz w:val="20"/>
                <w:szCs w:val="20"/>
              </w:rPr>
            </w:pPr>
            <w:r w:rsidRPr="0091249C">
              <w:rPr>
                <w:rFonts w:ascii="Times New Roman" w:hAnsi="Times New Roman"/>
                <w:bCs/>
                <w:w w:val="80"/>
                <w:sz w:val="20"/>
                <w:szCs w:val="20"/>
              </w:rPr>
              <w:t>https://kirovsk.ru/npa/npa_adm/2025/post_250_210225/</w:t>
            </w:r>
          </w:p>
        </w:tc>
      </w:tr>
      <w:tr w:rsidR="008741E7" w:rsidRPr="00AE48DE" w14:paraId="4DFAD103" w14:textId="77777777" w:rsidTr="0091249C">
        <w:trPr>
          <w:trHeight w:val="1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67BAE" w14:textId="5AEFCC9D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9777B" w14:textId="77777777" w:rsidR="008741E7" w:rsidRPr="00AE48DE" w:rsidRDefault="008741E7" w:rsidP="008741E7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E48DE">
              <w:rPr>
                <w:color w:val="000000" w:themeColor="text1"/>
                <w:sz w:val="20"/>
                <w:szCs w:val="20"/>
              </w:rPr>
              <w:t>Рынок услуг связи, в том числе широкополосного доступа к информационно-</w:t>
            </w:r>
          </w:p>
          <w:p w14:paraId="77E3A5B6" w14:textId="00B9785D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телекоммуникационной сети Интернет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93FB5" w14:textId="2FC85987" w:rsidR="008741E7" w:rsidRPr="00CC7F34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C7F3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B6F3" w14:textId="341F5188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5C0AD" w14:textId="30879ECE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D6A10" w14:textId="5DE41ADA" w:rsidR="008741E7" w:rsidRPr="00AE48DE" w:rsidRDefault="008741E7" w:rsidP="00874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w w:val="80"/>
                <w:sz w:val="20"/>
                <w:szCs w:val="20"/>
              </w:rPr>
            </w:pPr>
            <w:r w:rsidRPr="00AE48DE">
              <w:rPr>
                <w:rFonts w:ascii="Times New Roman" w:hAnsi="Times New Roman"/>
                <w:bCs/>
                <w:color w:val="000000" w:themeColor="text1"/>
                <w:w w:val="80"/>
                <w:sz w:val="20"/>
                <w:szCs w:val="20"/>
              </w:rPr>
              <w:t>-</w:t>
            </w:r>
          </w:p>
        </w:tc>
      </w:tr>
    </w:tbl>
    <w:p w14:paraId="7D73598B" w14:textId="77777777" w:rsidR="00EE6CC7" w:rsidRPr="00AE48DE" w:rsidRDefault="00EE6CC7">
      <w:pPr>
        <w:spacing w:line="259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EE6CC7" w:rsidRPr="00AE48DE" w:rsidSect="00C5647D">
      <w:pgSz w:w="16837" w:h="11905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5287A" w14:textId="77777777" w:rsidR="007F34B9" w:rsidRDefault="007F34B9" w:rsidP="00E057B2">
      <w:pPr>
        <w:spacing w:after="0" w:line="240" w:lineRule="auto"/>
      </w:pPr>
      <w:r>
        <w:separator/>
      </w:r>
    </w:p>
  </w:endnote>
  <w:endnote w:type="continuationSeparator" w:id="0">
    <w:p w14:paraId="5BC14DD5" w14:textId="77777777" w:rsidR="007F34B9" w:rsidRDefault="007F34B9" w:rsidP="00E0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822676"/>
      <w:docPartObj>
        <w:docPartGallery w:val="Page Numbers (Bottom of Page)"/>
        <w:docPartUnique/>
      </w:docPartObj>
    </w:sdtPr>
    <w:sdtEndPr/>
    <w:sdtContent>
      <w:p w14:paraId="0B402493" w14:textId="62AF7692" w:rsidR="00226A71" w:rsidRDefault="00226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EC">
          <w:rPr>
            <w:noProof/>
          </w:rPr>
          <w:t>2</w:t>
        </w:r>
        <w:r>
          <w:fldChar w:fldCharType="end"/>
        </w:r>
      </w:p>
    </w:sdtContent>
  </w:sdt>
  <w:p w14:paraId="4DBD9951" w14:textId="77777777" w:rsidR="00226A71" w:rsidRDefault="00226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B43E" w14:textId="77777777" w:rsidR="007F34B9" w:rsidRDefault="007F34B9" w:rsidP="00E057B2">
      <w:pPr>
        <w:spacing w:after="0" w:line="240" w:lineRule="auto"/>
      </w:pPr>
      <w:r>
        <w:separator/>
      </w:r>
    </w:p>
  </w:footnote>
  <w:footnote w:type="continuationSeparator" w:id="0">
    <w:p w14:paraId="704316C6" w14:textId="77777777" w:rsidR="007F34B9" w:rsidRDefault="007F34B9" w:rsidP="00E057B2">
      <w:pPr>
        <w:spacing w:after="0" w:line="240" w:lineRule="auto"/>
      </w:pPr>
      <w:r>
        <w:continuationSeparator/>
      </w:r>
    </w:p>
  </w:footnote>
  <w:footnote w:id="1">
    <w:p w14:paraId="19720AD7" w14:textId="3B45AD8D" w:rsidR="009140BB" w:rsidRPr="00F24C5A" w:rsidRDefault="009140BB" w:rsidP="00B63ABC">
      <w:pPr>
        <w:pStyle w:val="afd"/>
        <w:jc w:val="both"/>
        <w:rPr>
          <w:rFonts w:ascii="Times New Roman" w:hAnsi="Times New Roman"/>
        </w:rPr>
      </w:pPr>
      <w:r w:rsidRPr="00F24C5A">
        <w:rPr>
          <w:rStyle w:val="aff"/>
          <w:rFonts w:ascii="Times New Roman" w:hAnsi="Times New Roman"/>
        </w:rPr>
        <w:footnoteRef/>
      </w:r>
      <w:r w:rsidRPr="00F24C5A">
        <w:rPr>
          <w:rFonts w:ascii="Times New Roman" w:hAnsi="Times New Roman"/>
        </w:rPr>
        <w:t xml:space="preserve"> </w:t>
      </w:r>
      <w:r w:rsidRPr="00F24C5A">
        <w:rPr>
          <w:rFonts w:ascii="Times New Roman" w:hAnsi="Times New Roman"/>
          <w:i/>
        </w:rPr>
        <w:t>Перечень рынков и наименование ключевых показателей утверждены распоряжением Губернатора Мурманской области от 20.12.2021 № 316-РГ</w:t>
      </w:r>
      <w:r>
        <w:rPr>
          <w:rFonts w:ascii="Times New Roman" w:hAnsi="Times New Roman"/>
          <w:i/>
        </w:rPr>
        <w:t xml:space="preserve"> (в ред. от 17.01.2024 № 5-РГ)</w:t>
      </w:r>
    </w:p>
  </w:footnote>
  <w:footnote w:id="2">
    <w:p w14:paraId="53CACE39" w14:textId="7B1FC7D8" w:rsidR="009140BB" w:rsidRDefault="009140BB" w:rsidP="00B63ABC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>
        <w:rPr>
          <w:rStyle w:val="aff"/>
          <w:rFonts w:ascii="Times New Roman" w:hAnsi="Times New Roman"/>
          <w:i/>
        </w:rPr>
        <w:t>2</w:t>
      </w:r>
      <w:r w:rsidRPr="00F24C5A">
        <w:rPr>
          <w:rFonts w:ascii="Times New Roman" w:hAnsi="Times New Roman"/>
          <w:i/>
        </w:rPr>
        <w:t>Целевые значения ключевых показателей развития конкуренции в субъектах Российской Федерации, установленные постановлением Правительства РФ от 02.09.2021 № 2424-р</w:t>
      </w:r>
      <w:r>
        <w:rPr>
          <w:rFonts w:ascii="Times New Roman" w:hAnsi="Times New Roman"/>
          <w:i/>
        </w:rPr>
        <w:t xml:space="preserve">, </w:t>
      </w:r>
      <w:r w:rsidRPr="00F24C5A">
        <w:rPr>
          <w:rFonts w:ascii="Times New Roman" w:hAnsi="Times New Roman"/>
          <w:i/>
        </w:rPr>
        <w:t>распоряжением Правительства РФ от 17.04.2019 № 768-р.</w:t>
      </w:r>
    </w:p>
  </w:footnote>
  <w:footnote w:id="3">
    <w:p w14:paraId="3A24B119" w14:textId="4E76C958" w:rsidR="009140BB" w:rsidRDefault="009140BB" w:rsidP="00B63ABC">
      <w:pPr>
        <w:pStyle w:val="afd"/>
        <w:jc w:val="both"/>
      </w:pPr>
      <w:r>
        <w:rPr>
          <w:rStyle w:val="aff"/>
        </w:rPr>
        <w:footnoteRef/>
      </w:r>
      <w:r>
        <w:t xml:space="preserve"> </w:t>
      </w:r>
      <w:r w:rsidRPr="00F24C5A">
        <w:rPr>
          <w:rFonts w:ascii="Times New Roman" w:hAnsi="Times New Roman"/>
          <w:i/>
        </w:rPr>
        <w:t>При расчете фактического значения ключевого показателя используется методики по расчету ключевых показателей развития конкуренции в отраслях экономики в субъектах РФ, утвержденных приказом ФАС России от 29.08.2018 № 1232/18 (аналогичную методику применяют ИОГВ Мурманской области при расчете ключевых показателей по рынкам для региональной «дорожной карты»)</w:t>
      </w:r>
    </w:p>
  </w:footnote>
  <w:footnote w:id="4">
    <w:p w14:paraId="3F3E3536" w14:textId="77777777" w:rsidR="009140BB" w:rsidRDefault="009140BB" w:rsidP="00B63ABC">
      <w:pPr>
        <w:pStyle w:val="Web"/>
        <w:spacing w:before="0" w:beforeAutospacing="0" w:after="0" w:afterAutospacing="0"/>
        <w:jc w:val="both"/>
      </w:pPr>
      <w:r>
        <w:rPr>
          <w:rStyle w:val="aff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en-US"/>
        </w:rPr>
        <w:t>Министерством строительства и жилищно-коммунального хозяйства Российской Федерации совместно с ФАС России разработан проект федерального закона «О похоронном деле в Российской Федерации и о внесении изменений в отдельные законодательные акты Российской Федерации», который в том числе регулирует правоотношения негосударственного сектора в указанной сфере деятельности. Законопроектом предусмотрено наличие уполномоченного органа исполнительной власти субъекта Российской Федерации в сфере похоронного дела, а также наличие уполномоченных органов на муниципальном уровне.</w:t>
      </w:r>
      <w:r>
        <w:t xml:space="preserve"> </w:t>
      </w:r>
      <w:r>
        <w:rPr>
          <w:rFonts w:eastAsia="Calibri"/>
          <w:sz w:val="20"/>
          <w:szCs w:val="20"/>
          <w:lang w:eastAsia="en-US"/>
        </w:rPr>
        <w:t>После принятия соответствующего закона и определения о</w:t>
      </w:r>
      <w:r>
        <w:rPr>
          <w:sz w:val="20"/>
          <w:szCs w:val="20"/>
        </w:rPr>
        <w:t>ргана власти как на федеральном, так и на региональном уровнях, будет определен исполнительный орган Мурманской области, ответственный за развитие рынка ритуальных услуг.</w:t>
      </w:r>
    </w:p>
    <w:p w14:paraId="597B1198" w14:textId="0F27AF33" w:rsidR="009140BB" w:rsidRDefault="009140BB">
      <w:pPr>
        <w:pStyle w:val="afd"/>
      </w:pPr>
    </w:p>
  </w:footnote>
  <w:footnote w:id="5">
    <w:p w14:paraId="29B4DCB0" w14:textId="30CBDE5F" w:rsidR="009140BB" w:rsidRPr="00D952BA" w:rsidRDefault="009140BB" w:rsidP="00D952BA">
      <w:pPr>
        <w:pStyle w:val="Default"/>
        <w:ind w:firstLine="709"/>
        <w:jc w:val="both"/>
        <w:rPr>
          <w:i/>
          <w:sz w:val="20"/>
          <w:szCs w:val="20"/>
        </w:rPr>
      </w:pPr>
      <w:r w:rsidRPr="00D952BA">
        <w:rPr>
          <w:rStyle w:val="aff"/>
          <w:i/>
          <w:sz w:val="20"/>
          <w:szCs w:val="20"/>
        </w:rPr>
        <w:footnoteRef/>
      </w:r>
      <w:r w:rsidRPr="00D952B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</w:t>
      </w:r>
      <w:r w:rsidRPr="00D952BA">
        <w:rPr>
          <w:i/>
          <w:sz w:val="20"/>
          <w:szCs w:val="20"/>
        </w:rPr>
        <w:t>анные отчета научно-исследовательской работы Федерального государственного автономного образовательного учреждения высшего образования «Мурманский Арктический университет» (</w:t>
      </w:r>
      <w:r w:rsidRPr="00960FEB">
        <w:rPr>
          <w:i/>
          <w:sz w:val="20"/>
          <w:szCs w:val="20"/>
        </w:rPr>
        <w:t>далее - ФГАОУ ВО «МАУ») по результатам проведенного мониторинга состояния и развития конкуренции на рынках товаров, работ, услуг Мурманской области за 2024 год.</w:t>
      </w:r>
      <w:r w:rsidRPr="00D952BA">
        <w:rPr>
          <w:i/>
          <w:sz w:val="20"/>
          <w:szCs w:val="20"/>
        </w:rPr>
        <w:t xml:space="preserve"> </w:t>
      </w:r>
    </w:p>
  </w:footnote>
  <w:footnote w:id="6">
    <w:p w14:paraId="207062ED" w14:textId="77777777" w:rsidR="009140BB" w:rsidRDefault="009140BB" w:rsidP="00790A9D">
      <w:pPr>
        <w:pStyle w:val="afd"/>
      </w:pPr>
      <w:r>
        <w:rPr>
          <w:rStyle w:val="aff"/>
        </w:rPr>
        <w:footnoteRef/>
      </w:r>
      <w:r>
        <w:t xml:space="preserve"> </w:t>
      </w:r>
      <w:r w:rsidRPr="00130223">
        <w:rPr>
          <w:rFonts w:ascii="Times New Roman" w:hAnsi="Times New Roman"/>
          <w:i/>
        </w:rPr>
        <w:t>Единый реестр субъектов малого и среднего предпринимательства Федеральной налоговой службы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 w15:restartNumberingAfterBreak="0">
    <w:nsid w:val="007B1E92"/>
    <w:multiLevelType w:val="hybridMultilevel"/>
    <w:tmpl w:val="9BE4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41020"/>
    <w:multiLevelType w:val="hybridMultilevel"/>
    <w:tmpl w:val="DF64935A"/>
    <w:lvl w:ilvl="0" w:tplc="6F0A3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F4AE1"/>
    <w:multiLevelType w:val="hybridMultilevel"/>
    <w:tmpl w:val="862A7546"/>
    <w:lvl w:ilvl="0" w:tplc="15FA7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F2514D"/>
    <w:multiLevelType w:val="multilevel"/>
    <w:tmpl w:val="6F9E947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51315B"/>
    <w:multiLevelType w:val="hybridMultilevel"/>
    <w:tmpl w:val="3F90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95A6E"/>
    <w:multiLevelType w:val="multilevel"/>
    <w:tmpl w:val="6632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493E25"/>
    <w:multiLevelType w:val="hybridMultilevel"/>
    <w:tmpl w:val="CE3A1252"/>
    <w:lvl w:ilvl="0" w:tplc="B2A61B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7D7CC0"/>
    <w:multiLevelType w:val="hybridMultilevel"/>
    <w:tmpl w:val="745C5A98"/>
    <w:lvl w:ilvl="0" w:tplc="CCB83CE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4" w15:restartNumberingAfterBreak="0">
    <w:nsid w:val="79532989"/>
    <w:multiLevelType w:val="multilevel"/>
    <w:tmpl w:val="2A149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3"/>
  </w:num>
  <w:num w:numId="28">
    <w:abstractNumId w:val="30"/>
  </w:num>
  <w:num w:numId="29">
    <w:abstractNumId w:val="27"/>
  </w:num>
  <w:num w:numId="30">
    <w:abstractNumId w:val="26"/>
  </w:num>
  <w:num w:numId="31">
    <w:abstractNumId w:val="31"/>
  </w:num>
  <w:num w:numId="32">
    <w:abstractNumId w:val="34"/>
  </w:num>
  <w:num w:numId="33">
    <w:abstractNumId w:val="29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25"/>
    <w:rsid w:val="00005D2A"/>
    <w:rsid w:val="00006451"/>
    <w:rsid w:val="000104FE"/>
    <w:rsid w:val="0001345A"/>
    <w:rsid w:val="00013A49"/>
    <w:rsid w:val="00014F20"/>
    <w:rsid w:val="00025EA4"/>
    <w:rsid w:val="00026119"/>
    <w:rsid w:val="00030036"/>
    <w:rsid w:val="000302C1"/>
    <w:rsid w:val="00040C02"/>
    <w:rsid w:val="00045629"/>
    <w:rsid w:val="00046CE3"/>
    <w:rsid w:val="00052801"/>
    <w:rsid w:val="000606AB"/>
    <w:rsid w:val="00061B53"/>
    <w:rsid w:val="0007431D"/>
    <w:rsid w:val="00075460"/>
    <w:rsid w:val="00075CC7"/>
    <w:rsid w:val="000835DA"/>
    <w:rsid w:val="00083E4A"/>
    <w:rsid w:val="000840D0"/>
    <w:rsid w:val="00084B1F"/>
    <w:rsid w:val="00090B4E"/>
    <w:rsid w:val="00091FF0"/>
    <w:rsid w:val="00096AB6"/>
    <w:rsid w:val="00097E98"/>
    <w:rsid w:val="000A13E3"/>
    <w:rsid w:val="000A52D5"/>
    <w:rsid w:val="000B2B69"/>
    <w:rsid w:val="000B4D84"/>
    <w:rsid w:val="000B571F"/>
    <w:rsid w:val="000B63E8"/>
    <w:rsid w:val="000C267B"/>
    <w:rsid w:val="000C3864"/>
    <w:rsid w:val="000C3C64"/>
    <w:rsid w:val="000C401D"/>
    <w:rsid w:val="000D60AF"/>
    <w:rsid w:val="000D6F2E"/>
    <w:rsid w:val="000D7400"/>
    <w:rsid w:val="000E0DE4"/>
    <w:rsid w:val="000E259F"/>
    <w:rsid w:val="000E2BCE"/>
    <w:rsid w:val="000E5A17"/>
    <w:rsid w:val="000E6C50"/>
    <w:rsid w:val="000E7AA3"/>
    <w:rsid w:val="000E7CB3"/>
    <w:rsid w:val="000F381F"/>
    <w:rsid w:val="000F6830"/>
    <w:rsid w:val="000F77B0"/>
    <w:rsid w:val="00100252"/>
    <w:rsid w:val="00101157"/>
    <w:rsid w:val="0010180D"/>
    <w:rsid w:val="00103322"/>
    <w:rsid w:val="00105E63"/>
    <w:rsid w:val="00107308"/>
    <w:rsid w:val="00115288"/>
    <w:rsid w:val="001152AC"/>
    <w:rsid w:val="00120BFB"/>
    <w:rsid w:val="00121530"/>
    <w:rsid w:val="001229CC"/>
    <w:rsid w:val="00130223"/>
    <w:rsid w:val="00131F73"/>
    <w:rsid w:val="00132257"/>
    <w:rsid w:val="00136270"/>
    <w:rsid w:val="0014148A"/>
    <w:rsid w:val="00142A06"/>
    <w:rsid w:val="00145E7E"/>
    <w:rsid w:val="001604AD"/>
    <w:rsid w:val="00160B20"/>
    <w:rsid w:val="0016738D"/>
    <w:rsid w:val="00172A28"/>
    <w:rsid w:val="00173743"/>
    <w:rsid w:val="00174190"/>
    <w:rsid w:val="00181AA8"/>
    <w:rsid w:val="00182194"/>
    <w:rsid w:val="001831D7"/>
    <w:rsid w:val="00185401"/>
    <w:rsid w:val="00185AFD"/>
    <w:rsid w:val="001963B2"/>
    <w:rsid w:val="0019731A"/>
    <w:rsid w:val="001A775B"/>
    <w:rsid w:val="001B1C5F"/>
    <w:rsid w:val="001B3D0C"/>
    <w:rsid w:val="001B477F"/>
    <w:rsid w:val="001B733C"/>
    <w:rsid w:val="001C590E"/>
    <w:rsid w:val="001C599C"/>
    <w:rsid w:val="001C6D2D"/>
    <w:rsid w:val="001C700B"/>
    <w:rsid w:val="001C771F"/>
    <w:rsid w:val="001D42DF"/>
    <w:rsid w:val="001D48AC"/>
    <w:rsid w:val="001D6D39"/>
    <w:rsid w:val="001E7784"/>
    <w:rsid w:val="001E7919"/>
    <w:rsid w:val="001E7A25"/>
    <w:rsid w:val="001F490A"/>
    <w:rsid w:val="001F5108"/>
    <w:rsid w:val="001F7543"/>
    <w:rsid w:val="001F75F9"/>
    <w:rsid w:val="0020078C"/>
    <w:rsid w:val="002101CF"/>
    <w:rsid w:val="00211F51"/>
    <w:rsid w:val="00213D60"/>
    <w:rsid w:val="00215E04"/>
    <w:rsid w:val="00217334"/>
    <w:rsid w:val="00220E5A"/>
    <w:rsid w:val="00222AE8"/>
    <w:rsid w:val="00224C03"/>
    <w:rsid w:val="00225405"/>
    <w:rsid w:val="002254A8"/>
    <w:rsid w:val="0022652D"/>
    <w:rsid w:val="00226A71"/>
    <w:rsid w:val="00230BF6"/>
    <w:rsid w:val="002326CF"/>
    <w:rsid w:val="00240776"/>
    <w:rsid w:val="0024271F"/>
    <w:rsid w:val="002442F4"/>
    <w:rsid w:val="00244B70"/>
    <w:rsid w:val="0025250C"/>
    <w:rsid w:val="00255D95"/>
    <w:rsid w:val="00264529"/>
    <w:rsid w:val="002724BF"/>
    <w:rsid w:val="002732FC"/>
    <w:rsid w:val="002764F0"/>
    <w:rsid w:val="002823D0"/>
    <w:rsid w:val="00283E5F"/>
    <w:rsid w:val="00297755"/>
    <w:rsid w:val="002A08D2"/>
    <w:rsid w:val="002A3603"/>
    <w:rsid w:val="002A60C9"/>
    <w:rsid w:val="002A6B89"/>
    <w:rsid w:val="002B22C8"/>
    <w:rsid w:val="002B47FE"/>
    <w:rsid w:val="002B58F3"/>
    <w:rsid w:val="002C20AF"/>
    <w:rsid w:val="002C2342"/>
    <w:rsid w:val="002C4028"/>
    <w:rsid w:val="002C702C"/>
    <w:rsid w:val="002E090C"/>
    <w:rsid w:val="002E3EA1"/>
    <w:rsid w:val="002E41B2"/>
    <w:rsid w:val="002F155A"/>
    <w:rsid w:val="002F1FBC"/>
    <w:rsid w:val="002F5E7B"/>
    <w:rsid w:val="002F7DDA"/>
    <w:rsid w:val="00303DBA"/>
    <w:rsid w:val="00303E5F"/>
    <w:rsid w:val="00304D71"/>
    <w:rsid w:val="00305385"/>
    <w:rsid w:val="00305DAA"/>
    <w:rsid w:val="00306771"/>
    <w:rsid w:val="003140E3"/>
    <w:rsid w:val="00314FD6"/>
    <w:rsid w:val="00322914"/>
    <w:rsid w:val="00323EAC"/>
    <w:rsid w:val="00324933"/>
    <w:rsid w:val="0032743E"/>
    <w:rsid w:val="0033218F"/>
    <w:rsid w:val="00344775"/>
    <w:rsid w:val="00344FF8"/>
    <w:rsid w:val="00347893"/>
    <w:rsid w:val="003535E2"/>
    <w:rsid w:val="0035585C"/>
    <w:rsid w:val="00365728"/>
    <w:rsid w:val="00370E0A"/>
    <w:rsid w:val="003806D7"/>
    <w:rsid w:val="003836E3"/>
    <w:rsid w:val="00396155"/>
    <w:rsid w:val="003A0528"/>
    <w:rsid w:val="003A0E32"/>
    <w:rsid w:val="003A4801"/>
    <w:rsid w:val="003A525D"/>
    <w:rsid w:val="003B3310"/>
    <w:rsid w:val="003B6C90"/>
    <w:rsid w:val="003C00CA"/>
    <w:rsid w:val="003C5B53"/>
    <w:rsid w:val="003E7CC9"/>
    <w:rsid w:val="003F1919"/>
    <w:rsid w:val="003F785C"/>
    <w:rsid w:val="004026C7"/>
    <w:rsid w:val="00402E28"/>
    <w:rsid w:val="00404E58"/>
    <w:rsid w:val="00405359"/>
    <w:rsid w:val="0040542A"/>
    <w:rsid w:val="004106D6"/>
    <w:rsid w:val="00416948"/>
    <w:rsid w:val="004213B4"/>
    <w:rsid w:val="00422F0D"/>
    <w:rsid w:val="00422F8B"/>
    <w:rsid w:val="00424DF0"/>
    <w:rsid w:val="00425C18"/>
    <w:rsid w:val="00427E3F"/>
    <w:rsid w:val="00430F23"/>
    <w:rsid w:val="0044378A"/>
    <w:rsid w:val="00447F38"/>
    <w:rsid w:val="00454713"/>
    <w:rsid w:val="0046551E"/>
    <w:rsid w:val="0046585A"/>
    <w:rsid w:val="00466741"/>
    <w:rsid w:val="00473A2E"/>
    <w:rsid w:val="00481C85"/>
    <w:rsid w:val="00481ED4"/>
    <w:rsid w:val="004839B4"/>
    <w:rsid w:val="00485A58"/>
    <w:rsid w:val="004916AD"/>
    <w:rsid w:val="00497223"/>
    <w:rsid w:val="00497AB9"/>
    <w:rsid w:val="004A3977"/>
    <w:rsid w:val="004A4B3A"/>
    <w:rsid w:val="004B195A"/>
    <w:rsid w:val="004B473B"/>
    <w:rsid w:val="004B582F"/>
    <w:rsid w:val="004B7BE4"/>
    <w:rsid w:val="004C08A9"/>
    <w:rsid w:val="004C33DA"/>
    <w:rsid w:val="004C38C3"/>
    <w:rsid w:val="004C3C81"/>
    <w:rsid w:val="004D0B80"/>
    <w:rsid w:val="004D593B"/>
    <w:rsid w:val="004E0253"/>
    <w:rsid w:val="004E6E60"/>
    <w:rsid w:val="004E7904"/>
    <w:rsid w:val="004F3E3C"/>
    <w:rsid w:val="004F66B6"/>
    <w:rsid w:val="005111D3"/>
    <w:rsid w:val="005154D5"/>
    <w:rsid w:val="00517C24"/>
    <w:rsid w:val="005210ED"/>
    <w:rsid w:val="0052623A"/>
    <w:rsid w:val="005331F0"/>
    <w:rsid w:val="00536267"/>
    <w:rsid w:val="00543338"/>
    <w:rsid w:val="0054454D"/>
    <w:rsid w:val="00545657"/>
    <w:rsid w:val="005519F2"/>
    <w:rsid w:val="0055590E"/>
    <w:rsid w:val="005574CB"/>
    <w:rsid w:val="005630B3"/>
    <w:rsid w:val="00572886"/>
    <w:rsid w:val="0057530B"/>
    <w:rsid w:val="00584312"/>
    <w:rsid w:val="00593001"/>
    <w:rsid w:val="005A15D1"/>
    <w:rsid w:val="005A1E21"/>
    <w:rsid w:val="005A3893"/>
    <w:rsid w:val="005C41E7"/>
    <w:rsid w:val="005C52C0"/>
    <w:rsid w:val="005C759F"/>
    <w:rsid w:val="005D0034"/>
    <w:rsid w:val="005D19D2"/>
    <w:rsid w:val="005D2FB5"/>
    <w:rsid w:val="005D4D16"/>
    <w:rsid w:val="005D7ABA"/>
    <w:rsid w:val="005F00B9"/>
    <w:rsid w:val="005F01F8"/>
    <w:rsid w:val="005F0A1D"/>
    <w:rsid w:val="005F28F7"/>
    <w:rsid w:val="00601F2C"/>
    <w:rsid w:val="00604835"/>
    <w:rsid w:val="0060611E"/>
    <w:rsid w:val="00607891"/>
    <w:rsid w:val="00607977"/>
    <w:rsid w:val="00611E5B"/>
    <w:rsid w:val="006168A2"/>
    <w:rsid w:val="00616903"/>
    <w:rsid w:val="006313F6"/>
    <w:rsid w:val="00633621"/>
    <w:rsid w:val="00634F90"/>
    <w:rsid w:val="00637834"/>
    <w:rsid w:val="00641DCD"/>
    <w:rsid w:val="00661C6E"/>
    <w:rsid w:val="0066446D"/>
    <w:rsid w:val="00665D27"/>
    <w:rsid w:val="00666115"/>
    <w:rsid w:val="00671CE0"/>
    <w:rsid w:val="00672C63"/>
    <w:rsid w:val="006776B5"/>
    <w:rsid w:val="00680488"/>
    <w:rsid w:val="00682948"/>
    <w:rsid w:val="0068782C"/>
    <w:rsid w:val="00690CB9"/>
    <w:rsid w:val="00690D5B"/>
    <w:rsid w:val="00692F80"/>
    <w:rsid w:val="006960A2"/>
    <w:rsid w:val="006A6028"/>
    <w:rsid w:val="006B4EEB"/>
    <w:rsid w:val="006B5A8C"/>
    <w:rsid w:val="006B729C"/>
    <w:rsid w:val="006B7F2F"/>
    <w:rsid w:val="006C0EE6"/>
    <w:rsid w:val="006C2452"/>
    <w:rsid w:val="006C5965"/>
    <w:rsid w:val="006D0DAD"/>
    <w:rsid w:val="006D2782"/>
    <w:rsid w:val="006D6133"/>
    <w:rsid w:val="006E29F2"/>
    <w:rsid w:val="006E3F91"/>
    <w:rsid w:val="006E4315"/>
    <w:rsid w:val="006F2917"/>
    <w:rsid w:val="006F33F1"/>
    <w:rsid w:val="006F53FB"/>
    <w:rsid w:val="007067DA"/>
    <w:rsid w:val="00706AE7"/>
    <w:rsid w:val="00714FC5"/>
    <w:rsid w:val="007227C3"/>
    <w:rsid w:val="0072775F"/>
    <w:rsid w:val="00727B8E"/>
    <w:rsid w:val="00727D38"/>
    <w:rsid w:val="00737835"/>
    <w:rsid w:val="0074151F"/>
    <w:rsid w:val="00750936"/>
    <w:rsid w:val="0075316D"/>
    <w:rsid w:val="00762C9C"/>
    <w:rsid w:val="007661A1"/>
    <w:rsid w:val="0076642A"/>
    <w:rsid w:val="00771C93"/>
    <w:rsid w:val="00776270"/>
    <w:rsid w:val="00777F7B"/>
    <w:rsid w:val="0078487C"/>
    <w:rsid w:val="00784CD4"/>
    <w:rsid w:val="00785D9A"/>
    <w:rsid w:val="00790A9D"/>
    <w:rsid w:val="00791B52"/>
    <w:rsid w:val="007924F9"/>
    <w:rsid w:val="00792DC8"/>
    <w:rsid w:val="007A15FD"/>
    <w:rsid w:val="007A4BED"/>
    <w:rsid w:val="007B174C"/>
    <w:rsid w:val="007B57F4"/>
    <w:rsid w:val="007B7F70"/>
    <w:rsid w:val="007C04D6"/>
    <w:rsid w:val="007C0670"/>
    <w:rsid w:val="007C08EE"/>
    <w:rsid w:val="007C62A5"/>
    <w:rsid w:val="007D03F8"/>
    <w:rsid w:val="007D4478"/>
    <w:rsid w:val="007D4A10"/>
    <w:rsid w:val="007E4820"/>
    <w:rsid w:val="007E4ECF"/>
    <w:rsid w:val="007F34B9"/>
    <w:rsid w:val="007F4799"/>
    <w:rsid w:val="007F4847"/>
    <w:rsid w:val="007F702B"/>
    <w:rsid w:val="008057A9"/>
    <w:rsid w:val="00806B2D"/>
    <w:rsid w:val="00807B36"/>
    <w:rsid w:val="00807FC4"/>
    <w:rsid w:val="00813758"/>
    <w:rsid w:val="008139BB"/>
    <w:rsid w:val="00821D85"/>
    <w:rsid w:val="0082393C"/>
    <w:rsid w:val="008246D9"/>
    <w:rsid w:val="0082528F"/>
    <w:rsid w:val="00830CF7"/>
    <w:rsid w:val="00831C19"/>
    <w:rsid w:val="008379C1"/>
    <w:rsid w:val="00841280"/>
    <w:rsid w:val="0084230A"/>
    <w:rsid w:val="008457B8"/>
    <w:rsid w:val="0084622E"/>
    <w:rsid w:val="00846DD2"/>
    <w:rsid w:val="00851069"/>
    <w:rsid w:val="00851E33"/>
    <w:rsid w:val="00853C68"/>
    <w:rsid w:val="00856784"/>
    <w:rsid w:val="00856AA7"/>
    <w:rsid w:val="00861803"/>
    <w:rsid w:val="00861AE4"/>
    <w:rsid w:val="00866D60"/>
    <w:rsid w:val="008741E7"/>
    <w:rsid w:val="00874AC2"/>
    <w:rsid w:val="00874FDD"/>
    <w:rsid w:val="00877B64"/>
    <w:rsid w:val="008833BD"/>
    <w:rsid w:val="00891305"/>
    <w:rsid w:val="00895CBB"/>
    <w:rsid w:val="008B2E46"/>
    <w:rsid w:val="008B328F"/>
    <w:rsid w:val="008B4379"/>
    <w:rsid w:val="008B5ADC"/>
    <w:rsid w:val="008C4DC9"/>
    <w:rsid w:val="008D26A3"/>
    <w:rsid w:val="008E190D"/>
    <w:rsid w:val="008E4FDA"/>
    <w:rsid w:val="008E6C0D"/>
    <w:rsid w:val="008F04B0"/>
    <w:rsid w:val="008F7167"/>
    <w:rsid w:val="00902DB5"/>
    <w:rsid w:val="00903E77"/>
    <w:rsid w:val="0091249C"/>
    <w:rsid w:val="009140BB"/>
    <w:rsid w:val="0091514D"/>
    <w:rsid w:val="00916C74"/>
    <w:rsid w:val="00920518"/>
    <w:rsid w:val="00922B2B"/>
    <w:rsid w:val="00924539"/>
    <w:rsid w:val="009263D6"/>
    <w:rsid w:val="00934AF3"/>
    <w:rsid w:val="00940408"/>
    <w:rsid w:val="009415DC"/>
    <w:rsid w:val="009421F8"/>
    <w:rsid w:val="00943CD4"/>
    <w:rsid w:val="0094458D"/>
    <w:rsid w:val="00945051"/>
    <w:rsid w:val="00950EB2"/>
    <w:rsid w:val="00952E11"/>
    <w:rsid w:val="00955A32"/>
    <w:rsid w:val="009561EC"/>
    <w:rsid w:val="009566CF"/>
    <w:rsid w:val="0095677C"/>
    <w:rsid w:val="00960FEB"/>
    <w:rsid w:val="00964F70"/>
    <w:rsid w:val="00965C7E"/>
    <w:rsid w:val="00970486"/>
    <w:rsid w:val="00971A38"/>
    <w:rsid w:val="0097503B"/>
    <w:rsid w:val="0097536E"/>
    <w:rsid w:val="009772A4"/>
    <w:rsid w:val="00984804"/>
    <w:rsid w:val="00985BFC"/>
    <w:rsid w:val="00991DC1"/>
    <w:rsid w:val="00993400"/>
    <w:rsid w:val="00993A0A"/>
    <w:rsid w:val="00995CB4"/>
    <w:rsid w:val="009966BA"/>
    <w:rsid w:val="00996A06"/>
    <w:rsid w:val="0099760C"/>
    <w:rsid w:val="00997924"/>
    <w:rsid w:val="009A015A"/>
    <w:rsid w:val="009A090E"/>
    <w:rsid w:val="009A6FEC"/>
    <w:rsid w:val="009A72C6"/>
    <w:rsid w:val="009A7647"/>
    <w:rsid w:val="009B018B"/>
    <w:rsid w:val="009B262C"/>
    <w:rsid w:val="009B628D"/>
    <w:rsid w:val="009B6D4A"/>
    <w:rsid w:val="009C3CA9"/>
    <w:rsid w:val="009C4E27"/>
    <w:rsid w:val="009C5DD6"/>
    <w:rsid w:val="009D074A"/>
    <w:rsid w:val="009D123B"/>
    <w:rsid w:val="009D240A"/>
    <w:rsid w:val="009D318F"/>
    <w:rsid w:val="009D353E"/>
    <w:rsid w:val="009D494F"/>
    <w:rsid w:val="009D6ACE"/>
    <w:rsid w:val="009E0059"/>
    <w:rsid w:val="009E060A"/>
    <w:rsid w:val="009E481C"/>
    <w:rsid w:val="009E4889"/>
    <w:rsid w:val="009E5686"/>
    <w:rsid w:val="009E5888"/>
    <w:rsid w:val="009E71BE"/>
    <w:rsid w:val="009F4449"/>
    <w:rsid w:val="009F495A"/>
    <w:rsid w:val="009F5881"/>
    <w:rsid w:val="009F66AF"/>
    <w:rsid w:val="009F7D70"/>
    <w:rsid w:val="00A0371E"/>
    <w:rsid w:val="00A046DA"/>
    <w:rsid w:val="00A17DEC"/>
    <w:rsid w:val="00A217C3"/>
    <w:rsid w:val="00A22256"/>
    <w:rsid w:val="00A22301"/>
    <w:rsid w:val="00A226B6"/>
    <w:rsid w:val="00A241CF"/>
    <w:rsid w:val="00A245B9"/>
    <w:rsid w:val="00A27AEC"/>
    <w:rsid w:val="00A27E47"/>
    <w:rsid w:val="00A30A8C"/>
    <w:rsid w:val="00A31BEB"/>
    <w:rsid w:val="00A3539B"/>
    <w:rsid w:val="00A4181C"/>
    <w:rsid w:val="00A44CA2"/>
    <w:rsid w:val="00A473E5"/>
    <w:rsid w:val="00A55CFD"/>
    <w:rsid w:val="00A60474"/>
    <w:rsid w:val="00A61FB3"/>
    <w:rsid w:val="00A62334"/>
    <w:rsid w:val="00A674EC"/>
    <w:rsid w:val="00A7119A"/>
    <w:rsid w:val="00A72519"/>
    <w:rsid w:val="00A73D0F"/>
    <w:rsid w:val="00A746F3"/>
    <w:rsid w:val="00A800D8"/>
    <w:rsid w:val="00A83400"/>
    <w:rsid w:val="00A85FC9"/>
    <w:rsid w:val="00A9006A"/>
    <w:rsid w:val="00A915FD"/>
    <w:rsid w:val="00A92E24"/>
    <w:rsid w:val="00AA1B80"/>
    <w:rsid w:val="00AA3361"/>
    <w:rsid w:val="00AB229C"/>
    <w:rsid w:val="00AB463B"/>
    <w:rsid w:val="00AB66FC"/>
    <w:rsid w:val="00AC14E5"/>
    <w:rsid w:val="00AC734A"/>
    <w:rsid w:val="00AD1541"/>
    <w:rsid w:val="00AD345E"/>
    <w:rsid w:val="00AE0858"/>
    <w:rsid w:val="00AE325C"/>
    <w:rsid w:val="00AE48DE"/>
    <w:rsid w:val="00AF3A51"/>
    <w:rsid w:val="00AF4173"/>
    <w:rsid w:val="00AF4792"/>
    <w:rsid w:val="00AF5872"/>
    <w:rsid w:val="00B111B6"/>
    <w:rsid w:val="00B13471"/>
    <w:rsid w:val="00B14B8F"/>
    <w:rsid w:val="00B1646E"/>
    <w:rsid w:val="00B22060"/>
    <w:rsid w:val="00B248B1"/>
    <w:rsid w:val="00B25077"/>
    <w:rsid w:val="00B25262"/>
    <w:rsid w:val="00B3160A"/>
    <w:rsid w:val="00B329AC"/>
    <w:rsid w:val="00B33B0E"/>
    <w:rsid w:val="00B35A1A"/>
    <w:rsid w:val="00B36E77"/>
    <w:rsid w:val="00B37A0A"/>
    <w:rsid w:val="00B4079A"/>
    <w:rsid w:val="00B4406F"/>
    <w:rsid w:val="00B4540D"/>
    <w:rsid w:val="00B4578C"/>
    <w:rsid w:val="00B45FAE"/>
    <w:rsid w:val="00B522B6"/>
    <w:rsid w:val="00B52DF0"/>
    <w:rsid w:val="00B52F12"/>
    <w:rsid w:val="00B5446D"/>
    <w:rsid w:val="00B551C4"/>
    <w:rsid w:val="00B57B75"/>
    <w:rsid w:val="00B63ABC"/>
    <w:rsid w:val="00B66197"/>
    <w:rsid w:val="00B662A3"/>
    <w:rsid w:val="00B662C0"/>
    <w:rsid w:val="00B73D36"/>
    <w:rsid w:val="00B74398"/>
    <w:rsid w:val="00B766C5"/>
    <w:rsid w:val="00B816A6"/>
    <w:rsid w:val="00B817A5"/>
    <w:rsid w:val="00B84F98"/>
    <w:rsid w:val="00B86AB1"/>
    <w:rsid w:val="00B96406"/>
    <w:rsid w:val="00BA09C8"/>
    <w:rsid w:val="00BA14F6"/>
    <w:rsid w:val="00BA172D"/>
    <w:rsid w:val="00BA2020"/>
    <w:rsid w:val="00BA34C8"/>
    <w:rsid w:val="00BB05CD"/>
    <w:rsid w:val="00BB3006"/>
    <w:rsid w:val="00BB53E7"/>
    <w:rsid w:val="00BB570D"/>
    <w:rsid w:val="00BC0009"/>
    <w:rsid w:val="00BC100E"/>
    <w:rsid w:val="00BC1BA7"/>
    <w:rsid w:val="00BC263E"/>
    <w:rsid w:val="00BC615F"/>
    <w:rsid w:val="00BD0B13"/>
    <w:rsid w:val="00BD3194"/>
    <w:rsid w:val="00BD5D69"/>
    <w:rsid w:val="00BD5F2C"/>
    <w:rsid w:val="00BD6F16"/>
    <w:rsid w:val="00BE193C"/>
    <w:rsid w:val="00BE48B6"/>
    <w:rsid w:val="00BF0C50"/>
    <w:rsid w:val="00BF0FC3"/>
    <w:rsid w:val="00BF11A5"/>
    <w:rsid w:val="00BF57B0"/>
    <w:rsid w:val="00BF7105"/>
    <w:rsid w:val="00BF7878"/>
    <w:rsid w:val="00C04250"/>
    <w:rsid w:val="00C15F40"/>
    <w:rsid w:val="00C16E05"/>
    <w:rsid w:val="00C17BF7"/>
    <w:rsid w:val="00C20CE3"/>
    <w:rsid w:val="00C25976"/>
    <w:rsid w:val="00C26459"/>
    <w:rsid w:val="00C33789"/>
    <w:rsid w:val="00C37AB8"/>
    <w:rsid w:val="00C40953"/>
    <w:rsid w:val="00C40E29"/>
    <w:rsid w:val="00C42111"/>
    <w:rsid w:val="00C465B7"/>
    <w:rsid w:val="00C47B88"/>
    <w:rsid w:val="00C53B7D"/>
    <w:rsid w:val="00C5647D"/>
    <w:rsid w:val="00C62801"/>
    <w:rsid w:val="00C720C4"/>
    <w:rsid w:val="00C72DE6"/>
    <w:rsid w:val="00C75258"/>
    <w:rsid w:val="00C81075"/>
    <w:rsid w:val="00C826CC"/>
    <w:rsid w:val="00C846DB"/>
    <w:rsid w:val="00C84867"/>
    <w:rsid w:val="00C902D6"/>
    <w:rsid w:val="00C940D4"/>
    <w:rsid w:val="00CA0CC2"/>
    <w:rsid w:val="00CA281C"/>
    <w:rsid w:val="00CA32EB"/>
    <w:rsid w:val="00CA4EA4"/>
    <w:rsid w:val="00CA6174"/>
    <w:rsid w:val="00CB1245"/>
    <w:rsid w:val="00CB215C"/>
    <w:rsid w:val="00CB797D"/>
    <w:rsid w:val="00CC05E6"/>
    <w:rsid w:val="00CC2B9E"/>
    <w:rsid w:val="00CC3827"/>
    <w:rsid w:val="00CC550F"/>
    <w:rsid w:val="00CC7F34"/>
    <w:rsid w:val="00CD07F0"/>
    <w:rsid w:val="00CD614E"/>
    <w:rsid w:val="00CD6B6E"/>
    <w:rsid w:val="00CD76FE"/>
    <w:rsid w:val="00CE27B1"/>
    <w:rsid w:val="00CF1859"/>
    <w:rsid w:val="00D01146"/>
    <w:rsid w:val="00D04E05"/>
    <w:rsid w:val="00D06E17"/>
    <w:rsid w:val="00D1342E"/>
    <w:rsid w:val="00D16825"/>
    <w:rsid w:val="00D17A53"/>
    <w:rsid w:val="00D21A80"/>
    <w:rsid w:val="00D21EC2"/>
    <w:rsid w:val="00D231AD"/>
    <w:rsid w:val="00D2642A"/>
    <w:rsid w:val="00D34F50"/>
    <w:rsid w:val="00D352F1"/>
    <w:rsid w:val="00D45527"/>
    <w:rsid w:val="00D52A85"/>
    <w:rsid w:val="00D55E1E"/>
    <w:rsid w:val="00D60B5A"/>
    <w:rsid w:val="00D60F9F"/>
    <w:rsid w:val="00D61E64"/>
    <w:rsid w:val="00D626E0"/>
    <w:rsid w:val="00D63C66"/>
    <w:rsid w:val="00D66944"/>
    <w:rsid w:val="00D727E2"/>
    <w:rsid w:val="00D821E4"/>
    <w:rsid w:val="00D85389"/>
    <w:rsid w:val="00D87591"/>
    <w:rsid w:val="00D91060"/>
    <w:rsid w:val="00D91E28"/>
    <w:rsid w:val="00D92AC8"/>
    <w:rsid w:val="00D92D39"/>
    <w:rsid w:val="00D93C4E"/>
    <w:rsid w:val="00D952BA"/>
    <w:rsid w:val="00DA004C"/>
    <w:rsid w:val="00DA3895"/>
    <w:rsid w:val="00DA5922"/>
    <w:rsid w:val="00DA616D"/>
    <w:rsid w:val="00DB0807"/>
    <w:rsid w:val="00DB4735"/>
    <w:rsid w:val="00DB5F8F"/>
    <w:rsid w:val="00DB6832"/>
    <w:rsid w:val="00DC0550"/>
    <w:rsid w:val="00DC1EAF"/>
    <w:rsid w:val="00DC7202"/>
    <w:rsid w:val="00DC7FA1"/>
    <w:rsid w:val="00DD2596"/>
    <w:rsid w:val="00DD67BE"/>
    <w:rsid w:val="00DE32E3"/>
    <w:rsid w:val="00DE48D9"/>
    <w:rsid w:val="00DE4A06"/>
    <w:rsid w:val="00DE7D49"/>
    <w:rsid w:val="00DF07CD"/>
    <w:rsid w:val="00DF3163"/>
    <w:rsid w:val="00DF31F5"/>
    <w:rsid w:val="00DF32E7"/>
    <w:rsid w:val="00DF336F"/>
    <w:rsid w:val="00E00900"/>
    <w:rsid w:val="00E00D46"/>
    <w:rsid w:val="00E016F9"/>
    <w:rsid w:val="00E02159"/>
    <w:rsid w:val="00E0505C"/>
    <w:rsid w:val="00E057B2"/>
    <w:rsid w:val="00E14EA1"/>
    <w:rsid w:val="00E15745"/>
    <w:rsid w:val="00E20E75"/>
    <w:rsid w:val="00E22565"/>
    <w:rsid w:val="00E260DE"/>
    <w:rsid w:val="00E26BFC"/>
    <w:rsid w:val="00E31325"/>
    <w:rsid w:val="00E314A3"/>
    <w:rsid w:val="00E326AA"/>
    <w:rsid w:val="00E3696A"/>
    <w:rsid w:val="00E44C28"/>
    <w:rsid w:val="00E50DF7"/>
    <w:rsid w:val="00E52732"/>
    <w:rsid w:val="00E53B12"/>
    <w:rsid w:val="00E54959"/>
    <w:rsid w:val="00E57C82"/>
    <w:rsid w:val="00E62340"/>
    <w:rsid w:val="00E62A6C"/>
    <w:rsid w:val="00E64C35"/>
    <w:rsid w:val="00E65093"/>
    <w:rsid w:val="00E673C5"/>
    <w:rsid w:val="00E70BF6"/>
    <w:rsid w:val="00E718E5"/>
    <w:rsid w:val="00E71E55"/>
    <w:rsid w:val="00E75EC9"/>
    <w:rsid w:val="00E77382"/>
    <w:rsid w:val="00E77BBF"/>
    <w:rsid w:val="00E827BA"/>
    <w:rsid w:val="00E84736"/>
    <w:rsid w:val="00E859DD"/>
    <w:rsid w:val="00E8714A"/>
    <w:rsid w:val="00E9120A"/>
    <w:rsid w:val="00E968FA"/>
    <w:rsid w:val="00EA3544"/>
    <w:rsid w:val="00EA4C0A"/>
    <w:rsid w:val="00EC2AEB"/>
    <w:rsid w:val="00ED001D"/>
    <w:rsid w:val="00ED3E01"/>
    <w:rsid w:val="00ED4095"/>
    <w:rsid w:val="00ED413F"/>
    <w:rsid w:val="00ED6CA8"/>
    <w:rsid w:val="00ED7CC4"/>
    <w:rsid w:val="00EE24E0"/>
    <w:rsid w:val="00EE6CC7"/>
    <w:rsid w:val="00EF1387"/>
    <w:rsid w:val="00EF1AB4"/>
    <w:rsid w:val="00EF5BF5"/>
    <w:rsid w:val="00EF6B5D"/>
    <w:rsid w:val="00EF7AA6"/>
    <w:rsid w:val="00F01DAA"/>
    <w:rsid w:val="00F02D85"/>
    <w:rsid w:val="00F035B0"/>
    <w:rsid w:val="00F155D6"/>
    <w:rsid w:val="00F24C5A"/>
    <w:rsid w:val="00F30238"/>
    <w:rsid w:val="00F31617"/>
    <w:rsid w:val="00F3213F"/>
    <w:rsid w:val="00F402E4"/>
    <w:rsid w:val="00F44D42"/>
    <w:rsid w:val="00F4552F"/>
    <w:rsid w:val="00F46BBD"/>
    <w:rsid w:val="00F50BC2"/>
    <w:rsid w:val="00F5791B"/>
    <w:rsid w:val="00F6276E"/>
    <w:rsid w:val="00F7546F"/>
    <w:rsid w:val="00F75DEC"/>
    <w:rsid w:val="00F77CAD"/>
    <w:rsid w:val="00F80FC2"/>
    <w:rsid w:val="00F81B0D"/>
    <w:rsid w:val="00F84283"/>
    <w:rsid w:val="00F9701A"/>
    <w:rsid w:val="00FA0146"/>
    <w:rsid w:val="00FA0C1F"/>
    <w:rsid w:val="00FA440A"/>
    <w:rsid w:val="00FA4ED6"/>
    <w:rsid w:val="00FB25D1"/>
    <w:rsid w:val="00FB5AA3"/>
    <w:rsid w:val="00FB5C74"/>
    <w:rsid w:val="00FB6102"/>
    <w:rsid w:val="00FD0284"/>
    <w:rsid w:val="00FD0913"/>
    <w:rsid w:val="00FD1C71"/>
    <w:rsid w:val="00FD6A83"/>
    <w:rsid w:val="00FE05BB"/>
    <w:rsid w:val="00FE0844"/>
    <w:rsid w:val="00FE4466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E85A"/>
  <w15:chartTrackingRefBased/>
  <w15:docId w15:val="{FB04C54F-F735-4CEA-A41B-F64F131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B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Section Heading,level2 hdg,111"/>
    <w:basedOn w:val="a"/>
    <w:link w:val="10"/>
    <w:uiPriority w:val="9"/>
    <w:qFormat/>
    <w:rsid w:val="005D7ABA"/>
    <w:pPr>
      <w:spacing w:before="240" w:after="240" w:line="240" w:lineRule="auto"/>
      <w:jc w:val="both"/>
      <w:outlineLvl w:val="0"/>
    </w:pPr>
    <w:rPr>
      <w:rFonts w:ascii="Times New Roman" w:eastAsia="Times New Roman" w:hAnsi="Times New Roman"/>
      <w:bCs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D7AB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uiPriority w:val="9"/>
    <w:rsid w:val="005D7ABA"/>
    <w:rPr>
      <w:rFonts w:ascii="Times New Roman" w:eastAsia="Times New Roman" w:hAnsi="Times New Roman" w:cs="Times New Roman"/>
      <w:bCs/>
      <w:sz w:val="32"/>
      <w:szCs w:val="48"/>
    </w:rPr>
  </w:style>
  <w:style w:type="character" w:customStyle="1" w:styleId="20">
    <w:name w:val="Заголовок 2 Знак"/>
    <w:basedOn w:val="a0"/>
    <w:link w:val="2"/>
    <w:uiPriority w:val="9"/>
    <w:rsid w:val="005D7ABA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rsid w:val="005D7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Сноска_"/>
    <w:basedOn w:val="a0"/>
    <w:link w:val="a4"/>
    <w:rsid w:val="00E057B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E057B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E057B2"/>
    <w:pPr>
      <w:shd w:val="clear" w:color="auto" w:fill="FFFFFF"/>
      <w:spacing w:after="0" w:line="230" w:lineRule="exact"/>
    </w:pPr>
    <w:rPr>
      <w:rFonts w:ascii="Times New Roman" w:eastAsiaTheme="minorHAnsi" w:hAnsi="Times New Roman"/>
      <w:sz w:val="19"/>
      <w:szCs w:val="19"/>
    </w:rPr>
  </w:style>
  <w:style w:type="paragraph" w:customStyle="1" w:styleId="51">
    <w:name w:val="Основной текст (5)1"/>
    <w:basedOn w:val="a"/>
    <w:link w:val="5"/>
    <w:uiPriority w:val="99"/>
    <w:rsid w:val="00E057B2"/>
    <w:pPr>
      <w:shd w:val="clear" w:color="auto" w:fill="FFFFFF"/>
      <w:spacing w:after="0" w:line="240" w:lineRule="atLeast"/>
      <w:ind w:hanging="2380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11">
    <w:name w:val="Основной текст Знак1"/>
    <w:basedOn w:val="a0"/>
    <w:link w:val="a5"/>
    <w:uiPriority w:val="99"/>
    <w:rsid w:val="00E057B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E057B2"/>
    <w:rPr>
      <w:rFonts w:ascii="Times New Roman" w:hAnsi="Times New Roman" w:cs="Times New Roman"/>
      <w:spacing w:val="30"/>
      <w:sz w:val="19"/>
      <w:szCs w:val="19"/>
      <w:u w:val="single"/>
      <w:shd w:val="clear" w:color="auto" w:fill="FFFFFF"/>
    </w:rPr>
  </w:style>
  <w:style w:type="paragraph" w:styleId="a5">
    <w:name w:val="Body Text"/>
    <w:basedOn w:val="a"/>
    <w:link w:val="11"/>
    <w:uiPriority w:val="99"/>
    <w:rsid w:val="00E057B2"/>
    <w:pPr>
      <w:shd w:val="clear" w:color="auto" w:fill="FFFFFF"/>
      <w:spacing w:before="300" w:after="180" w:line="240" w:lineRule="atLeast"/>
    </w:pPr>
    <w:rPr>
      <w:rFonts w:ascii="Times New Roman" w:eastAsiaTheme="minorHAnsi" w:hAnsi="Times New Roman"/>
      <w:sz w:val="19"/>
      <w:szCs w:val="19"/>
    </w:rPr>
  </w:style>
  <w:style w:type="character" w:customStyle="1" w:styleId="a6">
    <w:name w:val="Основной текст Знак"/>
    <w:basedOn w:val="a0"/>
    <w:uiPriority w:val="99"/>
    <w:semiHidden/>
    <w:rsid w:val="00E057B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0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7B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7B2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rsid w:val="00211F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11F51"/>
    <w:pPr>
      <w:shd w:val="clear" w:color="auto" w:fill="FFFFFF"/>
      <w:spacing w:before="480" w:after="480" w:line="317" w:lineRule="exact"/>
      <w:ind w:hanging="1180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character" w:styleId="ab">
    <w:name w:val="Hyperlink"/>
    <w:basedOn w:val="a0"/>
    <w:rsid w:val="00211F51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211F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211F51"/>
    <w:rPr>
      <w:rFonts w:ascii="Times New Roman" w:hAnsi="Times New Roman" w:cs="Times New Roman"/>
      <w:b/>
      <w:bCs/>
      <w:spacing w:val="-10"/>
      <w:sz w:val="42"/>
      <w:szCs w:val="42"/>
      <w:shd w:val="clear" w:color="auto" w:fill="FFFFFF"/>
    </w:rPr>
  </w:style>
  <w:style w:type="character" w:customStyle="1" w:styleId="12">
    <w:name w:val="Заголовок №1_"/>
    <w:basedOn w:val="a0"/>
    <w:link w:val="13"/>
    <w:rsid w:val="00211F51"/>
    <w:rPr>
      <w:rFonts w:ascii="Times New Roman" w:hAnsi="Times New Roman" w:cs="Times New Roman"/>
      <w:b/>
      <w:bCs/>
      <w:spacing w:val="-10"/>
      <w:sz w:val="55"/>
      <w:szCs w:val="5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211F5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211F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link w:val="310"/>
    <w:rsid w:val="00211F5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4">
    <w:name w:val="Основной текст (3)"/>
    <w:basedOn w:val="33"/>
    <w:uiPriority w:val="99"/>
    <w:rsid w:val="00211F51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rsid w:val="00211F5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"/>
    <w:basedOn w:val="ac"/>
    <w:uiPriority w:val="99"/>
    <w:rsid w:val="00211F51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322">
    <w:name w:val="Основной текст (3)2"/>
    <w:basedOn w:val="33"/>
    <w:uiPriority w:val="99"/>
    <w:rsid w:val="00211F51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11F5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50">
    <w:name w:val="Основной текст + 5"/>
    <w:aliases w:val="5 pt1"/>
    <w:basedOn w:val="11"/>
    <w:uiPriority w:val="99"/>
    <w:rsid w:val="00211F51"/>
    <w:rPr>
      <w:rFonts w:ascii="Times New Roman" w:hAnsi="Times New Roman" w:cs="Times New Roman"/>
      <w:noProof/>
      <w:spacing w:val="0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11F51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211F5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211F51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211F51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2pt">
    <w:name w:val="Основной текст + 12 pt"/>
    <w:aliases w:val="Малые прописные"/>
    <w:basedOn w:val="11"/>
    <w:uiPriority w:val="99"/>
    <w:rsid w:val="00211F51"/>
    <w:rPr>
      <w:rFonts w:ascii="Times New Roman" w:hAnsi="Times New Roman" w:cs="Times New Roman"/>
      <w:smallCaps/>
      <w:spacing w:val="0"/>
      <w:sz w:val="24"/>
      <w:szCs w:val="24"/>
      <w:shd w:val="clear" w:color="auto" w:fill="FFFFFF"/>
    </w:rPr>
  </w:style>
  <w:style w:type="character" w:customStyle="1" w:styleId="ae">
    <w:name w:val="Основной текст + Курсив"/>
    <w:basedOn w:val="11"/>
    <w:uiPriority w:val="99"/>
    <w:rsid w:val="00211F5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211F5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20">
    <w:name w:val="Основной текст (5)2"/>
    <w:basedOn w:val="5"/>
    <w:uiPriority w:val="99"/>
    <w:rsid w:val="00211F51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af1">
    <w:name w:val="Основной текст + Полужирный"/>
    <w:basedOn w:val="11"/>
    <w:uiPriority w:val="99"/>
    <w:rsid w:val="00211F51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1F5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211F51"/>
    <w:pPr>
      <w:shd w:val="clear" w:color="auto" w:fill="FFFFFF"/>
      <w:spacing w:after="480" w:line="485" w:lineRule="exact"/>
      <w:jc w:val="center"/>
      <w:outlineLvl w:val="1"/>
    </w:pPr>
    <w:rPr>
      <w:rFonts w:ascii="Times New Roman" w:eastAsiaTheme="minorHAnsi" w:hAnsi="Times New Roman"/>
      <w:b/>
      <w:bCs/>
      <w:spacing w:val="-10"/>
      <w:sz w:val="42"/>
      <w:szCs w:val="42"/>
    </w:rPr>
  </w:style>
  <w:style w:type="paragraph" w:customStyle="1" w:styleId="13">
    <w:name w:val="Заголовок №1"/>
    <w:basedOn w:val="a"/>
    <w:link w:val="12"/>
    <w:rsid w:val="00211F51"/>
    <w:pPr>
      <w:shd w:val="clear" w:color="auto" w:fill="FFFFFF"/>
      <w:spacing w:before="480" w:after="300" w:line="240" w:lineRule="atLeast"/>
      <w:jc w:val="center"/>
      <w:outlineLvl w:val="0"/>
    </w:pPr>
    <w:rPr>
      <w:rFonts w:ascii="Times New Roman" w:eastAsiaTheme="minorHAnsi" w:hAnsi="Times New Roman"/>
      <w:b/>
      <w:bCs/>
      <w:spacing w:val="-10"/>
      <w:sz w:val="55"/>
      <w:szCs w:val="55"/>
    </w:rPr>
  </w:style>
  <w:style w:type="paragraph" w:customStyle="1" w:styleId="24">
    <w:name w:val="Основной текст (2)"/>
    <w:basedOn w:val="a"/>
    <w:link w:val="23"/>
    <w:rsid w:val="00211F51"/>
    <w:pPr>
      <w:shd w:val="clear" w:color="auto" w:fill="FFFFFF"/>
      <w:spacing w:before="180" w:after="660" w:line="240" w:lineRule="atLeast"/>
      <w:jc w:val="center"/>
    </w:pPr>
    <w:rPr>
      <w:rFonts w:ascii="Times New Roman" w:eastAsiaTheme="minorHAnsi" w:hAnsi="Times New Roman"/>
      <w:b/>
      <w:bCs/>
    </w:rPr>
  </w:style>
  <w:style w:type="paragraph" w:customStyle="1" w:styleId="321">
    <w:name w:val="Заголовок №3 (2)"/>
    <w:basedOn w:val="a"/>
    <w:link w:val="320"/>
    <w:uiPriority w:val="99"/>
    <w:rsid w:val="00211F51"/>
    <w:pPr>
      <w:shd w:val="clear" w:color="auto" w:fill="FFFFFF"/>
      <w:spacing w:before="660" w:after="600" w:line="326" w:lineRule="exact"/>
      <w:jc w:val="center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310">
    <w:name w:val="Основной текст (3)1"/>
    <w:basedOn w:val="a"/>
    <w:link w:val="33"/>
    <w:rsid w:val="00211F51"/>
    <w:pPr>
      <w:shd w:val="clear" w:color="auto" w:fill="FFFFFF"/>
      <w:spacing w:before="600"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ad">
    <w:name w:val="Колонтитул"/>
    <w:basedOn w:val="a"/>
    <w:link w:val="ac"/>
    <w:uiPriority w:val="99"/>
    <w:rsid w:val="00211F5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211F5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211F51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rsid w:val="00211F51"/>
    <w:pPr>
      <w:shd w:val="clear" w:color="auto" w:fill="FFFFFF"/>
      <w:spacing w:after="0" w:line="206" w:lineRule="exact"/>
      <w:jc w:val="both"/>
    </w:pPr>
    <w:rPr>
      <w:rFonts w:ascii="Times New Roman" w:eastAsiaTheme="minorHAnsi" w:hAnsi="Times New Roman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rsid w:val="00211F51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noProof/>
      <w:sz w:val="8"/>
      <w:szCs w:val="8"/>
    </w:rPr>
  </w:style>
  <w:style w:type="paragraph" w:customStyle="1" w:styleId="af0">
    <w:name w:val="Подпись к таблице"/>
    <w:basedOn w:val="a"/>
    <w:link w:val="af"/>
    <w:uiPriority w:val="99"/>
    <w:rsid w:val="00211F51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211F51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1F5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4">
    <w:name w:val="Table Grid"/>
    <w:basedOn w:val="a1"/>
    <w:uiPriority w:val="39"/>
    <w:rsid w:val="00F3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BE48B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48B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48B6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48B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48B6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BE48B6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48B6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BE48B6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BE48B6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BE48B6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E48B6"/>
    <w:rPr>
      <w:vertAlign w:val="superscript"/>
    </w:rPr>
  </w:style>
  <w:style w:type="paragraph" w:styleId="aff0">
    <w:name w:val="List Paragraph"/>
    <w:aliases w:val="Абзац списка11,ПАРАГРАФ,Текст с номером,List Paragraph,Абзац списка1"/>
    <w:basedOn w:val="a"/>
    <w:link w:val="aff1"/>
    <w:uiPriority w:val="34"/>
    <w:qFormat/>
    <w:rsid w:val="00324933"/>
    <w:pPr>
      <w:ind w:left="720"/>
      <w:contextualSpacing/>
    </w:pPr>
  </w:style>
  <w:style w:type="paragraph" w:styleId="aff2">
    <w:name w:val="Normal (Web)"/>
    <w:basedOn w:val="a"/>
    <w:uiPriority w:val="99"/>
    <w:unhideWhenUsed/>
    <w:rsid w:val="00C62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Абзац списка Знак"/>
    <w:aliases w:val="Абзац списка11 Знак,ПАРАГРАФ Знак,Текст с номером Знак,List Paragraph Знак,Абзац списка1 Знак"/>
    <w:link w:val="aff0"/>
    <w:uiPriority w:val="34"/>
    <w:locked/>
    <w:rsid w:val="002823D0"/>
    <w:rPr>
      <w:rFonts w:ascii="Calibri" w:eastAsia="Calibri" w:hAnsi="Calibri" w:cs="Times New Roman"/>
    </w:rPr>
  </w:style>
  <w:style w:type="character" w:styleId="aff3">
    <w:name w:val="Strong"/>
    <w:basedOn w:val="a0"/>
    <w:uiPriority w:val="22"/>
    <w:qFormat/>
    <w:rsid w:val="003535E2"/>
    <w:rPr>
      <w:b/>
      <w:bCs/>
    </w:rPr>
  </w:style>
  <w:style w:type="character" w:customStyle="1" w:styleId="ConsPlusNormal0">
    <w:name w:val="ConsPlusNormal Знак"/>
    <w:link w:val="ConsPlusNormal"/>
    <w:rsid w:val="00690CB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25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B25262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Основной шрифт абзаца1"/>
    <w:rsid w:val="00B25262"/>
  </w:style>
  <w:style w:type="paragraph" w:customStyle="1" w:styleId="pboth">
    <w:name w:val="pboth"/>
    <w:basedOn w:val="a"/>
    <w:rsid w:val="00D13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5"/>
    <w:rsid w:val="004667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4667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enturyGothic9pt">
    <w:name w:val="Основной текст + Century Gothic;9 pt;Полужирный"/>
    <w:basedOn w:val="aff4"/>
    <w:rsid w:val="0046674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f4"/>
    <w:rsid w:val="00466741"/>
    <w:pPr>
      <w:shd w:val="clear" w:color="auto" w:fill="FFFFFF"/>
      <w:spacing w:after="0" w:line="230" w:lineRule="exact"/>
    </w:pPr>
    <w:rPr>
      <w:rFonts w:ascii="Times New Roman" w:eastAsia="Times New Roman" w:hAnsi="Times New Roman"/>
      <w:sz w:val="19"/>
      <w:szCs w:val="19"/>
    </w:rPr>
  </w:style>
  <w:style w:type="character" w:customStyle="1" w:styleId="FontStyle18">
    <w:name w:val="Font Style18"/>
    <w:uiPriority w:val="99"/>
    <w:rsid w:val="000C401D"/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веб);Обычный (Web)"/>
    <w:basedOn w:val="a"/>
    <w:link w:val="Web0"/>
    <w:uiPriority w:val="99"/>
    <w:unhideWhenUsed/>
    <w:rsid w:val="00771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eb0">
    <w:name w:val="Обычный (веб) Знак;Обычный (Web) Знак"/>
    <w:link w:val="Web"/>
    <w:uiPriority w:val="99"/>
    <w:rsid w:val="00771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68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mt.ru/fgis-tak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4457-CAE9-4374-B9E5-1F766DF3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20020</Words>
  <Characters>114117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Алена Игоревна</dc:creator>
  <cp:keywords/>
  <dc:description/>
  <cp:lastModifiedBy>Образцова Елена Геннадьевна</cp:lastModifiedBy>
  <cp:revision>2</cp:revision>
  <cp:lastPrinted>2025-02-27T09:01:00Z</cp:lastPrinted>
  <dcterms:created xsi:type="dcterms:W3CDTF">2025-02-27T13:28:00Z</dcterms:created>
  <dcterms:modified xsi:type="dcterms:W3CDTF">2025-02-27T13:28:00Z</dcterms:modified>
</cp:coreProperties>
</file>