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0E660" w14:textId="77777777" w:rsidR="00F62A8F" w:rsidRDefault="00F62A8F" w:rsidP="00115D9C">
      <w:pPr>
        <w:widowControl w:val="0"/>
        <w:spacing w:line="240" w:lineRule="auto"/>
        <w:ind w:right="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 (пл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ействий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аварийных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еплоснаб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ьного 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ровск с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 Мурм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облас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7B22C1B8" w14:textId="77777777" w:rsidR="00F62A8F" w:rsidRDefault="00F62A8F" w:rsidP="007E7E63">
      <w:pPr>
        <w:spacing w:after="3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6EAFAB" w14:textId="77777777" w:rsidR="00F62A8F" w:rsidRDefault="007E7E63" w:rsidP="007E7E63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62A8F" w:rsidRPr="00F62A8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4562ED4" w14:textId="77777777" w:rsidR="007E7E63" w:rsidRPr="00F62A8F" w:rsidRDefault="007E7E63" w:rsidP="007E7E63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F50AA" w14:textId="740AF8EA" w:rsidR="00F62A8F" w:rsidRPr="00F62A8F" w:rsidRDefault="00040D57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62A8F" w:rsidRPr="00F62A8F">
        <w:rPr>
          <w:rFonts w:ascii="Times New Roman" w:hAnsi="Times New Roman" w:cs="Times New Roman"/>
          <w:sz w:val="24"/>
          <w:szCs w:val="24"/>
        </w:rPr>
        <w:t>Действие Порядка (плана) действий по ликвидации последствий аварийных ситуаций в сфере теплоснабжения в муниципальном округе город Кировск с подведомственной территорией Мурманской области (в том числе с применением электронного моделирования аварийных ситуаций) ( далее – Порядок) распространяется на отношения по организации взаимодействия в ходе ликвидации аварий в системах теплоснаб</w:t>
      </w:r>
      <w:r w:rsidR="003765E2">
        <w:rPr>
          <w:rFonts w:ascii="Times New Roman" w:hAnsi="Times New Roman" w:cs="Times New Roman"/>
          <w:sz w:val="24"/>
          <w:szCs w:val="24"/>
        </w:rPr>
        <w:t xml:space="preserve">жения между </w:t>
      </w:r>
      <w:r w:rsidR="00F62A8F" w:rsidRPr="00F62A8F">
        <w:rPr>
          <w:rFonts w:ascii="Times New Roman" w:hAnsi="Times New Roman" w:cs="Times New Roman"/>
          <w:sz w:val="24"/>
          <w:szCs w:val="24"/>
        </w:rPr>
        <w:t>организациями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теплоснабжения,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 xml:space="preserve">электроснабжения, водоснабжения и водоотведения, осуществляющими деятельность на территории муниципального округа (далее - </w:t>
      </w:r>
      <w:proofErr w:type="spellStart"/>
      <w:r w:rsidR="00F62A8F" w:rsidRPr="00F62A8F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="00F62A8F" w:rsidRPr="00F62A8F">
        <w:rPr>
          <w:rFonts w:ascii="Times New Roman" w:hAnsi="Times New Roman" w:cs="Times New Roman"/>
          <w:sz w:val="24"/>
          <w:szCs w:val="24"/>
        </w:rPr>
        <w:t xml:space="preserve">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организации, ТСЖ (ТСН), собственниками зданий с непосредственной формой управления имуществом (далее - собственники</w:t>
      </w:r>
      <w:r w:rsidR="003765E2">
        <w:rPr>
          <w:rFonts w:ascii="Times New Roman" w:hAnsi="Times New Roman" w:cs="Times New Roman"/>
          <w:sz w:val="24"/>
          <w:szCs w:val="24"/>
        </w:rPr>
        <w:t xml:space="preserve"> зданий с НФУ),</w:t>
      </w:r>
      <w:r w:rsidR="003765E2">
        <w:rPr>
          <w:rFonts w:ascii="Times New Roman" w:hAnsi="Times New Roman" w:cs="Times New Roman"/>
          <w:sz w:val="24"/>
          <w:szCs w:val="24"/>
        </w:rPr>
        <w:tab/>
        <w:t xml:space="preserve">абонентами (потребителями </w:t>
      </w:r>
      <w:r w:rsidR="00F62A8F" w:rsidRPr="00F62A8F">
        <w:rPr>
          <w:rFonts w:ascii="Times New Roman" w:hAnsi="Times New Roman" w:cs="Times New Roman"/>
          <w:sz w:val="24"/>
          <w:szCs w:val="24"/>
        </w:rPr>
        <w:t>коммунальных</w:t>
      </w:r>
      <w:r w:rsidR="003765E2">
        <w:rPr>
          <w:rFonts w:ascii="Times New Roman" w:hAnsi="Times New Roman" w:cs="Times New Roman"/>
          <w:sz w:val="24"/>
          <w:szCs w:val="24"/>
        </w:rPr>
        <w:t xml:space="preserve"> ресурсов) и администрацией </w:t>
      </w:r>
      <w:r w:rsidR="00F62A8F" w:rsidRPr="00F62A8F">
        <w:rPr>
          <w:rFonts w:ascii="Times New Roman" w:hAnsi="Times New Roman" w:cs="Times New Roman"/>
          <w:sz w:val="24"/>
          <w:szCs w:val="24"/>
        </w:rPr>
        <w:t>муниципального округа город Кировск с подведомственной территорией Мурманской области.</w:t>
      </w:r>
    </w:p>
    <w:p w14:paraId="42D62E79" w14:textId="3143629D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Информирование население по вопросу возникновения и порядка действий по ликвидации аварийных ситуаций размещается на страницах социальных сетей, официальном сайте администра</w:t>
      </w:r>
      <w:r w:rsidR="003765E2">
        <w:rPr>
          <w:rFonts w:ascii="Times New Roman" w:hAnsi="Times New Roman" w:cs="Times New Roman"/>
          <w:sz w:val="24"/>
          <w:szCs w:val="24"/>
        </w:rPr>
        <w:t xml:space="preserve">ции муниципального округа город Кировск с подведомственной территорией Мурманской </w:t>
      </w:r>
      <w:r w:rsidRPr="00F62A8F">
        <w:rPr>
          <w:rFonts w:ascii="Times New Roman" w:hAnsi="Times New Roman" w:cs="Times New Roman"/>
          <w:sz w:val="24"/>
          <w:szCs w:val="24"/>
        </w:rPr>
        <w:t>области, СМИ, объявлениях на бумажном носителе.</w:t>
      </w:r>
    </w:p>
    <w:p w14:paraId="2DC1B1F3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1.2. В настоящем порядке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14:paraId="7AD47085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42ED95D4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14:paraId="02916F2B" w14:textId="77777777" w:rsidR="0044713F" w:rsidRPr="00040D57" w:rsidRDefault="0044713F" w:rsidP="00040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9B511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14:paraId="36C418DB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14:paraId="1BFA4E92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перерыв теплоснабжения потребителей (в количестве 50 человек и более) на срок более 6 часов;</w:t>
      </w:r>
    </w:p>
    <w:p w14:paraId="6CA4F5AD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14:paraId="1FEBC44D" w14:textId="51AE40AF" w:rsidR="00F62A8F" w:rsidRPr="00DB0370" w:rsidRDefault="003765E2" w:rsidP="00DB037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48EB" w:rsidRPr="006048EB">
        <w:rPr>
          <w:rFonts w:ascii="Times New Roman" w:hAnsi="Times New Roman" w:cs="Times New Roman"/>
          <w:sz w:val="24"/>
          <w:szCs w:val="24"/>
        </w:rPr>
        <w:t>авария на объектах теплоснабжения, которая повлекла нарушение условий жизнедеятельности 50 человек и более на 1 сутки и более при условии, что температура воздуха в жилых комнатах более суток фиксируется ниже +18 °C в холодный период (тёплый период - ниже +20 °C).</w:t>
      </w:r>
      <w:r w:rsidR="00B5435F" w:rsidRPr="00F62A8F">
        <w:rPr>
          <w:rFonts w:ascii="Times New Roman" w:hAnsi="Times New Roman" w:cs="Times New Roman"/>
          <w:sz w:val="24"/>
          <w:szCs w:val="24"/>
        </w:rPr>
        <w:t>*</w:t>
      </w:r>
      <w:r w:rsidR="00F62A8F" w:rsidRPr="00F62A8F">
        <w:rPr>
          <w:rFonts w:ascii="Times New Roman" w:hAnsi="Times New Roman" w:cs="Times New Roman"/>
          <w:sz w:val="24"/>
          <w:szCs w:val="24"/>
        </w:rPr>
        <w:t>.</w:t>
      </w:r>
    </w:p>
    <w:p w14:paraId="32D67E43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A8F">
        <w:rPr>
          <w:rFonts w:ascii="Times New Roman" w:hAnsi="Times New Roman" w:cs="Times New Roman"/>
          <w:i/>
          <w:sz w:val="24"/>
          <w:szCs w:val="24"/>
        </w:rPr>
        <w:t>*п. 1.3.1. Приказа МЧС России от 05.07.2021 № 429 (ред.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  <w:p w14:paraId="69B6A455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B4279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1.4. Основными целями настоящего Порядка являются:</w:t>
      </w:r>
    </w:p>
    <w:p w14:paraId="76C1DD84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lastRenderedPageBreak/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14:paraId="065C0EB0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- координации действий должностных лиц администрации муни</w:t>
      </w:r>
      <w:r w:rsidR="003765E2">
        <w:rPr>
          <w:rFonts w:ascii="Times New Roman" w:hAnsi="Times New Roman" w:cs="Times New Roman"/>
          <w:sz w:val="24"/>
          <w:szCs w:val="24"/>
        </w:rPr>
        <w:t>ципального округа город</w:t>
      </w:r>
      <w:r w:rsidR="003765E2">
        <w:rPr>
          <w:rFonts w:ascii="Times New Roman" w:hAnsi="Times New Roman" w:cs="Times New Roman"/>
          <w:sz w:val="24"/>
          <w:szCs w:val="24"/>
        </w:rPr>
        <w:tab/>
        <w:t xml:space="preserve">Кировск с подведомственной территорией Мурманской </w:t>
      </w:r>
      <w:r w:rsidRPr="00F62A8F">
        <w:rPr>
          <w:rFonts w:ascii="Times New Roman" w:hAnsi="Times New Roman" w:cs="Times New Roman"/>
          <w:sz w:val="24"/>
          <w:szCs w:val="24"/>
        </w:rPr>
        <w:t xml:space="preserve">области, </w:t>
      </w:r>
      <w:proofErr w:type="spellStart"/>
      <w:r w:rsidRPr="00F62A8F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62A8F">
        <w:rPr>
          <w:rFonts w:ascii="Times New Roman" w:hAnsi="Times New Roman" w:cs="Times New Roman"/>
          <w:sz w:val="24"/>
          <w:szCs w:val="24"/>
        </w:rPr>
        <w:t xml:space="preserve">       организаций, </w:t>
      </w:r>
      <w:r w:rsidRPr="00F62A8F">
        <w:rPr>
          <w:rFonts w:ascii="Times New Roman" w:hAnsi="Times New Roman" w:cs="Times New Roman"/>
          <w:sz w:val="24"/>
          <w:szCs w:val="24"/>
        </w:rPr>
        <w:tab/>
        <w:t>орг</w:t>
      </w:r>
      <w:r w:rsidR="003765E2">
        <w:rPr>
          <w:rFonts w:ascii="Times New Roman" w:hAnsi="Times New Roman" w:cs="Times New Roman"/>
          <w:sz w:val="24"/>
          <w:szCs w:val="24"/>
        </w:rPr>
        <w:t xml:space="preserve">анизаций, </w:t>
      </w:r>
      <w:r w:rsidR="003765E2">
        <w:rPr>
          <w:rFonts w:ascii="Times New Roman" w:hAnsi="Times New Roman" w:cs="Times New Roman"/>
          <w:sz w:val="24"/>
          <w:szCs w:val="24"/>
        </w:rPr>
        <w:tab/>
        <w:t>осуществляющих управление</w:t>
      </w:r>
      <w:r w:rsidRPr="00F62A8F">
        <w:rPr>
          <w:rFonts w:ascii="Times New Roman" w:hAnsi="Times New Roman" w:cs="Times New Roman"/>
          <w:sz w:val="24"/>
          <w:szCs w:val="24"/>
        </w:rPr>
        <w:t xml:space="preserve">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14:paraId="14AC21A0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- создания благоприятных условий для успешного выполнения мероприятий по ликвидации последствий аварийной ситуации.</w:t>
      </w:r>
    </w:p>
    <w:p w14:paraId="2A92A6A2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1.5. Основными направлениями предупреждения возникновения аварий являются:</w:t>
      </w:r>
    </w:p>
    <w:p w14:paraId="570F4E78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содержание оборудования системы теплоснабжения в технически исправном состоянии;</w:t>
      </w:r>
    </w:p>
    <w:p w14:paraId="01424596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постоянная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подготовка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sz w:val="24"/>
          <w:szCs w:val="24"/>
        </w:rPr>
        <w:t xml:space="preserve">ерсонала к ликвидации возможных </w:t>
      </w:r>
      <w:r w:rsidR="00F62A8F" w:rsidRPr="00F62A8F">
        <w:rPr>
          <w:rFonts w:ascii="Times New Roman" w:hAnsi="Times New Roman" w:cs="Times New Roman"/>
          <w:sz w:val="24"/>
          <w:szCs w:val="24"/>
        </w:rPr>
        <w:t>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14:paraId="667445DC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создание необходимых аварийных запасов материалов и оборудования;</w:t>
      </w:r>
    </w:p>
    <w:p w14:paraId="15A8F5DF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обеспечение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персонала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необходимыми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средствами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 xml:space="preserve">защиты, </w:t>
      </w:r>
      <w:r w:rsidR="00F62A8F" w:rsidRPr="00F62A8F">
        <w:rPr>
          <w:rFonts w:ascii="Times New Roman" w:hAnsi="Times New Roman" w:cs="Times New Roman"/>
          <w:sz w:val="24"/>
          <w:szCs w:val="24"/>
        </w:rPr>
        <w:tab/>
        <w:t>связи, пожаротушения, инструментом, автотранспортом и другими механизмами;</w:t>
      </w:r>
    </w:p>
    <w:p w14:paraId="0DED2F00" w14:textId="77777777" w:rsidR="00F62A8F" w:rsidRPr="00F62A8F" w:rsidRDefault="003765E2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2A8F" w:rsidRPr="00F62A8F">
        <w:rPr>
          <w:rFonts w:ascii="Times New Roman" w:hAnsi="Times New Roman" w:cs="Times New Roman"/>
          <w:sz w:val="24"/>
          <w:szCs w:val="24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14:paraId="5F30D54F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F62A8F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F62A8F">
        <w:rPr>
          <w:rFonts w:ascii="Times New Roman" w:hAnsi="Times New Roman" w:cs="Times New Roman"/>
          <w:sz w:val="24"/>
          <w:szCs w:val="24"/>
        </w:rPr>
        <w:t xml:space="preserve"> организации, управляющие организации, ТСЖ (ТСН),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службы).</w:t>
      </w:r>
    </w:p>
    <w:p w14:paraId="6F742E62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Состав аварийно-восстановительных служб (аварийно-диспетчерских служб),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14:paraId="74405B3F" w14:textId="24ABC35E" w:rsidR="0044713F" w:rsidRPr="00DB0370" w:rsidRDefault="00F62A8F" w:rsidP="00DB037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В организациях, штатным расписанием которых не предусмотрены аварийно-восстановительные службы (аварийно-диспетчерские службы),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14:paraId="28C47435" w14:textId="77777777" w:rsidR="00F62A8F" w:rsidRPr="00F62A8F" w:rsidRDefault="00F62A8F" w:rsidP="00F62A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8F">
        <w:rPr>
          <w:rFonts w:ascii="Times New Roman" w:hAnsi="Times New Roman" w:cs="Times New Roman"/>
          <w:sz w:val="24"/>
          <w:szCs w:val="24"/>
        </w:rPr>
        <w:t>1.7. Общую координацию действий аварийно-восстановительных служб (аварийно-диспетчерских служб) по ликвидации аварийной ситуации осуществляет единая дежурно-диспетчерская служба муниципального округа города Кировск Мурманской области (далее - ЕДДС).</w:t>
      </w:r>
    </w:p>
    <w:p w14:paraId="1D8F7551" w14:textId="1ECDD257" w:rsidR="00DB6069" w:rsidRDefault="003765E2" w:rsidP="00115D9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телефонах </w:t>
      </w:r>
      <w:r w:rsidR="00F62A8F" w:rsidRPr="00F62A8F">
        <w:rPr>
          <w:rFonts w:ascii="Times New Roman" w:hAnsi="Times New Roman" w:cs="Times New Roman"/>
          <w:sz w:val="24"/>
          <w:szCs w:val="24"/>
        </w:rPr>
        <w:t>аварийно-восстанов</w:t>
      </w:r>
      <w:r>
        <w:rPr>
          <w:rFonts w:ascii="Times New Roman" w:hAnsi="Times New Roman" w:cs="Times New Roman"/>
          <w:sz w:val="24"/>
          <w:szCs w:val="24"/>
        </w:rPr>
        <w:t xml:space="preserve">ительных </w:t>
      </w:r>
      <w:r w:rsidR="00F62A8F" w:rsidRPr="00F62A8F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 xml:space="preserve"> (аварийно-диспетчерских служб) уточняются до </w:t>
      </w:r>
      <w:r w:rsidR="00F62A8F" w:rsidRPr="00F62A8F">
        <w:rPr>
          <w:rFonts w:ascii="Times New Roman" w:hAnsi="Times New Roman" w:cs="Times New Roman"/>
          <w:sz w:val="24"/>
          <w:szCs w:val="24"/>
        </w:rPr>
        <w:t xml:space="preserve">начала отопительного периода и предоставляются </w:t>
      </w:r>
      <w:proofErr w:type="spellStart"/>
      <w:r w:rsidR="00F62A8F" w:rsidRPr="00F62A8F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F62A8F" w:rsidRPr="00F62A8F">
        <w:rPr>
          <w:rFonts w:ascii="Times New Roman" w:hAnsi="Times New Roman" w:cs="Times New Roman"/>
          <w:sz w:val="24"/>
          <w:szCs w:val="24"/>
        </w:rPr>
        <w:t xml:space="preserve"> организациями, управляющими организациями, ТСЖ (ТСН), собственниками зданий с НФУ в ЕДДС.</w:t>
      </w:r>
    </w:p>
    <w:p w14:paraId="4435E733" w14:textId="77777777" w:rsidR="00040D57" w:rsidRPr="00115D9C" w:rsidRDefault="00040D57" w:rsidP="00115D9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478F2" w14:textId="77777777" w:rsidR="00F62A8F" w:rsidRDefault="007E7E63" w:rsidP="007E7E63">
      <w:pPr>
        <w:pStyle w:val="a4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2.</w:t>
      </w:r>
      <w:r w:rsidR="00F62A8F" w:rsidRPr="00F62A8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Климат и </w:t>
      </w:r>
      <w:proofErr w:type="spellStart"/>
      <w:r w:rsidR="00F62A8F" w:rsidRPr="00F62A8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погодно</w:t>
      </w:r>
      <w:proofErr w:type="spellEnd"/>
      <w:r w:rsidR="00F62A8F" w:rsidRPr="00F62A8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-климатические явления, оказывающие влияние на эксплуатацию тепловых сетей</w:t>
      </w:r>
    </w:p>
    <w:p w14:paraId="11F0B18F" w14:textId="77777777" w:rsidR="007E7E63" w:rsidRDefault="007E7E63" w:rsidP="007E7E63">
      <w:pPr>
        <w:pStyle w:val="a4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14:paraId="59D88607" w14:textId="77777777" w:rsidR="00F62A8F" w:rsidRDefault="00F62A8F" w:rsidP="00F62A8F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62A8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Согласно карты климатического </w:t>
      </w:r>
      <w:r w:rsidR="00127BD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районирования для строительства </w:t>
      </w:r>
      <w:r w:rsidRPr="00F62A8F">
        <w:rPr>
          <w:rFonts w:ascii="Times New Roman" w:eastAsia="Times New Roman" w:hAnsi="Times New Roman" w:cs="Times New Roman"/>
          <w:color w:val="1A1A1A"/>
          <w:sz w:val="24"/>
          <w:szCs w:val="24"/>
        </w:rPr>
        <w:t>(СП 131.13330.2020 «СНиП 23-01-99 Строительная климатология») территория муниципального образования относится к району II-А. Температура воздуха для</w:t>
      </w:r>
      <w:r w:rsidR="00127BD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отопления составляет минус 30</w:t>
      </w:r>
      <w:r w:rsidR="00127BD0"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°С</w:t>
      </w:r>
      <w:r w:rsidRPr="00F62A8F">
        <w:rPr>
          <w:rFonts w:ascii="Times New Roman" w:eastAsia="Times New Roman" w:hAnsi="Times New Roman" w:cs="Times New Roman"/>
          <w:color w:val="1A1A1A"/>
          <w:sz w:val="24"/>
          <w:szCs w:val="24"/>
        </w:rPr>
        <w:t>, для</w:t>
      </w:r>
      <w:r w:rsidR="00127BD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вентиляции – минус 17</w:t>
      </w:r>
      <w:r w:rsidR="00127BD0"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°С</w:t>
      </w:r>
      <w:r w:rsidRPr="00F62A8F">
        <w:rPr>
          <w:rFonts w:ascii="Times New Roman" w:eastAsia="Times New Roman" w:hAnsi="Times New Roman" w:cs="Times New Roman"/>
          <w:color w:val="1A1A1A"/>
          <w:sz w:val="24"/>
          <w:szCs w:val="24"/>
        </w:rPr>
        <w:t>. Продолжительность отопительного периода – 266 дней.</w:t>
      </w:r>
    </w:p>
    <w:p w14:paraId="629A9488" w14:textId="77777777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Климат Хибин на фоне всей области является аномальным.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Хибинский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массив является естественным препятствием на пути воздушных масс. Сильно расчлененный рельеф Хибин обуславливает создание на отдельных участках специфического микроклимата. </w:t>
      </w:r>
    </w:p>
    <w:p w14:paraId="5F410503" w14:textId="77777777" w:rsidR="00F62A8F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Среднегодовая температу</w:t>
      </w:r>
      <w:r w:rsidR="00127BD0">
        <w:rPr>
          <w:rFonts w:ascii="Times New Roman" w:eastAsia="Times New Roman" w:hAnsi="Times New Roman" w:cs="Times New Roman"/>
          <w:color w:val="1A1A1A"/>
          <w:sz w:val="24"/>
          <w:szCs w:val="24"/>
        </w:rPr>
        <w:t>ра воздуха составляет минус 0,2</w:t>
      </w:r>
      <w:r w:rsidR="00127BD0"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°С</w:t>
      </w: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, средняя температура самого холодного месяца (февраля) -10,5°С, самого теплого месяца (июль) +13,2°С. Минимальные температуры воздуха характерны для января -29°С, максимальные температуры характерны для июля месяца, абсолютный максимум составляет +29°С. Средняя продолжительность безморозного периода - 85-90 дней.</w:t>
      </w:r>
    </w:p>
    <w:p w14:paraId="5C6A3B99" w14:textId="77777777" w:rsid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27D51EB" w14:textId="77777777" w:rsidR="006F03A4" w:rsidRPr="006F03A4" w:rsidRDefault="007E7E63" w:rsidP="007E7E6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35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F03A4" w:rsidRPr="00B5435F">
        <w:rPr>
          <w:rFonts w:ascii="Times New Roman" w:hAnsi="Times New Roman" w:cs="Times New Roman"/>
          <w:b/>
          <w:bCs/>
          <w:sz w:val="24"/>
          <w:szCs w:val="24"/>
        </w:rPr>
        <w:t xml:space="preserve">Теплоснабжающие и </w:t>
      </w:r>
      <w:proofErr w:type="spellStart"/>
      <w:r w:rsidR="006F03A4" w:rsidRPr="00B5435F">
        <w:rPr>
          <w:rFonts w:ascii="Times New Roman" w:hAnsi="Times New Roman" w:cs="Times New Roman"/>
          <w:b/>
          <w:bCs/>
          <w:sz w:val="24"/>
          <w:szCs w:val="24"/>
        </w:rPr>
        <w:t>теплосетевые</w:t>
      </w:r>
      <w:proofErr w:type="spellEnd"/>
      <w:r w:rsidR="006F03A4" w:rsidRPr="00B5435F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</w:p>
    <w:p w14:paraId="4CBC8F71" w14:textId="77777777" w:rsidR="006F03A4" w:rsidRPr="006F03A4" w:rsidRDefault="006F03A4" w:rsidP="006F03A4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D7D19E" w14:textId="2FDEA428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муниципальном округе город Кировск Мурманской области потребителей тепловой энергии обеспечивает </w:t>
      </w:r>
      <w:r w:rsid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два </w:t>
      </w: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источника тепловой энергии:</w:t>
      </w:r>
    </w:p>
    <w:p w14:paraId="0A918600" w14:textId="77777777" w:rsidR="006F03A4" w:rsidRPr="006F03A4" w:rsidRDefault="00127BD0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1)</w:t>
      </w:r>
      <w:proofErr w:type="spellStart"/>
      <w:r w:rsidR="006F03A4"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Апатитская</w:t>
      </w:r>
      <w:proofErr w:type="spellEnd"/>
      <w:r w:rsidR="006F03A4"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ТЭЦ филиал «Кольский» ПАО «ТГК-1», находящаяся на территории МО город Апатиты с подведомственной территорией;</w:t>
      </w:r>
    </w:p>
    <w:p w14:paraId="0BCE5B2F" w14:textId="77777777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127BD0"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Блочно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-модульная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электрокотельная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Коашва)</w:t>
      </w:r>
    </w:p>
    <w:p w14:paraId="068CE1DC" w14:textId="77777777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Апатитская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ТЭЦ (филиал «Кольский» ПАО «ТГК-1») обеспечивает потребителей теплоснабжением и горячим водоснабжением город Кировск</w:t>
      </w:r>
      <w:r w:rsidR="001F679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="001F6798">
        <w:rPr>
          <w:rFonts w:ascii="Times New Roman" w:eastAsia="Times New Roman" w:hAnsi="Times New Roman" w:cs="Times New Roman"/>
          <w:color w:val="1A1A1A"/>
          <w:sz w:val="24"/>
          <w:szCs w:val="24"/>
        </w:rPr>
        <w:t>н.п.Титан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микрорайон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Кукисвумчорр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14:paraId="65C168D8" w14:textId="77777777" w:rsidR="007E7E63" w:rsidRPr="00B5435F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Тепломагистраль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Апатитской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ТЭЦ до ЦТП города Кировск,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тепломагистрали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 ЦТП до насосных станций №3а и №7 находятся на балансе АО «Хибинская тепловая компания» (далее - АО «ХТК»). </w:t>
      </w:r>
    </w:p>
    <w:p w14:paraId="47E021F3" w14:textId="5B18092D" w:rsidR="006F03A4" w:rsidRPr="00B5435F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Тепловые сети 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л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ьного ок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уга 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ород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Ки</w:t>
      </w:r>
      <w:r w:rsidR="00040D57" w:rsidRP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ровск</w:t>
      </w:r>
      <w:r w:rsidR="00040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Мурманской области</w:t>
      </w:r>
      <w:r w:rsidRP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</w:t>
      </w:r>
      <w:r w:rsid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>икрорайона</w:t>
      </w: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Кукисвумчорр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переданы в аренду АО «ХТК». В связи с чем, все функции по тепловым сетям возлагаются на АО «ХТК», как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теплосетевую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организацию, осуществляющую регулируемый государством вид деятельности на правах аренды в соответствии с установленным тарифом.</w:t>
      </w:r>
    </w:p>
    <w:p w14:paraId="0A945AF2" w14:textId="05B3D302" w:rsidR="00DE05C3" w:rsidRPr="00B5435F" w:rsidRDefault="00DE05C3" w:rsidP="00704551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2025 году выполнено подключение потребителей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. Титан и Тра</w:t>
      </w:r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спортного управления КФ АО «Апатит» к ЦТП г. Кировска через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тепломагистраль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 </w:t>
      </w:r>
      <w:proofErr w:type="gram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ЦТП  до</w:t>
      </w:r>
      <w:proofErr w:type="gram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ТК-35, от ТК-35 до ТНС №8 и от ТК-35 до ТК-17</w:t>
      </w:r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Тепловые сети от ТНС № 8 в </w:t>
      </w:r>
      <w:proofErr w:type="spellStart"/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Титан по договору аренды переданы в АО «ХТК» . Постановлением администрации </w:t>
      </w:r>
      <w:r w:rsidR="00040D57" w:rsidRP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муниципального округа город Кировск Мурманской области </w:t>
      </w:r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№ 1929 от 22.12.2025 г. АО «ХТК» присвоен статус единой теплоснабжающей организацией в </w:t>
      </w:r>
      <w:proofErr w:type="spellStart"/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="00704551"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Титан. </w:t>
      </w:r>
    </w:p>
    <w:p w14:paraId="30E3F9A4" w14:textId="686D6CF2" w:rsidR="0044713F" w:rsidRPr="00040D57" w:rsidRDefault="006F03A4" w:rsidP="00040D57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Теплоснабжение и горячее водоснабжение </w:t>
      </w:r>
      <w:proofErr w:type="spellStart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Pr="00B5435F">
        <w:rPr>
          <w:rFonts w:ascii="Times New Roman" w:eastAsia="Times New Roman" w:hAnsi="Times New Roman" w:cs="Times New Roman"/>
          <w:color w:val="1A1A1A"/>
          <w:sz w:val="24"/>
          <w:szCs w:val="24"/>
        </w:rPr>
        <w:t>. Коашва производится от</w:t>
      </w: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блочно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-модульной котельной. Обслуживание БМЭК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Коашва осуществляется МУП «Хибины», которому с 26.04.2017 присвоен статус единой теплоснабжающей организации в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н.п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. Коашва. С 11.07.2018 за МУП «Хибины» зарегистрировано право хозяйственного ведения тепловых сетей.</w:t>
      </w:r>
    </w:p>
    <w:p w14:paraId="545FD6CF" w14:textId="62BCA462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Подключение схемы теплоснабжения в </w:t>
      </w:r>
      <w:r w:rsidR="00040D57" w:rsidRP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>муниципального округа город Кировск Мурманской области</w:t>
      </w:r>
      <w:r w:rsidR="00040D5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осуществляется по независимой схеме через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водоводяные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теплообменники пластинчатого типа.</w:t>
      </w:r>
    </w:p>
    <w:p w14:paraId="7BC0A055" w14:textId="77777777" w:rsidR="006F03A4" w:rsidRPr="006F03A4" w:rsidRDefault="006F03A4" w:rsidP="006F03A4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При такой схеме организуется два контура циркуляции теплоносителя:</w:t>
      </w:r>
    </w:p>
    <w:p w14:paraId="233ADFBA" w14:textId="5A93C8C4" w:rsidR="00115D9C" w:rsidRPr="0044713F" w:rsidRDefault="006F03A4" w:rsidP="0044713F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Первый контур циркуляции теплоносителя от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Апатитской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ТЭЦ до теплообменников, установленных в ЦТП, который расположен в южной части города Кировск.</w:t>
      </w:r>
    </w:p>
    <w:p w14:paraId="0E6C2645" w14:textId="1496B296" w:rsidR="00115D9C" w:rsidRDefault="006F03A4" w:rsidP="00115D9C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Второй контур циркуляции теплоносителя от ЦТП по тепловым сетям города Кировск, в нижнюю зону микрорайона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Кукисвумчорр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промплощадку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23 км и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Расвумчоррского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рудника, Кировского рудника и в верхнюю часть микрорайона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Кукисвумчорр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Для обеспечения необходимых гидравлических параметров теплоносителя используются </w:t>
      </w:r>
      <w:proofErr w:type="spellStart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>теплофикационые</w:t>
      </w:r>
      <w:proofErr w:type="spellEnd"/>
      <w:r w:rsidRPr="006F03A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насосные станции (ТНС) №3а, №7, до которых от ЦТП запроектированы две теплотрассы в двухтрубном исполнении.</w:t>
      </w:r>
      <w:r w:rsidR="005562F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14:paraId="744DD126" w14:textId="77777777" w:rsidR="005562F8" w:rsidRDefault="005562F8" w:rsidP="00115D9C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20F8CF8E" w14:textId="6604E8E0" w:rsidR="007E7E63" w:rsidRPr="00115D9C" w:rsidRDefault="007E7E63" w:rsidP="00115D9C">
      <w:pPr>
        <w:pStyle w:val="a4"/>
        <w:shd w:val="clear" w:color="auto" w:fill="FFFFFF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4.Сцена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наиболее в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роя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аварий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аиболее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опасных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виям авар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а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(м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 их воз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овени</w:t>
      </w:r>
      <w:r w:rsidRPr="00336ED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я</w:t>
      </w:r>
      <w:r w:rsidRPr="00336E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3F33C3" w14:textId="77777777" w:rsidR="007E7E63" w:rsidRPr="007E7E63" w:rsidRDefault="007E7E63" w:rsidP="007E7E63">
      <w:pPr>
        <w:pStyle w:val="a4"/>
        <w:widowControl w:val="0"/>
        <w:spacing w:line="235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D8288" w14:textId="0EDDE8DD" w:rsidR="005562F8" w:rsidRDefault="00336ED2" w:rsidP="00336ED2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ED2">
        <w:rPr>
          <w:rFonts w:ascii="Times New Roman" w:eastAsia="Times New Roman" w:hAnsi="Times New Roman" w:cs="Times New Roman"/>
          <w:sz w:val="24"/>
          <w:szCs w:val="24"/>
        </w:rPr>
        <w:t>В соответствии с п.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опубликованию.</w:t>
      </w:r>
    </w:p>
    <w:p w14:paraId="723B175C" w14:textId="77777777" w:rsidR="00336ED2" w:rsidRDefault="00336ED2" w:rsidP="00336ED2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39385" w14:textId="77777777" w:rsidR="00332FF5" w:rsidRDefault="00332FF5" w:rsidP="008A6534">
      <w:pPr>
        <w:spacing w:after="48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934">
        <w:rPr>
          <w:rFonts w:ascii="Times New Roman" w:hAnsi="Times New Roman" w:cs="Times New Roman"/>
          <w:b/>
          <w:sz w:val="24"/>
          <w:szCs w:val="24"/>
        </w:rPr>
        <w:t>5.Количество сил и средств, используемых для локализации и ликвидации последствий аварий на объекте теплоснабжения</w:t>
      </w:r>
    </w:p>
    <w:p w14:paraId="7C8F0EA2" w14:textId="77777777" w:rsidR="008B33E0" w:rsidRPr="00450934" w:rsidRDefault="008B33E0" w:rsidP="00332FF5">
      <w:pPr>
        <w:spacing w:after="48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15B55" w14:textId="77777777" w:rsidR="00F013A3" w:rsidRPr="003C353C" w:rsidRDefault="009117A1" w:rsidP="00F013A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53C">
        <w:rPr>
          <w:rFonts w:ascii="Times New Roman" w:hAnsi="Times New Roman" w:cs="Times New Roman"/>
          <w:b/>
          <w:sz w:val="24"/>
          <w:szCs w:val="24"/>
        </w:rPr>
        <w:t>5.1.</w:t>
      </w:r>
      <w:r w:rsidR="00F013A3" w:rsidRPr="003C353C">
        <w:rPr>
          <w:rFonts w:ascii="Times New Roman" w:hAnsi="Times New Roman" w:cs="Times New Roman"/>
          <w:b/>
          <w:sz w:val="24"/>
          <w:szCs w:val="24"/>
        </w:rPr>
        <w:t xml:space="preserve"> Локализация аварии на </w:t>
      </w:r>
      <w:proofErr w:type="spellStart"/>
      <w:r w:rsidR="00F013A3" w:rsidRPr="003C353C">
        <w:rPr>
          <w:rFonts w:ascii="Times New Roman" w:hAnsi="Times New Roman" w:cs="Times New Roman"/>
          <w:b/>
          <w:sz w:val="24"/>
          <w:szCs w:val="24"/>
        </w:rPr>
        <w:t>Апатитской</w:t>
      </w:r>
      <w:proofErr w:type="spellEnd"/>
      <w:r w:rsidR="00F013A3" w:rsidRPr="003C353C">
        <w:rPr>
          <w:rFonts w:ascii="Times New Roman" w:hAnsi="Times New Roman" w:cs="Times New Roman"/>
          <w:b/>
          <w:sz w:val="24"/>
          <w:szCs w:val="24"/>
        </w:rPr>
        <w:t xml:space="preserve"> ТЭЦ филиала «Кольский» ПАО «ТГК-1»</w:t>
      </w:r>
    </w:p>
    <w:p w14:paraId="5B8996BB" w14:textId="77777777" w:rsidR="008B33E0" w:rsidRPr="003C353C" w:rsidRDefault="008B33E0" w:rsidP="008B3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53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C353C">
        <w:rPr>
          <w:rFonts w:ascii="Times New Roman" w:hAnsi="Times New Roman" w:cs="Times New Roman"/>
          <w:sz w:val="24"/>
          <w:szCs w:val="24"/>
        </w:rPr>
        <w:t>Апатитской</w:t>
      </w:r>
      <w:proofErr w:type="spellEnd"/>
      <w:r w:rsidRPr="003C353C">
        <w:rPr>
          <w:rFonts w:ascii="Times New Roman" w:hAnsi="Times New Roman" w:cs="Times New Roman"/>
          <w:sz w:val="24"/>
          <w:szCs w:val="24"/>
        </w:rPr>
        <w:t xml:space="preserve"> ТЭЦ филиала «Кольский» ПАО «ТГК</w:t>
      </w:r>
      <w:r w:rsidRPr="003C353C">
        <w:rPr>
          <w:rFonts w:ascii="Times New Roman" w:hAnsi="Times New Roman" w:cs="Times New Roman"/>
          <w:sz w:val="24"/>
          <w:szCs w:val="24"/>
        </w:rPr>
        <w:noBreakHyphen/>
        <w:t xml:space="preserve">1» ликвидация аварий на оборудовании выполняется оперативным персоналом действующей смены. Действия персонала регламентируются Инструкцией по переключениям при ликвидации аварийных ситуаций, связанных с разрывами внутристанционных участков и магистральных трубопроводов сетевой воды. Данный документ утверждён приказом </w:t>
      </w:r>
      <w:proofErr w:type="spellStart"/>
      <w:r w:rsidRPr="003C353C">
        <w:rPr>
          <w:rFonts w:ascii="Times New Roman" w:hAnsi="Times New Roman" w:cs="Times New Roman"/>
          <w:sz w:val="24"/>
          <w:szCs w:val="24"/>
        </w:rPr>
        <w:t>Апатитской</w:t>
      </w:r>
      <w:proofErr w:type="spellEnd"/>
      <w:r w:rsidRPr="003C353C">
        <w:rPr>
          <w:rFonts w:ascii="Times New Roman" w:hAnsi="Times New Roman" w:cs="Times New Roman"/>
          <w:sz w:val="24"/>
          <w:szCs w:val="24"/>
        </w:rPr>
        <w:t xml:space="preserve"> ТЭЦ филиала «Кольский» ПАО «ТГК</w:t>
      </w:r>
      <w:r w:rsidRPr="003C353C">
        <w:rPr>
          <w:rFonts w:ascii="Times New Roman" w:hAnsi="Times New Roman" w:cs="Times New Roman"/>
          <w:sz w:val="24"/>
          <w:szCs w:val="24"/>
        </w:rPr>
        <w:noBreakHyphen/>
        <w:t>1» от 18.04.2024 № 139.</w:t>
      </w:r>
    </w:p>
    <w:p w14:paraId="52747BB0" w14:textId="32424F83" w:rsidR="0044713F" w:rsidRDefault="008B33E0" w:rsidP="00040D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53C">
        <w:rPr>
          <w:rFonts w:ascii="Times New Roman" w:hAnsi="Times New Roman" w:cs="Times New Roman"/>
          <w:sz w:val="24"/>
          <w:szCs w:val="24"/>
        </w:rPr>
        <w:t>Персонал ТЭЦ работает в круглосуточном режиме согласно утверждённому штатному расписанию. Число сотрудников смены, задействованных в локализации аварии, зависит от её характера.</w:t>
      </w:r>
    </w:p>
    <w:p w14:paraId="2D678AA3" w14:textId="59BA00E7" w:rsidR="005562F8" w:rsidRDefault="008B33E0" w:rsidP="004471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53C">
        <w:rPr>
          <w:rFonts w:ascii="Times New Roman" w:hAnsi="Times New Roman" w:cs="Times New Roman"/>
          <w:sz w:val="24"/>
          <w:szCs w:val="24"/>
        </w:rPr>
        <w:t>Ремонтные работы по устранению последствий аварий выполняются специализированным ремонтным персоналом станции.</w:t>
      </w:r>
    </w:p>
    <w:p w14:paraId="4C5E8FA4" w14:textId="77777777" w:rsidR="008B33E0" w:rsidRPr="003C353C" w:rsidRDefault="008B33E0" w:rsidP="008B3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53C">
        <w:rPr>
          <w:rFonts w:ascii="Times New Roman" w:hAnsi="Times New Roman" w:cs="Times New Roman"/>
          <w:sz w:val="24"/>
          <w:szCs w:val="24"/>
        </w:rPr>
        <w:t>Состав аварийной бригады (как по численности, так и по квалификации) формируется с учётом объёма и особенностей предстоящих аварийно</w:t>
      </w:r>
      <w:r w:rsidRPr="003C353C">
        <w:rPr>
          <w:rFonts w:ascii="Times New Roman" w:hAnsi="Times New Roman" w:cs="Times New Roman"/>
          <w:sz w:val="24"/>
          <w:szCs w:val="24"/>
        </w:rPr>
        <w:noBreakHyphen/>
        <w:t>восстановительных работ.</w:t>
      </w:r>
    </w:p>
    <w:p w14:paraId="62B9601E" w14:textId="0E667720" w:rsidR="008B33E0" w:rsidRPr="003C353C" w:rsidRDefault="008B33E0" w:rsidP="008B3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53C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proofErr w:type="spellStart"/>
      <w:r w:rsidRPr="003C353C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3C353C">
        <w:rPr>
          <w:rFonts w:ascii="Times New Roman" w:hAnsi="Times New Roman" w:cs="Times New Roman"/>
          <w:sz w:val="24"/>
          <w:szCs w:val="24"/>
        </w:rPr>
        <w:t xml:space="preserve"> организацией АО «ХТК», в том числе при ликвидации аварийных ситуациях, осуществляет в соответствии с утвержденным соглашением ПАО «ТГК-1» и АО «ХТК» по обеспечению функционирования систем теплоснабжения </w:t>
      </w:r>
      <w:r w:rsidR="00040D57" w:rsidRPr="00040D57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Pr="003C353C">
        <w:rPr>
          <w:rFonts w:ascii="Times New Roman" w:hAnsi="Times New Roman" w:cs="Times New Roman"/>
          <w:sz w:val="24"/>
          <w:szCs w:val="24"/>
        </w:rPr>
        <w:t>.</w:t>
      </w:r>
    </w:p>
    <w:p w14:paraId="7CA93B0F" w14:textId="77777777" w:rsidR="008B33E0" w:rsidRDefault="008B33E0" w:rsidP="008B3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F6AAF" w14:textId="77777777" w:rsidR="005562F8" w:rsidRPr="003C353C" w:rsidRDefault="005562F8" w:rsidP="008B3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B9854" w14:textId="7F3CB50A" w:rsidR="008B33E0" w:rsidRDefault="00040D57" w:rsidP="008B33E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D57">
        <w:rPr>
          <w:rFonts w:ascii="Times New Roman" w:hAnsi="Times New Roman" w:cs="Times New Roman"/>
          <w:sz w:val="24"/>
          <w:szCs w:val="24"/>
        </w:rPr>
        <w:t xml:space="preserve">План действия оперативного персонала при повреждении участков теплосети </w:t>
      </w:r>
      <w:proofErr w:type="spellStart"/>
      <w:r w:rsidRPr="00040D57">
        <w:rPr>
          <w:rFonts w:ascii="Times New Roman" w:hAnsi="Times New Roman" w:cs="Times New Roman"/>
          <w:sz w:val="24"/>
          <w:szCs w:val="24"/>
        </w:rPr>
        <w:t>Апатитской</w:t>
      </w:r>
      <w:proofErr w:type="spellEnd"/>
      <w:r w:rsidRPr="00040D57">
        <w:rPr>
          <w:rFonts w:ascii="Times New Roman" w:hAnsi="Times New Roman" w:cs="Times New Roman"/>
          <w:sz w:val="24"/>
          <w:szCs w:val="24"/>
        </w:rPr>
        <w:t xml:space="preserve"> ТЭЦ на территории муниципального округа город Кировск Мурманской области.</w:t>
      </w:r>
    </w:p>
    <w:p w14:paraId="21C32F3D" w14:textId="50E80244" w:rsidR="00336ED2" w:rsidRPr="003C353C" w:rsidRDefault="00336ED2" w:rsidP="00336E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D2">
        <w:rPr>
          <w:rFonts w:ascii="Times New Roman" w:hAnsi="Times New Roman" w:cs="Times New Roman"/>
          <w:sz w:val="24"/>
          <w:szCs w:val="24"/>
        </w:rPr>
        <w:t>В соответствии с п.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данные сведения не подлежат опубликованию.</w:t>
      </w:r>
    </w:p>
    <w:p w14:paraId="6FABC8A9" w14:textId="77777777" w:rsidR="00336ED2" w:rsidRPr="009117A1" w:rsidRDefault="00336ED2" w:rsidP="009117A1">
      <w:pPr>
        <w:spacing w:after="48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32D886" w14:textId="77777777" w:rsidR="003D56CA" w:rsidRDefault="009117A1" w:rsidP="005562F8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983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="00F013A3" w:rsidRPr="00900983">
        <w:rPr>
          <w:b/>
        </w:rPr>
        <w:t xml:space="preserve"> </w:t>
      </w:r>
      <w:r w:rsidR="00F013A3" w:rsidRPr="00900983">
        <w:rPr>
          <w:rFonts w:ascii="Times New Roman" w:eastAsia="Times New Roman" w:hAnsi="Times New Roman" w:cs="Times New Roman"/>
          <w:b/>
          <w:sz w:val="24"/>
          <w:szCs w:val="24"/>
        </w:rPr>
        <w:t>Порядок действий в случае аварий на объекте АО «ХТК»</w:t>
      </w:r>
    </w:p>
    <w:p w14:paraId="59A37D14" w14:textId="77777777" w:rsidR="005562F8" w:rsidRPr="00900983" w:rsidRDefault="005562F8" w:rsidP="005562F8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20A89" w14:textId="56FA2EED" w:rsidR="005562F8" w:rsidRDefault="00514E40" w:rsidP="00040D57">
      <w:pPr>
        <w:spacing w:after="48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983">
        <w:rPr>
          <w:rFonts w:ascii="Times New Roman" w:eastAsia="Times New Roman" w:hAnsi="Times New Roman" w:cs="Times New Roman"/>
          <w:sz w:val="24"/>
          <w:szCs w:val="24"/>
        </w:rPr>
        <w:t>Тепломагистраль</w:t>
      </w:r>
      <w:proofErr w:type="spellEnd"/>
      <w:r w:rsidRPr="0090098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900983">
        <w:rPr>
          <w:rFonts w:ascii="Times New Roman" w:eastAsia="Times New Roman" w:hAnsi="Times New Roman" w:cs="Times New Roman"/>
          <w:sz w:val="24"/>
          <w:szCs w:val="24"/>
        </w:rPr>
        <w:t>Апатитской</w:t>
      </w:r>
      <w:proofErr w:type="spellEnd"/>
      <w:r w:rsidRPr="00900983">
        <w:rPr>
          <w:rFonts w:ascii="Times New Roman" w:eastAsia="Times New Roman" w:hAnsi="Times New Roman" w:cs="Times New Roman"/>
          <w:sz w:val="24"/>
          <w:szCs w:val="24"/>
        </w:rPr>
        <w:t xml:space="preserve"> ТЭЦ до ЦТП города Кировск, </w:t>
      </w:r>
      <w:proofErr w:type="spellStart"/>
      <w:r w:rsidRPr="00900983">
        <w:rPr>
          <w:rFonts w:ascii="Times New Roman" w:eastAsia="Times New Roman" w:hAnsi="Times New Roman" w:cs="Times New Roman"/>
          <w:sz w:val="24"/>
          <w:szCs w:val="24"/>
        </w:rPr>
        <w:t>тепломагистрали</w:t>
      </w:r>
      <w:proofErr w:type="spellEnd"/>
      <w:r w:rsidRPr="00900983">
        <w:rPr>
          <w:rFonts w:ascii="Times New Roman" w:eastAsia="Times New Roman" w:hAnsi="Times New Roman" w:cs="Times New Roman"/>
          <w:sz w:val="24"/>
          <w:szCs w:val="24"/>
        </w:rPr>
        <w:t xml:space="preserve"> от ЦТП до насосных станций №3а и №7 находятся на балансе АО «Хибинская тепловая компания» (далее - АО «ХТК»).</w:t>
      </w:r>
      <w:r w:rsidR="00CA6442" w:rsidRPr="00CA6442">
        <w:t xml:space="preserve"> </w:t>
      </w:r>
      <w:proofErr w:type="spellStart"/>
      <w:r w:rsidR="00CA6442" w:rsidRPr="00CA6442">
        <w:rPr>
          <w:rFonts w:ascii="Times New Roman" w:eastAsia="Times New Roman" w:hAnsi="Times New Roman" w:cs="Times New Roman"/>
          <w:sz w:val="24"/>
          <w:szCs w:val="24"/>
        </w:rPr>
        <w:t>Теплосетевая</w:t>
      </w:r>
      <w:proofErr w:type="spellEnd"/>
      <w:r w:rsidR="00CA6442" w:rsidRPr="00CA6442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применяет электронную модель схемы теплоснабжения в программном комплексе </w:t>
      </w:r>
      <w:proofErr w:type="spellStart"/>
      <w:r w:rsidR="00CA6442" w:rsidRPr="00CA6442">
        <w:rPr>
          <w:rFonts w:ascii="Times New Roman" w:eastAsia="Times New Roman" w:hAnsi="Times New Roman" w:cs="Times New Roman"/>
          <w:sz w:val="24"/>
          <w:szCs w:val="24"/>
        </w:rPr>
        <w:t>ZuluGIS</w:t>
      </w:r>
      <w:proofErr w:type="spellEnd"/>
      <w:r w:rsidR="00CA6442" w:rsidRPr="00CA6442">
        <w:rPr>
          <w:rFonts w:ascii="Times New Roman" w:eastAsia="Times New Roman" w:hAnsi="Times New Roman" w:cs="Times New Roman"/>
          <w:sz w:val="24"/>
          <w:szCs w:val="24"/>
        </w:rPr>
        <w:t xml:space="preserve"> для оперативного принятия решений о переключении потребителей в зоне аварийной ситуации.</w:t>
      </w:r>
    </w:p>
    <w:p w14:paraId="56E72252" w14:textId="77777777" w:rsidR="00040D57" w:rsidRDefault="00040D57" w:rsidP="00040D57">
      <w:pPr>
        <w:spacing w:after="48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DE35B" w14:textId="67EF05D7" w:rsidR="009A7B8A" w:rsidRPr="00900983" w:rsidRDefault="009A7B8A" w:rsidP="009A7B8A">
      <w:pPr>
        <w:spacing w:after="48" w:line="240" w:lineRule="exac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возможных аварийных ситуаций, их описание, масштабы и уровень реагирования</w:t>
      </w:r>
    </w:p>
    <w:p w14:paraId="4EE4CDEE" w14:textId="73FE6F89" w:rsidR="003D56CA" w:rsidRDefault="00336ED2" w:rsidP="00336ED2">
      <w:pPr>
        <w:spacing w:after="48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ED2">
        <w:rPr>
          <w:rFonts w:ascii="Times New Roman" w:eastAsia="Times New Roman" w:hAnsi="Times New Roman" w:cs="Times New Roman"/>
          <w:sz w:val="24"/>
          <w:szCs w:val="24"/>
        </w:rPr>
        <w:t>В соответствии с п.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данные сведения не подлежат опубликованию.</w:t>
      </w:r>
    </w:p>
    <w:p w14:paraId="1112B004" w14:textId="77777777" w:rsidR="00336ED2" w:rsidRDefault="00336ED2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D08FD" w14:textId="77777777" w:rsidR="003D56CA" w:rsidRDefault="003C353C" w:rsidP="003C35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53C">
        <w:rPr>
          <w:rFonts w:ascii="Times New Roman" w:eastAsia="Times New Roman" w:hAnsi="Times New Roman" w:cs="Times New Roman"/>
          <w:sz w:val="24"/>
          <w:szCs w:val="24"/>
        </w:rP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ниже.</w:t>
      </w:r>
    </w:p>
    <w:p w14:paraId="010EB079" w14:textId="77777777" w:rsidR="003C353C" w:rsidRDefault="003C353C" w:rsidP="003C35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4CE47" w14:textId="77777777" w:rsidR="003C353C" w:rsidRPr="003C353C" w:rsidRDefault="003C353C" w:rsidP="003C353C">
      <w:pPr>
        <w:pStyle w:val="a6"/>
        <w:spacing w:before="0" w:line="276" w:lineRule="auto"/>
        <w:contextualSpacing/>
        <w:jc w:val="center"/>
      </w:pPr>
      <w:r w:rsidRPr="003C353C">
        <w:rPr>
          <w:b w:val="0"/>
          <w:bCs w:val="0"/>
        </w:rPr>
        <w:lastRenderedPageBreak/>
        <w:t>Нормативное время на устранение аварийной ситуации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551"/>
        <w:gridCol w:w="1590"/>
        <w:gridCol w:w="1342"/>
        <w:gridCol w:w="1269"/>
        <w:gridCol w:w="1269"/>
        <w:gridCol w:w="909"/>
      </w:tblGrid>
      <w:tr w:rsidR="003C353C" w:rsidRPr="005562F8" w14:paraId="0972A564" w14:textId="77777777" w:rsidTr="003C353C">
        <w:trPr>
          <w:cantSplit/>
          <w:trHeight w:val="23"/>
          <w:tblHeader/>
          <w:jc w:val="center"/>
        </w:trPr>
        <w:tc>
          <w:tcPr>
            <w:tcW w:w="5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35BE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5EA1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Вид аварийной</w:t>
            </w:r>
          </w:p>
          <w:p w14:paraId="5FB702D7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ситуации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EB15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Время на устранение, час.</w:t>
            </w:r>
          </w:p>
        </w:tc>
        <w:tc>
          <w:tcPr>
            <w:tcW w:w="478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2EE3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Ожидаемая температура в жилых помещениях при температуре наружного воздуха, </w:t>
            </w:r>
            <w:r w:rsidRPr="005562F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</w:tr>
      <w:tr w:rsidR="003C353C" w:rsidRPr="005562F8" w14:paraId="0B263050" w14:textId="77777777" w:rsidTr="003C353C">
        <w:trPr>
          <w:cantSplit/>
          <w:trHeight w:val="23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0E3FA89A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3B33C30F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14:paraId="4BCEE93F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5BD6E4B6" w14:textId="77777777" w:rsidR="003C353C" w:rsidRPr="005562F8" w:rsidRDefault="003C353C" w:rsidP="00787A7E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E10F740" w14:textId="77777777" w:rsidR="003C353C" w:rsidRPr="005562F8" w:rsidRDefault="003C353C" w:rsidP="00787A7E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-10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BEA49FC" w14:textId="77777777" w:rsidR="003C353C" w:rsidRPr="005562F8" w:rsidRDefault="003C353C" w:rsidP="00787A7E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6252C6C" w14:textId="77777777" w:rsidR="003C353C" w:rsidRPr="005562F8" w:rsidRDefault="003C353C" w:rsidP="00787A7E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b/>
                <w:sz w:val="20"/>
                <w:szCs w:val="20"/>
              </w:rPr>
              <w:t>более -20</w:t>
            </w:r>
          </w:p>
        </w:tc>
      </w:tr>
      <w:tr w:rsidR="003C353C" w:rsidRPr="005562F8" w14:paraId="6D7F589C" w14:textId="77777777" w:rsidTr="003C353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10F4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2551" w:type="dxa"/>
            <w:shd w:val="clear" w:color="auto" w:fill="auto"/>
            <w:hideMark/>
          </w:tcPr>
          <w:p w14:paraId="5D4F3AB4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Отключение отопления</w:t>
            </w:r>
          </w:p>
        </w:tc>
        <w:tc>
          <w:tcPr>
            <w:tcW w:w="1590" w:type="dxa"/>
            <w:shd w:val="clear" w:color="auto" w:fill="auto"/>
            <w:hideMark/>
          </w:tcPr>
          <w:p w14:paraId="438BF1F8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6ACE841E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FAF689D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74D104C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2771577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C353C" w:rsidRPr="005562F8" w14:paraId="7E1D0729" w14:textId="77777777" w:rsidTr="003C353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4578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2551" w:type="dxa"/>
            <w:shd w:val="clear" w:color="auto" w:fill="auto"/>
            <w:hideMark/>
          </w:tcPr>
          <w:p w14:paraId="7FB0DC8A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Отключение отопления</w:t>
            </w:r>
          </w:p>
        </w:tc>
        <w:tc>
          <w:tcPr>
            <w:tcW w:w="1590" w:type="dxa"/>
            <w:shd w:val="clear" w:color="auto" w:fill="auto"/>
            <w:hideMark/>
          </w:tcPr>
          <w:p w14:paraId="3F099311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6D5BD39B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6D1D8BE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B74DF8A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DB0AE56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C353C" w:rsidRPr="005562F8" w14:paraId="10BF8291" w14:textId="77777777" w:rsidTr="003C353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9BB8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2551" w:type="dxa"/>
            <w:shd w:val="clear" w:color="auto" w:fill="auto"/>
            <w:hideMark/>
          </w:tcPr>
          <w:p w14:paraId="716AA401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Отключение отопления</w:t>
            </w:r>
          </w:p>
        </w:tc>
        <w:tc>
          <w:tcPr>
            <w:tcW w:w="1590" w:type="dxa"/>
            <w:shd w:val="clear" w:color="auto" w:fill="auto"/>
            <w:hideMark/>
          </w:tcPr>
          <w:p w14:paraId="2322A31D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02D866FB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2F35DAF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D5DECC1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7505AFD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C353C" w:rsidRPr="005562F8" w14:paraId="7E33F201" w14:textId="77777777" w:rsidTr="003C353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A24F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2551" w:type="dxa"/>
            <w:shd w:val="clear" w:color="auto" w:fill="auto"/>
            <w:hideMark/>
          </w:tcPr>
          <w:p w14:paraId="195F7BEE" w14:textId="77777777" w:rsidR="003C353C" w:rsidRPr="005562F8" w:rsidRDefault="003C353C" w:rsidP="009A7B8A">
            <w:p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 Отключение отопления</w:t>
            </w:r>
          </w:p>
        </w:tc>
        <w:tc>
          <w:tcPr>
            <w:tcW w:w="1590" w:type="dxa"/>
            <w:shd w:val="clear" w:color="auto" w:fill="auto"/>
            <w:hideMark/>
          </w:tcPr>
          <w:p w14:paraId="7F221B05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5A738C8B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DE3A8E9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1D3A226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F006BC9" w14:textId="77777777" w:rsidR="003C353C" w:rsidRPr="005562F8" w:rsidRDefault="003C353C" w:rsidP="003C35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6208D086" w14:textId="77777777" w:rsidR="003C353C" w:rsidRDefault="003C353C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2EF23" w14:textId="77777777" w:rsidR="005562F8" w:rsidRDefault="005562F8" w:rsidP="005562F8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48989" w14:textId="77777777" w:rsidR="003D56CA" w:rsidRDefault="003C353C" w:rsidP="005562F8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53C">
        <w:rPr>
          <w:rFonts w:ascii="Times New Roman" w:eastAsia="Times New Roman" w:hAnsi="Times New Roman" w:cs="Times New Roman"/>
          <w:b/>
          <w:sz w:val="24"/>
          <w:szCs w:val="24"/>
        </w:rPr>
        <w:t>5.3. Порядок действий в случае аварий на объекте МУП «Хибины»</w:t>
      </w:r>
    </w:p>
    <w:p w14:paraId="307FE7F2" w14:textId="77777777" w:rsidR="005562F8" w:rsidRDefault="005562F8" w:rsidP="005562F8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8D12FB" w14:textId="77777777" w:rsidR="008A6534" w:rsidRPr="008A6534" w:rsidRDefault="008A6534" w:rsidP="008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534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Pr="008A6534">
        <w:rPr>
          <w:rFonts w:ascii="Times New Roman" w:eastAsia="Times New Roman" w:hAnsi="Times New Roman" w:cs="Times New Roman"/>
          <w:sz w:val="24"/>
          <w:szCs w:val="24"/>
        </w:rPr>
        <w:t xml:space="preserve">-модульная </w:t>
      </w:r>
      <w:proofErr w:type="spellStart"/>
      <w:r w:rsidRPr="008A6534">
        <w:rPr>
          <w:rFonts w:ascii="Times New Roman" w:eastAsia="Times New Roman" w:hAnsi="Times New Roman" w:cs="Times New Roman"/>
          <w:sz w:val="24"/>
          <w:szCs w:val="24"/>
        </w:rPr>
        <w:t>электрокотельная</w:t>
      </w:r>
      <w:proofErr w:type="spellEnd"/>
      <w:r w:rsidRPr="008A6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534">
        <w:rPr>
          <w:rFonts w:ascii="Times New Roman" w:eastAsia="Times New Roman" w:hAnsi="Times New Roman" w:cs="Times New Roman"/>
          <w:sz w:val="24"/>
          <w:szCs w:val="24"/>
        </w:rPr>
        <w:t>н.п</w:t>
      </w:r>
      <w:proofErr w:type="spellEnd"/>
      <w:r w:rsidRPr="008A6534">
        <w:rPr>
          <w:rFonts w:ascii="Times New Roman" w:eastAsia="Times New Roman" w:hAnsi="Times New Roman" w:cs="Times New Roman"/>
          <w:sz w:val="24"/>
          <w:szCs w:val="24"/>
        </w:rPr>
        <w:t xml:space="preserve">. Коашва МУП «Хибины» обеспечивает подачу тепловой энергии, в виде горячей воды для отопления, горячего водоснабжения и вентиляции зданий жилого фонда и сторонних потребителей </w:t>
      </w:r>
      <w:proofErr w:type="spellStart"/>
      <w:r w:rsidRPr="008A6534">
        <w:rPr>
          <w:rFonts w:ascii="Times New Roman" w:eastAsia="Times New Roman" w:hAnsi="Times New Roman" w:cs="Times New Roman"/>
          <w:sz w:val="24"/>
          <w:szCs w:val="24"/>
        </w:rPr>
        <w:t>н.п</w:t>
      </w:r>
      <w:proofErr w:type="spellEnd"/>
      <w:r w:rsidRPr="008A6534">
        <w:rPr>
          <w:rFonts w:ascii="Times New Roman" w:eastAsia="Times New Roman" w:hAnsi="Times New Roman" w:cs="Times New Roman"/>
          <w:sz w:val="24"/>
          <w:szCs w:val="24"/>
        </w:rPr>
        <w:t xml:space="preserve">. Коашва. </w:t>
      </w:r>
    </w:p>
    <w:p w14:paraId="101DE23B" w14:textId="77777777" w:rsidR="008A6534" w:rsidRPr="008A6534" w:rsidRDefault="008A6534" w:rsidP="008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34">
        <w:rPr>
          <w:rFonts w:ascii="Times New Roman" w:eastAsia="Times New Roman" w:hAnsi="Times New Roman" w:cs="Times New Roman"/>
          <w:sz w:val="24"/>
          <w:szCs w:val="24"/>
        </w:rPr>
        <w:t>Режим работы круглосуточный.</w:t>
      </w:r>
    </w:p>
    <w:p w14:paraId="657CAA01" w14:textId="77777777" w:rsidR="008A6534" w:rsidRPr="008A6534" w:rsidRDefault="008A6534" w:rsidP="008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34">
        <w:rPr>
          <w:rFonts w:ascii="Times New Roman" w:eastAsia="Times New Roman" w:hAnsi="Times New Roman" w:cs="Times New Roman"/>
          <w:sz w:val="24"/>
          <w:szCs w:val="24"/>
        </w:rPr>
        <w:t>Численность персонала, находящегося в котельной:</w:t>
      </w:r>
    </w:p>
    <w:p w14:paraId="7A92C785" w14:textId="77777777" w:rsidR="003D56CA" w:rsidRDefault="008A6534" w:rsidP="008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34">
        <w:rPr>
          <w:rFonts w:ascii="Times New Roman" w:eastAsia="Times New Roman" w:hAnsi="Times New Roman" w:cs="Times New Roman"/>
          <w:sz w:val="24"/>
          <w:szCs w:val="24"/>
        </w:rPr>
        <w:t xml:space="preserve">Котельная работает в автоматическом режиме без постоянного присутствия персонала. </w:t>
      </w:r>
    </w:p>
    <w:p w14:paraId="18229547" w14:textId="524E307F" w:rsidR="0044713F" w:rsidRPr="00336ED2" w:rsidRDefault="00336ED2" w:rsidP="00336ED2">
      <w:pPr>
        <w:spacing w:after="48" w:line="24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ED2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данные сведения не подлежат опубликованию.</w:t>
      </w:r>
    </w:p>
    <w:p w14:paraId="3C0921FE" w14:textId="77777777" w:rsidR="004F7AA4" w:rsidRDefault="004F7AA4" w:rsidP="004F7AA4">
      <w:pPr>
        <w:spacing w:after="48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B73DE" w14:textId="77777777" w:rsidR="00507918" w:rsidRPr="00507918" w:rsidRDefault="00507918" w:rsidP="005D7D4B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E50F91" w:rsidRPr="00E50F91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процедура организации взаимодействия сил и средств, а также организаций, функционирующих в систем</w:t>
      </w:r>
      <w:r w:rsidR="005D7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ах теплоснабжения, на основании </w:t>
      </w:r>
      <w:r w:rsidR="00E50F91" w:rsidRPr="00E50F9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заключенных соглашений об управлении системами теплоснабжения в соответствии с требованиями части 5 статьи 18 Федерального закона о теплоснабжении.</w:t>
      </w:r>
    </w:p>
    <w:p w14:paraId="09F90363" w14:textId="77777777" w:rsidR="003D56CA" w:rsidRDefault="003D56CA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3AAA2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.1. При возникновении аварийной ситуации 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(независимо от форм собственности и ведомственной принадлежности) и управляющие организации, ТСЖ (ТСН), представитель собственников зданий с НФУ в течение всей смены осуществляют передачу оперативной информации в ЕДДС.</w:t>
      </w:r>
    </w:p>
    <w:p w14:paraId="74B5CF22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>При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>поступлении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B62046">
        <w:rPr>
          <w:rFonts w:ascii="Times New Roman" w:eastAsia="Times New Roman" w:hAnsi="Times New Roman" w:cs="Times New Roman"/>
          <w:sz w:val="24"/>
          <w:szCs w:val="24"/>
        </w:rPr>
        <w:t>арийно-восстано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вительные службы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(аварийно-диспетчерские службы) 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сообщения о возникновении аварии на тепловых сетях и источниках теплоснабжения, об отключении или о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граничении теплоснабжения потребителей аварийно-восстановительная </w:t>
      </w:r>
      <w:r w:rsidR="00B6204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лужба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(аварийно-диспетчерская служба) обязана незамедлительно:</w:t>
      </w:r>
    </w:p>
    <w:p w14:paraId="7DD833B9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 xml:space="preserve">направить к месту аварии аварийную бригаду; </w:t>
      </w:r>
    </w:p>
    <w:p w14:paraId="6A454175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сообщить о возникшей ситуации по имеющимся у нее каналам связи руководителю предприятия и диспетчеру ЕДДС;</w:t>
      </w:r>
    </w:p>
    <w:p w14:paraId="7DED0C14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14:paraId="09F54EA9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.3. На основании сообщения с места обнаруженной аварии на объекте или сетях теплосн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абжения ответственное должностное лицо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теплоснабжающей/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определяет:</w:t>
      </w:r>
    </w:p>
    <w:p w14:paraId="22D75262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какие переключения в сетях необходимо произвести;</w:t>
      </w:r>
    </w:p>
    <w:p w14:paraId="39803ACA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как изменится режим теплоснабжения в зоне обнаруженной аварии;</w:t>
      </w:r>
    </w:p>
    <w:p w14:paraId="075C3246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какие абоненты и в какой последовательности могут быть ограничены или отключены от теплоснабжения;</w:t>
      </w:r>
    </w:p>
    <w:p w14:paraId="77016791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когда и какие инженерные системы при необходимости должны быть опорожнены;</w:t>
      </w:r>
    </w:p>
    <w:p w14:paraId="0BEF121A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какими силами и средствами будет устраняться обнаруженная авария.</w:t>
      </w:r>
    </w:p>
    <w:p w14:paraId="6D961CA0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.4. О возникновении аварийной ситуации и приня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 xml:space="preserve">том решении по ее локализации и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ликвидации,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ab/>
        <w:t>предположите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>льном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времени на 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теплоснабжения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потребителей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      диспетчер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соответствующей аварийно-восстановительной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службы (аварийно-диспетчерской     службы)     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>теплоснабжающий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="00E50F91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="00E50F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 (ТСН), представителей собственников зданий с НФУ, попавших в зону аварии, ЕДДС.</w:t>
      </w:r>
    </w:p>
    <w:p w14:paraId="32D51445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.5. Решение об отключении систем горячего водоснабжения принимается теплоснабжающей/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>организацией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по согласованию с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управляющими организациями, ТСЖ (ТСН) по территориальной принадлежности.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77582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Размер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огран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>ичиваемой нагрузки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ab/>
        <w:t xml:space="preserve">потребителей устанавливается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теплоснабжающей/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по согласованию с администрацией муниципального округа город Кировск Мурманской области.</w:t>
      </w:r>
    </w:p>
    <w:p w14:paraId="08E3B8EC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 (ТСН), собственников зданий с НФУ.</w:t>
      </w:r>
    </w:p>
    <w:p w14:paraId="2339EE28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.8. Если в результате обнаруженной аварии подлежат отключению или ограничению</w:t>
      </w:r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 w:rsidR="005D7D4B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="005D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организации незамедлительно сообщает об этом в соответствующие организации по всем доступным каналам связи.</w:t>
      </w:r>
    </w:p>
    <w:p w14:paraId="007245C2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.9. При аварийных ситуациях на объектах потребителей, связанных с затоплением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ресурсоснабжающей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теплосетевой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выполняется как аварийная.</w:t>
      </w:r>
    </w:p>
    <w:p w14:paraId="3AEAD30F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.10. В случае, когда в результате аварии создается угроза жизни людей, разрушения оборудования, коммуникаций округа или строений, диспетчеры (начальники смен) </w:t>
      </w:r>
      <w:proofErr w:type="spellStart"/>
      <w:r w:rsidRPr="00507918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14:paraId="5DAFA709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.11. В обязанности ответственного за ликвидацию аварии входит:</w:t>
      </w:r>
    </w:p>
    <w:p w14:paraId="36A7FF9A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 xml:space="preserve"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 </w:t>
      </w:r>
    </w:p>
    <w:p w14:paraId="66059008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  <w:t>выполнения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  <w:t>авар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ийно-восстановительных работ на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коммуникациях и обеспечение безопасных условий производства работ;</w:t>
      </w:r>
    </w:p>
    <w:p w14:paraId="7E7381FB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предоставление промежуточной и итоговой информации о завершении авар</w:t>
      </w:r>
      <w:r>
        <w:rPr>
          <w:rFonts w:ascii="Times New Roman" w:eastAsia="Times New Roman" w:hAnsi="Times New Roman" w:cs="Times New Roman"/>
          <w:sz w:val="24"/>
          <w:szCs w:val="24"/>
        </w:rPr>
        <w:t>ийно-восстановительных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 восстановлению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рабочей схемы в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ветствующие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диспетчерские службы.</w:t>
      </w:r>
    </w:p>
    <w:p w14:paraId="304E7CC9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.12.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муниципального округа город Кировск Мурманской области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город Кировск Мурманской области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14:paraId="4E15F593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18">
        <w:rPr>
          <w:rFonts w:ascii="Times New Roman" w:eastAsia="Times New Roman" w:hAnsi="Times New Roman" w:cs="Times New Roman"/>
          <w:sz w:val="24"/>
          <w:szCs w:val="24"/>
        </w:rPr>
        <w:t>Решением Комиссии по ЧС и ОПБ муниципального округа город Кировск Мурманской области к аварийно-восстановительным работам могут привлекаться специализированные строительно-монтажные и другие организации.</w:t>
      </w:r>
    </w:p>
    <w:p w14:paraId="3B7AD7FA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18"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</w:p>
    <w:p w14:paraId="72BC67E9" w14:textId="77777777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решением Комиссии по ЧС и ОПБ муниципального округа город Кировск Мурманской      области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  <w:t>предлагается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  <w:t>главе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муниципального округа введение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режима функционирования «Повышенная готовность». Постановлением (распоряжением) главы муниципального округа вводится режим функционирования «повышенная готовность» для соответствующих органов управления и привлекаемых сил;</w:t>
      </w:r>
    </w:p>
    <w:p w14:paraId="40EB4A88" w14:textId="7F821A61" w:rsidR="00507918" w:rsidRPr="00507918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при угрозе (или, и) возникновения ЧС (по временным критериям) решением Комиссии по ЧС и ОПБ муниципального округа город Кировск Мурманской области предлагается ввести режим «чрезвычайной ситуации». Постановлением (распоряжением) главы муниципального округа город Кировск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Мурманской области вводится режим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E50F91" w:rsidRPr="00507918">
        <w:rPr>
          <w:rFonts w:ascii="Times New Roman" w:eastAsia="Times New Roman" w:hAnsi="Times New Roman" w:cs="Times New Roman"/>
          <w:sz w:val="24"/>
          <w:szCs w:val="24"/>
        </w:rPr>
        <w:tab/>
        <w:t xml:space="preserve"> «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Чрезвычайная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</w:r>
      <w:r w:rsidR="00E50F91" w:rsidRPr="00507918">
        <w:rPr>
          <w:rFonts w:ascii="Times New Roman" w:eastAsia="Times New Roman" w:hAnsi="Times New Roman" w:cs="Times New Roman"/>
          <w:sz w:val="24"/>
          <w:szCs w:val="24"/>
        </w:rPr>
        <w:t xml:space="preserve">ситуация» </w:t>
      </w:r>
      <w:r w:rsidR="00E50F91" w:rsidRPr="0050791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с муниципальным уровнем реагирования. В котором прописывают</w:t>
      </w:r>
      <w:r>
        <w:rPr>
          <w:rFonts w:ascii="Times New Roman" w:eastAsia="Times New Roman" w:hAnsi="Times New Roman" w:cs="Times New Roman"/>
          <w:sz w:val="24"/>
          <w:szCs w:val="24"/>
        </w:rPr>
        <w:t>ся     необходимые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привлекаемые силы и 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средства, материальные</w:t>
      </w:r>
      <w:r w:rsidR="00E50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и финансовые ресурсы для ликвидации ЧС.</w:t>
      </w:r>
    </w:p>
    <w:p w14:paraId="1D972B09" w14:textId="6C73D8D3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18">
        <w:rPr>
          <w:rFonts w:ascii="Times New Roman" w:eastAsia="Times New Roman" w:hAnsi="Times New Roman" w:cs="Times New Roman"/>
          <w:sz w:val="24"/>
          <w:szCs w:val="24"/>
        </w:rPr>
        <w:t>Аварийно-восстановительные работы выполняются в сроки, согласованные с Комиссией по ЧС и ОПБ муниципального округа</w:t>
      </w:r>
      <w:r w:rsidR="007E6651">
        <w:rPr>
          <w:rFonts w:ascii="Times New Roman" w:eastAsia="Times New Roman" w:hAnsi="Times New Roman" w:cs="Times New Roman"/>
          <w:sz w:val="24"/>
          <w:szCs w:val="24"/>
        </w:rPr>
        <w:t xml:space="preserve"> город Кировск Мурманской области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AB3C3" w14:textId="77777777" w:rsidR="00507918" w:rsidRPr="00507918" w:rsidRDefault="00507918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7918">
        <w:rPr>
          <w:rFonts w:ascii="Times New Roman" w:eastAsia="Times New Roman" w:hAnsi="Times New Roman" w:cs="Times New Roman"/>
          <w:sz w:val="24"/>
          <w:szCs w:val="24"/>
        </w:rPr>
        <w:t>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жилой застройки в отопительный зимний период.</w:t>
      </w:r>
    </w:p>
    <w:p w14:paraId="71AF2238" w14:textId="77777777" w:rsidR="003D56CA" w:rsidRDefault="005D7D4B" w:rsidP="005079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персонала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теплоснабж</w:t>
      </w:r>
      <w:r>
        <w:rPr>
          <w:rFonts w:ascii="Times New Roman" w:eastAsia="Times New Roman" w:hAnsi="Times New Roman" w:cs="Times New Roman"/>
          <w:sz w:val="24"/>
          <w:szCs w:val="24"/>
        </w:rPr>
        <w:t>ающих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7918" w:rsidRPr="00507918">
        <w:rPr>
          <w:rFonts w:ascii="Times New Roman" w:eastAsia="Times New Roman" w:hAnsi="Times New Roman" w:cs="Times New Roman"/>
          <w:sz w:val="24"/>
          <w:szCs w:val="24"/>
        </w:rPr>
        <w:t>организаций, потребителей тепловой энергии и ЕДДС при аварийных ситуациях при прекращении теплоснабжения жилой застройки в отопительный зимний период определяется Регламентом действий персонала при прекращении теплоснабжения жилой застройки в отопительный зимний период.</w:t>
      </w:r>
    </w:p>
    <w:p w14:paraId="66C0AB23" w14:textId="77777777" w:rsidR="003D56CA" w:rsidRDefault="003D56CA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25408" w14:textId="77777777" w:rsidR="003D56CA" w:rsidRDefault="00507918" w:rsidP="00507918">
      <w:pPr>
        <w:spacing w:after="48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918">
        <w:rPr>
          <w:rFonts w:ascii="Times New Roman" w:eastAsia="Times New Roman" w:hAnsi="Times New Roman" w:cs="Times New Roman"/>
          <w:sz w:val="24"/>
          <w:szCs w:val="24"/>
        </w:rPr>
        <w:t>Порядок оповещения при возникновении аварийной ситуации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16"/>
        <w:gridCol w:w="2313"/>
        <w:gridCol w:w="2522"/>
      </w:tblGrid>
      <w:tr w:rsidR="0091589C" w:rsidRPr="005562F8" w14:paraId="3AB83CD6" w14:textId="77777777" w:rsidTr="0091589C">
        <w:tc>
          <w:tcPr>
            <w:tcW w:w="704" w:type="dxa"/>
          </w:tcPr>
          <w:p w14:paraId="250E631E" w14:textId="77777777" w:rsidR="0091589C" w:rsidRPr="005562F8" w:rsidRDefault="0091589C" w:rsidP="0091589C">
            <w:pPr>
              <w:widowControl w:val="0"/>
              <w:tabs>
                <w:tab w:val="left" w:pos="953"/>
              </w:tabs>
              <w:ind w:left="61" w:right="-70"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14:paraId="33FD2FD2" w14:textId="77777777" w:rsidR="0091589C" w:rsidRPr="005562F8" w:rsidRDefault="0091589C" w:rsidP="0091589C">
            <w:pPr>
              <w:widowControl w:val="0"/>
              <w:tabs>
                <w:tab w:val="left" w:pos="953"/>
              </w:tabs>
              <w:ind w:left="61" w:right="-70" w:hanging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16" w:type="dxa"/>
          </w:tcPr>
          <w:p w14:paraId="13204E6E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именован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313" w:type="dxa"/>
          </w:tcPr>
          <w:p w14:paraId="596D7BD8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2522" w:type="dxa"/>
          </w:tcPr>
          <w:p w14:paraId="5834FBE9" w14:textId="77777777" w:rsidR="0091589C" w:rsidRPr="005562F8" w:rsidRDefault="0091589C" w:rsidP="0091589C">
            <w:pPr>
              <w:widowControl w:val="0"/>
              <w:ind w:left="96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14:paraId="03B10FC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59FF49BD" w14:textId="77777777" w:rsidTr="0091589C">
        <w:tc>
          <w:tcPr>
            <w:tcW w:w="704" w:type="dxa"/>
          </w:tcPr>
          <w:p w14:paraId="49029FE7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6" w:type="dxa"/>
          </w:tcPr>
          <w:p w14:paraId="04BD49AC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3" w:type="dxa"/>
          </w:tcPr>
          <w:p w14:paraId="6CBFFC69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2" w:type="dxa"/>
          </w:tcPr>
          <w:p w14:paraId="1C433970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1589C" w:rsidRPr="005562F8" w14:paraId="6FB2B94F" w14:textId="77777777" w:rsidTr="0091589C">
        <w:tc>
          <w:tcPr>
            <w:tcW w:w="704" w:type="dxa"/>
          </w:tcPr>
          <w:p w14:paraId="31BCBF8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6" w:type="dxa"/>
          </w:tcPr>
          <w:p w14:paraId="310BD4FD" w14:textId="77777777" w:rsidR="0091589C" w:rsidRPr="005562F8" w:rsidRDefault="0091589C" w:rsidP="0091589C">
            <w:pPr>
              <w:spacing w:after="48"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поступлении информации (сигнала) в оперативно-диспетчерские службы электро-, водо-, теплоснабжающих и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теплосетевых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организаций об аварийной ситуации:</w:t>
            </w:r>
          </w:p>
          <w:p w14:paraId="2DF6C3EE" w14:textId="77777777" w:rsidR="0091589C" w:rsidRPr="005562F8" w:rsidRDefault="0091589C" w:rsidP="0091589C">
            <w:pPr>
              <w:spacing w:after="48"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определение объема последствий аварийной ситуации (жилых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14:paraId="6EC74904" w14:textId="77777777" w:rsidR="0091589C" w:rsidRPr="005562F8" w:rsidRDefault="0091589C" w:rsidP="0091589C">
            <w:pPr>
              <w:spacing w:after="48"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14:paraId="6E490A33" w14:textId="77777777" w:rsidR="0091589C" w:rsidRPr="005562F8" w:rsidRDefault="0091589C" w:rsidP="0091589C">
            <w:pPr>
              <w:spacing w:after="48"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организация работ по восстановлению линий систем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ресурсообеспечения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авариях на них;</w:t>
            </w:r>
          </w:p>
          <w:p w14:paraId="0319282A" w14:textId="77777777" w:rsidR="0091589C" w:rsidRPr="005562F8" w:rsidRDefault="0091589C" w:rsidP="0091589C">
            <w:pPr>
              <w:spacing w:after="48" w:line="24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313" w:type="dxa"/>
          </w:tcPr>
          <w:p w14:paraId="77267A71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34412F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1B5637E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B431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2B5FFE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0E62D9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F2F4EE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AAF6A0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3C41962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Немедленно</w:t>
            </w:r>
          </w:p>
          <w:p w14:paraId="450ECCD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3D48DB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EC31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9EEFA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C5FE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76439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CD9F7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Оперативно-диспетчерские и аварийно-восстановительные службы, руководители электро-, водо-, теплоснабжающих и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теплосетевых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организаций</w:t>
            </w:r>
          </w:p>
        </w:tc>
      </w:tr>
      <w:tr w:rsidR="0091589C" w:rsidRPr="005562F8" w14:paraId="2BE26BC8" w14:textId="77777777" w:rsidTr="0091589C">
        <w:trPr>
          <w:trHeight w:val="553"/>
        </w:trPr>
        <w:tc>
          <w:tcPr>
            <w:tcW w:w="704" w:type="dxa"/>
            <w:vMerge w:val="restart"/>
          </w:tcPr>
          <w:p w14:paraId="367C111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14:paraId="50A7C5AA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гнала в ЕДДС об 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F56FAB3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Merge w:val="restart"/>
          </w:tcPr>
          <w:p w14:paraId="56DC8D1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61E03B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82A668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36AC76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Немедленно</w:t>
            </w:r>
          </w:p>
        </w:tc>
        <w:tc>
          <w:tcPr>
            <w:tcW w:w="2522" w:type="dxa"/>
            <w:vMerge w:val="restart"/>
          </w:tcPr>
          <w:p w14:paraId="47830C0D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7218C1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2C694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CF6F02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де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 ЕДДС</w:t>
            </w:r>
          </w:p>
        </w:tc>
      </w:tr>
      <w:tr w:rsidR="0091589C" w:rsidRPr="005562F8" w14:paraId="35219AFD" w14:textId="77777777" w:rsidTr="0091589C">
        <w:trPr>
          <w:trHeight w:val="1641"/>
        </w:trPr>
        <w:tc>
          <w:tcPr>
            <w:tcW w:w="704" w:type="dxa"/>
            <w:vMerge/>
          </w:tcPr>
          <w:p w14:paraId="284D992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14:paraId="43F8F0D7" w14:textId="77777777" w:rsidR="0091589C" w:rsidRDefault="0091589C" w:rsidP="0091589C">
            <w:pPr>
              <w:widowControl w:val="0"/>
              <w:ind w:left="34" w:right="-5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 до зам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 главы муниципального округа города 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ровска по во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льн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йства и тра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и председ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 Комиссии</w:t>
            </w:r>
          </w:p>
          <w:p w14:paraId="23F33A5E" w14:textId="4512F34D" w:rsidR="002351F6" w:rsidRPr="005562F8" w:rsidRDefault="002351F6" w:rsidP="0091589C">
            <w:pPr>
              <w:widowControl w:val="0"/>
              <w:ind w:left="34" w:right="-5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14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доведение информации до ЦУКС Главного управления МЧС России по Мурманской области и до оперативно – дежурной службы Правительства Мурманской области (в соответствии с постановлениями Правительства Мурманской области от 12.08.2024 № 542-ПП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характера, при возникновении аварийных ситуаций на коммунальных системах жизнеобеспечения на территории Мурманской области и других происшествиях, развитие которых создает угрозу возникновения социальной напряженности на территории Мурманской области» и от 11.04.2007 № 184-ПП «Об организации работы в области гражданской обороны, защиты населения от чрезвычайных ситуаций на территории Мурманской области»)</w:t>
            </w:r>
          </w:p>
          <w:p w14:paraId="403C3E20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bottom w:val="single" w:sz="4" w:space="0" w:color="auto"/>
            </w:tcBorders>
          </w:tcPr>
          <w:p w14:paraId="6228192E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375AE57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589C" w:rsidRPr="005562F8" w14:paraId="334A3BF3" w14:textId="77777777" w:rsidTr="0091589C">
        <w:trPr>
          <w:trHeight w:val="286"/>
        </w:trPr>
        <w:tc>
          <w:tcPr>
            <w:tcW w:w="704" w:type="dxa"/>
            <w:vMerge/>
          </w:tcPr>
          <w:p w14:paraId="65439B7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14:paraId="6DAF65D0" w14:textId="77777777" w:rsidR="0091589C" w:rsidRPr="005562F8" w:rsidRDefault="0091589C" w:rsidP="0091589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чл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14:paraId="7CE1D0FF" w14:textId="77777777" w:rsidR="0091589C" w:rsidRPr="005562F8" w:rsidRDefault="0091589C" w:rsidP="0091589C">
            <w:pPr>
              <w:spacing w:after="48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7E1BD153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30 мин.</w:t>
            </w:r>
          </w:p>
          <w:p w14:paraId="0C3A65C0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375E2F52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589C" w:rsidRPr="005562F8" w14:paraId="6FF95269" w14:textId="77777777" w:rsidTr="0091589C">
        <w:tc>
          <w:tcPr>
            <w:tcW w:w="704" w:type="dxa"/>
          </w:tcPr>
          <w:p w14:paraId="41EAA6F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6" w:type="dxa"/>
          </w:tcPr>
          <w:p w14:paraId="6214AC85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работы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иссии</w:t>
            </w:r>
          </w:p>
        </w:tc>
        <w:tc>
          <w:tcPr>
            <w:tcW w:w="2313" w:type="dxa"/>
          </w:tcPr>
          <w:p w14:paraId="4E2B532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30 мин.</w:t>
            </w:r>
          </w:p>
        </w:tc>
        <w:tc>
          <w:tcPr>
            <w:tcW w:w="2522" w:type="dxa"/>
          </w:tcPr>
          <w:p w14:paraId="6F216A56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атель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омиссии</w:t>
            </w:r>
          </w:p>
        </w:tc>
      </w:tr>
      <w:tr w:rsidR="0091589C" w:rsidRPr="005562F8" w14:paraId="42625E22" w14:textId="77777777" w:rsidTr="0091589C">
        <w:tc>
          <w:tcPr>
            <w:tcW w:w="704" w:type="dxa"/>
          </w:tcPr>
          <w:p w14:paraId="4ADB7902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6" w:type="dxa"/>
          </w:tcPr>
          <w:p w14:paraId="60BE2D19" w14:textId="77777777" w:rsidR="0091589C" w:rsidRPr="005562F8" w:rsidRDefault="0091589C" w:rsidP="0091589C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анализа по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чивости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нирован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систем отопле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овиях кр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при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набжен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и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редоставление 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комендац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по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дации 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си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адми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и 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</w:t>
            </w:r>
          </w:p>
          <w:p w14:paraId="7AD4FD15" w14:textId="77777777" w:rsidR="0091589C" w:rsidRPr="005562F8" w:rsidRDefault="0091589C" w:rsidP="0091589C">
            <w:pPr>
              <w:widowControl w:val="0"/>
              <w:tabs>
                <w:tab w:val="left" w:pos="567"/>
              </w:tabs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FE0923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47B15CF4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47E34A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E7883E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627DD3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81F68D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14:paraId="4CDC2C1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594DA1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F1C0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37F40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5AF5D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14:paraId="3FF558F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абжающ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теплосетевых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</w:tr>
      <w:tr w:rsidR="0091589C" w:rsidRPr="005562F8" w14:paraId="3F32E13B" w14:textId="77777777" w:rsidTr="0091589C">
        <w:tc>
          <w:tcPr>
            <w:tcW w:w="704" w:type="dxa"/>
          </w:tcPr>
          <w:p w14:paraId="52C221D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16" w:type="dxa"/>
          </w:tcPr>
          <w:p w14:paraId="7C99B0C9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Задействование сил и средств для предупреждения возможных аварий на объектах очистных сооружений</w:t>
            </w:r>
          </w:p>
        </w:tc>
        <w:tc>
          <w:tcPr>
            <w:tcW w:w="2313" w:type="dxa"/>
          </w:tcPr>
          <w:p w14:paraId="2F20143E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B566DC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 часа 30 мин.</w:t>
            </w:r>
          </w:p>
        </w:tc>
        <w:tc>
          <w:tcPr>
            <w:tcW w:w="2522" w:type="dxa"/>
          </w:tcPr>
          <w:p w14:paraId="56380C0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водоснабжающей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</w:tr>
      <w:tr w:rsidR="0091589C" w:rsidRPr="005562F8" w14:paraId="3F7F79D7" w14:textId="77777777" w:rsidTr="0091589C">
        <w:tc>
          <w:tcPr>
            <w:tcW w:w="704" w:type="dxa"/>
          </w:tcPr>
          <w:p w14:paraId="1DF7691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6" w:type="dxa"/>
          </w:tcPr>
          <w:p w14:paraId="3787EE07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необходимости выезд Комиссии на место аварии. Проведение анализа обстановки, определение возможных последствий аварии и необходимых сил и средств для ее ликвидации. Определение количества предприятий с безостановочным циклом работ, учреждений здравоохранения, учреждений с круглосуточным пребыванием маломобильных групп населения, попадающих в зону аварийной ситуации</w:t>
            </w:r>
          </w:p>
        </w:tc>
        <w:tc>
          <w:tcPr>
            <w:tcW w:w="2313" w:type="dxa"/>
          </w:tcPr>
          <w:p w14:paraId="74C34560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974FB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197376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F4B24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A26351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8FFF4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 часа 00 мин. –</w:t>
            </w:r>
          </w:p>
          <w:p w14:paraId="10101247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3 часа 00 мин.</w:t>
            </w:r>
          </w:p>
          <w:p w14:paraId="5399F11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3C26A7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AA3F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1A4B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97DE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F532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789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</w:tr>
      <w:tr w:rsidR="0091589C" w:rsidRPr="005562F8" w14:paraId="706CA750" w14:textId="77777777" w:rsidTr="0091589C">
        <w:tc>
          <w:tcPr>
            <w:tcW w:w="704" w:type="dxa"/>
          </w:tcPr>
          <w:p w14:paraId="1872102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6" w:type="dxa"/>
          </w:tcPr>
          <w:p w14:paraId="6AE2D3AD" w14:textId="77777777" w:rsidR="0091589C" w:rsidRPr="005562F8" w:rsidRDefault="0091589C" w:rsidP="0091589C">
            <w:pPr>
              <w:widowControl w:val="0"/>
              <w:ind w:left="567" w:right="210" w:hanging="4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де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ства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города 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ровска</w:t>
            </w:r>
          </w:p>
          <w:p w14:paraId="1ADF8B70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0CF4F745" w14:textId="77777777" w:rsidR="0091589C" w:rsidRPr="005562F8" w:rsidRDefault="0091589C" w:rsidP="0091589C">
            <w:pPr>
              <w:widowControl w:val="0"/>
              <w:ind w:left="458" w:right="177" w:hanging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BED2A8" w14:textId="77777777" w:rsidR="0091589C" w:rsidRPr="005562F8" w:rsidRDefault="0091589C" w:rsidP="0091589C">
            <w:pPr>
              <w:widowControl w:val="0"/>
              <w:ind w:left="458" w:right="177" w:hanging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00 ми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FA4408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B4CA8E0" w14:textId="77777777" w:rsidR="0091589C" w:rsidRPr="005562F8" w:rsidRDefault="0091589C" w:rsidP="0091589C">
            <w:pPr>
              <w:widowControl w:val="0"/>
              <w:ind w:left="355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F782CC" w14:textId="77777777" w:rsidR="0091589C" w:rsidRPr="005562F8" w:rsidRDefault="0091589C" w:rsidP="0091589C">
            <w:pPr>
              <w:widowControl w:val="0"/>
              <w:ind w:left="355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  <w:p w14:paraId="7061BBC0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63948A11" w14:textId="77777777" w:rsidTr="0091589C">
        <w:tc>
          <w:tcPr>
            <w:tcW w:w="704" w:type="dxa"/>
          </w:tcPr>
          <w:p w14:paraId="135B9DEE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16" w:type="dxa"/>
          </w:tcPr>
          <w:p w14:paraId="3CC65C4C" w14:textId="77777777" w:rsidR="0091589C" w:rsidRPr="005562F8" w:rsidRDefault="0091589C" w:rsidP="0091589C">
            <w:pPr>
              <w:widowControl w:val="0"/>
              <w:ind w:left="567" w:right="605" w:hanging="4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Оповещ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об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 необ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0CFA93A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99BD2D6" w14:textId="77777777" w:rsidR="0091589C" w:rsidRPr="005562F8" w:rsidRDefault="0091589C" w:rsidP="0091589C">
            <w:pPr>
              <w:widowControl w:val="0"/>
              <w:ind w:left="458" w:right="177" w:hanging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F4417F" w14:textId="77777777" w:rsidR="0091589C" w:rsidRPr="005562F8" w:rsidRDefault="0091589C" w:rsidP="0091589C">
            <w:pPr>
              <w:widowControl w:val="0"/>
              <w:ind w:left="458" w:right="177" w:hanging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00 ми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A81723D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308647B" w14:textId="77777777" w:rsidR="0091589C" w:rsidRPr="005562F8" w:rsidRDefault="0091589C" w:rsidP="0091589C">
            <w:pPr>
              <w:widowControl w:val="0"/>
              <w:ind w:left="355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037FC0" w14:textId="77777777" w:rsidR="0091589C" w:rsidRPr="005562F8" w:rsidRDefault="0091589C" w:rsidP="0091589C">
            <w:pPr>
              <w:widowControl w:val="0"/>
              <w:ind w:left="355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  <w:p w14:paraId="5548C403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0C42A0A0" w14:textId="77777777" w:rsidTr="0091589C">
        <w:tc>
          <w:tcPr>
            <w:tcW w:w="704" w:type="dxa"/>
          </w:tcPr>
          <w:p w14:paraId="5481AC5B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916" w:type="dxa"/>
          </w:tcPr>
          <w:p w14:paraId="0DBDF468" w14:textId="77777777" w:rsidR="0091589C" w:rsidRPr="005562F8" w:rsidRDefault="0091589C" w:rsidP="0091589C">
            <w:pPr>
              <w:widowControl w:val="0"/>
              <w:ind w:right="-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сбора и 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общения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формации:</w:t>
            </w:r>
          </w:p>
          <w:p w14:paraId="4B55E8FC" w14:textId="77777777" w:rsidR="0091589C" w:rsidRPr="005562F8" w:rsidRDefault="0091589C" w:rsidP="0091589C">
            <w:pPr>
              <w:widowControl w:val="0"/>
              <w:ind w:right="5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 развития 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проведен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работ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ее 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квидации;</w:t>
            </w:r>
          </w:p>
          <w:p w14:paraId="39D7F605" w14:textId="77777777" w:rsidR="0091589C" w:rsidRPr="005562F8" w:rsidRDefault="0091589C" w:rsidP="0091589C">
            <w:pPr>
              <w:widowControl w:val="0"/>
              <w:ind w:right="2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объектов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рсообес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ечения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поселения;</w:t>
            </w:r>
          </w:p>
          <w:p w14:paraId="2D05FBEE" w14:textId="77777777" w:rsidR="0091589C" w:rsidRPr="005562F8" w:rsidRDefault="0091589C" w:rsidP="0091589C">
            <w:pPr>
              <w:widowControl w:val="0"/>
              <w:ind w:right="6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отельн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тепловых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тов, сис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э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набжен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599E9255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33609B8D" w14:textId="77777777" w:rsidR="0091589C" w:rsidRPr="005562F8" w:rsidRDefault="0091589C" w:rsidP="0091589C">
            <w:pPr>
              <w:widowControl w:val="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3C2D71" w14:textId="77777777" w:rsidR="0091589C" w:rsidRPr="005562F8" w:rsidRDefault="0091589C" w:rsidP="0091589C">
            <w:pPr>
              <w:widowControl w:val="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A80AE3" w14:textId="77777777" w:rsidR="0091589C" w:rsidRPr="005562F8" w:rsidRDefault="0091589C" w:rsidP="0091589C">
            <w:pPr>
              <w:widowControl w:val="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каждые 1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(в теч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первых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),2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</w:t>
            </w:r>
          </w:p>
          <w:p w14:paraId="08B68135" w14:textId="77777777" w:rsidR="0091589C" w:rsidRPr="005562F8" w:rsidRDefault="0091589C" w:rsidP="0091589C">
            <w:pPr>
              <w:widowControl w:val="0"/>
              <w:ind w:left="280" w:right="-20" w:hanging="2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Последующие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тки)</w:t>
            </w:r>
          </w:p>
          <w:p w14:paraId="5C878074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557D6CE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D86F8F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3C88CD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592817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де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 ЕДДС</w:t>
            </w:r>
          </w:p>
          <w:p w14:paraId="6363F1DD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06E140CD" w14:textId="77777777" w:rsidTr="0091589C">
        <w:tc>
          <w:tcPr>
            <w:tcW w:w="704" w:type="dxa"/>
          </w:tcPr>
          <w:p w14:paraId="7318DED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16" w:type="dxa"/>
          </w:tcPr>
          <w:p w14:paraId="1C2980E0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чивой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ъ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ектов и систем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рсоснаб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313" w:type="dxa"/>
          </w:tcPr>
          <w:p w14:paraId="7F41CFA3" w14:textId="77777777" w:rsidR="0091589C" w:rsidRPr="005562F8" w:rsidRDefault="0091589C" w:rsidP="0091589C">
            <w:pPr>
              <w:widowControl w:val="0"/>
              <w:ind w:left="456" w:right="-17" w:hanging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Постоянно, в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</w:t>
            </w:r>
          </w:p>
          <w:p w14:paraId="1AC79E3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квидации 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22" w:type="dxa"/>
          </w:tcPr>
          <w:p w14:paraId="770E9E71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электро-, водо-, теплоснабжающих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теплосетевых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</w:tr>
      <w:tr w:rsidR="0091589C" w:rsidRPr="005562F8" w14:paraId="7F579C57" w14:textId="77777777" w:rsidTr="0091589C">
        <w:tc>
          <w:tcPr>
            <w:tcW w:w="704" w:type="dxa"/>
          </w:tcPr>
          <w:p w14:paraId="0A7FB3B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16" w:type="dxa"/>
          </w:tcPr>
          <w:p w14:paraId="601F4D7F" w14:textId="77777777" w:rsidR="0091589C" w:rsidRPr="005562F8" w:rsidRDefault="0091589C" w:rsidP="00332FF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обществе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поряд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и обеспеч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бе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ятствен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 спецтех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районе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рии</w:t>
            </w:r>
          </w:p>
        </w:tc>
        <w:tc>
          <w:tcPr>
            <w:tcW w:w="2313" w:type="dxa"/>
          </w:tcPr>
          <w:p w14:paraId="2BECFA4C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D4B046F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00 ми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</w:p>
        </w:tc>
        <w:tc>
          <w:tcPr>
            <w:tcW w:w="2522" w:type="dxa"/>
          </w:tcPr>
          <w:p w14:paraId="01F5F377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89C73D" w14:textId="77777777" w:rsidR="0091589C" w:rsidRPr="005562F8" w:rsidRDefault="0091589C" w:rsidP="0091589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Рос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"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тский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67AD530A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317292D1" w14:textId="77777777" w:rsidTr="0091589C">
        <w:tc>
          <w:tcPr>
            <w:tcW w:w="704" w:type="dxa"/>
          </w:tcPr>
          <w:p w14:paraId="5F15C38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16" w:type="dxa"/>
          </w:tcPr>
          <w:p w14:paraId="60FAA05A" w14:textId="77777777" w:rsidR="0091589C" w:rsidRPr="005562F8" w:rsidRDefault="0091589C" w:rsidP="0091589C">
            <w:pPr>
              <w:widowControl w:val="0"/>
              <w:ind w:left="34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чл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Комиссии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 по 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идации 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рии и необ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ивлеч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до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олнительных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</w:t>
            </w:r>
          </w:p>
          <w:p w14:paraId="09E69123" w14:textId="77777777" w:rsidR="0091589C" w:rsidRPr="005562F8" w:rsidRDefault="0091589C" w:rsidP="0091589C">
            <w:pPr>
              <w:spacing w:after="48" w:line="240" w:lineRule="exact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6D5AA987" w14:textId="77777777" w:rsidR="0091589C" w:rsidRPr="005562F8" w:rsidRDefault="0091589C" w:rsidP="0091589C">
            <w:pPr>
              <w:widowControl w:val="0"/>
              <w:ind w:left="398" w:right="114" w:hanging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269AA0" w14:textId="77777777" w:rsidR="0091589C" w:rsidRPr="005562F8" w:rsidRDefault="0091589C" w:rsidP="0091589C">
            <w:pPr>
              <w:widowControl w:val="0"/>
              <w:ind w:left="398" w:right="114" w:hanging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00 ми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606CC42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DD6DB8B" w14:textId="77777777" w:rsidR="0091589C" w:rsidRPr="005562F8" w:rsidRDefault="0091589C" w:rsidP="0091589C">
            <w:pPr>
              <w:widowControl w:val="0"/>
              <w:ind w:left="377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115A0" w14:textId="77777777" w:rsidR="0091589C" w:rsidRPr="005562F8" w:rsidRDefault="0091589C" w:rsidP="0091589C">
            <w:pPr>
              <w:widowControl w:val="0"/>
              <w:ind w:left="377" w:right="-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атель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омиссии</w:t>
            </w:r>
          </w:p>
          <w:p w14:paraId="52976275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8F959" w14:textId="77777777" w:rsidR="0091589C" w:rsidRPr="005562F8" w:rsidRDefault="0091589C" w:rsidP="0091589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9C" w:rsidRPr="005562F8" w14:paraId="31E5D8A1" w14:textId="77777777" w:rsidTr="0091589C">
        <w:tc>
          <w:tcPr>
            <w:tcW w:w="704" w:type="dxa"/>
          </w:tcPr>
          <w:p w14:paraId="13771A58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16" w:type="dxa"/>
          </w:tcPr>
          <w:p w14:paraId="5B3A6135" w14:textId="77777777" w:rsidR="0091589C" w:rsidRPr="005562F8" w:rsidRDefault="0091589C" w:rsidP="0091589C">
            <w:pPr>
              <w:widowControl w:val="0"/>
              <w:ind w:left="34"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влеч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допол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сил 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дств, необ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имых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л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квидации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14:paraId="69B013C8" w14:textId="77777777" w:rsidR="0091589C" w:rsidRPr="005562F8" w:rsidRDefault="0091589C" w:rsidP="0091589C">
            <w:pPr>
              <w:spacing w:after="48" w:line="24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22F3BE38" w14:textId="77777777" w:rsidR="0091589C" w:rsidRPr="005562F8" w:rsidRDefault="0091589C" w:rsidP="0091589C">
            <w:pPr>
              <w:widowControl w:val="0"/>
              <w:ind w:left="117" w:right="-59" w:hanging="1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решен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Ком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5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  <w:p w14:paraId="7BD526A8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3903B3" w14:textId="77777777" w:rsidR="0091589C" w:rsidRPr="005562F8" w:rsidRDefault="0091589C" w:rsidP="00915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54FCFDC" w14:textId="77777777" w:rsidR="0091589C" w:rsidRPr="005562F8" w:rsidRDefault="0091589C" w:rsidP="0091589C">
            <w:pPr>
              <w:spacing w:after="48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B46AAF" w14:textId="77777777" w:rsidR="003D56CA" w:rsidRDefault="003D56CA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D9F60" w14:textId="77777777" w:rsidR="007E2E65" w:rsidRDefault="007E2E65" w:rsidP="00B62046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7E2E65" w:rsidSect="0044713F">
          <w:pgSz w:w="11904" w:h="16838"/>
          <w:pgMar w:top="1124" w:right="850" w:bottom="567" w:left="1589" w:header="0" w:footer="0" w:gutter="0"/>
          <w:cols w:space="708"/>
        </w:sectPr>
      </w:pPr>
    </w:p>
    <w:p w14:paraId="7D8823FA" w14:textId="77777777" w:rsidR="003D56CA" w:rsidRPr="00B62046" w:rsidRDefault="00B62046" w:rsidP="00B62046">
      <w:pPr>
        <w:spacing w:after="48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0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Состав и дислокация сил и средств</w:t>
      </w:r>
    </w:p>
    <w:p w14:paraId="6AD922A2" w14:textId="77777777" w:rsidR="007E2E65" w:rsidRDefault="007E2E65" w:rsidP="00332FF5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94A5C" w14:textId="7F5BCFD3" w:rsidR="007E2E65" w:rsidRDefault="00336ED2" w:rsidP="00336E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ED2">
        <w:rPr>
          <w:rFonts w:ascii="Times New Roman" w:eastAsia="Times New Roman" w:hAnsi="Times New Roman" w:cs="Times New Roman"/>
          <w:sz w:val="24"/>
          <w:szCs w:val="24"/>
        </w:rPr>
        <w:t>В соответствии с п.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данные сведения не подлежат опубликованию.</w:t>
      </w:r>
    </w:p>
    <w:p w14:paraId="76895D86" w14:textId="77777777" w:rsidR="007E2E65" w:rsidRDefault="007E2E65" w:rsidP="007E2E65">
      <w:pPr>
        <w:tabs>
          <w:tab w:val="left" w:pos="415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D5D5F1" w14:textId="77777777" w:rsidR="007E2E65" w:rsidRPr="007E2E65" w:rsidRDefault="007E2E65" w:rsidP="007E2E65">
      <w:pPr>
        <w:tabs>
          <w:tab w:val="left" w:pos="4153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2E65">
        <w:rPr>
          <w:rFonts w:ascii="Times New Roman" w:eastAsia="Times New Roman" w:hAnsi="Times New Roman" w:cs="Times New Roman"/>
          <w:b/>
          <w:bCs/>
          <w:sz w:val="24"/>
          <w:szCs w:val="24"/>
        </w:rPr>
        <w:t>8. Перечень мероприятий, направленных на обеспечение безопасности населения. 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ситуации.</w:t>
      </w:r>
    </w:p>
    <w:p w14:paraId="3C7D468F" w14:textId="77777777" w:rsidR="007E2E65" w:rsidRPr="007E2E65" w:rsidRDefault="007E2E65" w:rsidP="007E2E65">
      <w:pPr>
        <w:tabs>
          <w:tab w:val="left" w:pos="41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859"/>
        <w:gridCol w:w="1959"/>
        <w:gridCol w:w="1604"/>
        <w:gridCol w:w="2083"/>
      </w:tblGrid>
      <w:tr w:rsidR="007E2E65" w:rsidRPr="005562F8" w14:paraId="28444C52" w14:textId="77777777" w:rsidTr="00512D6F">
        <w:tc>
          <w:tcPr>
            <w:tcW w:w="2269" w:type="dxa"/>
          </w:tcPr>
          <w:p w14:paraId="2D08A4C8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Причина</w:t>
            </w:r>
          </w:p>
          <w:p w14:paraId="3FA65569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возникновения</w:t>
            </w:r>
          </w:p>
          <w:p w14:paraId="6B27854B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аварии</w:t>
            </w:r>
          </w:p>
        </w:tc>
        <w:tc>
          <w:tcPr>
            <w:tcW w:w="1859" w:type="dxa"/>
          </w:tcPr>
          <w:p w14:paraId="66317A8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Описание</w:t>
            </w:r>
          </w:p>
          <w:p w14:paraId="133605E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аварийной</w:t>
            </w:r>
          </w:p>
          <w:p w14:paraId="1A8E2520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ситуации</w:t>
            </w:r>
          </w:p>
        </w:tc>
        <w:tc>
          <w:tcPr>
            <w:tcW w:w="1959" w:type="dxa"/>
          </w:tcPr>
          <w:p w14:paraId="5A32EFCD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Возможные масштабы аварии и последствия</w:t>
            </w:r>
          </w:p>
        </w:tc>
        <w:tc>
          <w:tcPr>
            <w:tcW w:w="1604" w:type="dxa"/>
          </w:tcPr>
          <w:p w14:paraId="6F2667A2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Уровень</w:t>
            </w:r>
          </w:p>
          <w:p w14:paraId="2F629BBA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реагирования</w:t>
            </w:r>
          </w:p>
        </w:tc>
        <w:tc>
          <w:tcPr>
            <w:tcW w:w="2083" w:type="dxa"/>
          </w:tcPr>
          <w:p w14:paraId="74FCFB5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персонала</w:t>
            </w:r>
          </w:p>
        </w:tc>
      </w:tr>
      <w:tr w:rsidR="007E2E65" w:rsidRPr="005562F8" w14:paraId="4DDDED14" w14:textId="77777777" w:rsidTr="00512D6F">
        <w:tc>
          <w:tcPr>
            <w:tcW w:w="2269" w:type="dxa"/>
          </w:tcPr>
          <w:p w14:paraId="5F30B35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Прекращение </w:t>
            </w:r>
          </w:p>
          <w:p w14:paraId="6A5CEA5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подачи </w:t>
            </w:r>
          </w:p>
          <w:p w14:paraId="09980938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электроэнергии </w:t>
            </w:r>
          </w:p>
          <w:p w14:paraId="28A6607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источник </w:t>
            </w:r>
          </w:p>
          <w:p w14:paraId="11D08FA1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тепловой </w:t>
            </w:r>
          </w:p>
          <w:p w14:paraId="0922BC6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энергии, ЦТП, </w:t>
            </w:r>
          </w:p>
          <w:p w14:paraId="14A275A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насосную </w:t>
            </w:r>
          </w:p>
          <w:p w14:paraId="3787CD3A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станцию</w:t>
            </w:r>
          </w:p>
        </w:tc>
        <w:tc>
          <w:tcPr>
            <w:tcW w:w="1859" w:type="dxa"/>
          </w:tcPr>
          <w:p w14:paraId="6FD8E9D5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работы источника тепловой энергии, ЦТП, насосной станции</w:t>
            </w:r>
          </w:p>
        </w:tc>
        <w:tc>
          <w:tcPr>
            <w:tcW w:w="1959" w:type="dxa"/>
          </w:tcPr>
          <w:p w14:paraId="6F8F8052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04" w:type="dxa"/>
          </w:tcPr>
          <w:p w14:paraId="6F3AB203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083" w:type="dxa"/>
          </w:tcPr>
          <w:p w14:paraId="39CC1068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Сообщить об отсутствии электроэнергии дежурному диспетчеру электросетевой организации. </w:t>
            </w:r>
          </w:p>
          <w:p w14:paraId="649E2E3C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Перейти на резервный или автономный источник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электроснабжени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 (второй ввод, дизель-генератор). </w:t>
            </w:r>
          </w:p>
          <w:p w14:paraId="2360A670" w14:textId="52F70FBC" w:rsidR="007E2E65" w:rsidRPr="005562F8" w:rsidRDefault="007E2E65" w:rsidP="00D75BC8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</w:tc>
      </w:tr>
      <w:tr w:rsidR="007E2E65" w:rsidRPr="005562F8" w14:paraId="3AFAFCE9" w14:textId="77777777" w:rsidTr="00512D6F">
        <w:tc>
          <w:tcPr>
            <w:tcW w:w="9774" w:type="dxa"/>
            <w:gridSpan w:val="5"/>
          </w:tcPr>
          <w:p w14:paraId="55DD02AA" w14:textId="77777777" w:rsidR="007E2E65" w:rsidRPr="00787A7E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7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устранения аварии – 1 час</w:t>
            </w:r>
          </w:p>
          <w:p w14:paraId="1ABC0AE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2E65" w:rsidRPr="005562F8" w14:paraId="3DE918ED" w14:textId="77777777" w:rsidTr="00512D6F">
        <w:tc>
          <w:tcPr>
            <w:tcW w:w="2269" w:type="dxa"/>
          </w:tcPr>
          <w:p w14:paraId="49C54AF0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 подачи холодной воды на источник тепловой энергии, ЦТП</w:t>
            </w:r>
          </w:p>
        </w:tc>
        <w:tc>
          <w:tcPr>
            <w:tcW w:w="1859" w:type="dxa"/>
          </w:tcPr>
          <w:p w14:paraId="30D8C04A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работы источника тепловой энергии, ЦТП</w:t>
            </w:r>
          </w:p>
        </w:tc>
        <w:tc>
          <w:tcPr>
            <w:tcW w:w="1959" w:type="dxa"/>
          </w:tcPr>
          <w:p w14:paraId="0655AE5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604" w:type="dxa"/>
          </w:tcPr>
          <w:p w14:paraId="200D7F05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083" w:type="dxa"/>
          </w:tcPr>
          <w:p w14:paraId="40CEA6A0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Сообщить об отсутствии холодной воды дежурному диспетчеру 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водоснабжающей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организации. </w:t>
            </w:r>
          </w:p>
          <w:p w14:paraId="52DB30B9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 длительном отсутствии подачи воды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</w:tc>
      </w:tr>
      <w:tr w:rsidR="007E2E65" w:rsidRPr="005562F8" w14:paraId="6C0B260A" w14:textId="77777777" w:rsidTr="00512D6F">
        <w:tc>
          <w:tcPr>
            <w:tcW w:w="9774" w:type="dxa"/>
            <w:gridSpan w:val="5"/>
          </w:tcPr>
          <w:p w14:paraId="326E0F45" w14:textId="77777777" w:rsidR="007E2E65" w:rsidRPr="00787A7E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7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устранения аварии – 4 часа</w:t>
            </w:r>
          </w:p>
          <w:p w14:paraId="434C955F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2E65" w:rsidRPr="005562F8" w14:paraId="30C305A3" w14:textId="77777777" w:rsidTr="00512D6F">
        <w:tc>
          <w:tcPr>
            <w:tcW w:w="2269" w:type="dxa"/>
          </w:tcPr>
          <w:p w14:paraId="02BF473F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Прекращение подачи топлива</w:t>
            </w:r>
          </w:p>
        </w:tc>
        <w:tc>
          <w:tcPr>
            <w:tcW w:w="1859" w:type="dxa"/>
          </w:tcPr>
          <w:p w14:paraId="7F1CE7D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Остановка нагрева воды на источнике тепловой энергии</w:t>
            </w:r>
          </w:p>
        </w:tc>
        <w:tc>
          <w:tcPr>
            <w:tcW w:w="1959" w:type="dxa"/>
          </w:tcPr>
          <w:p w14:paraId="12F82165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604" w:type="dxa"/>
          </w:tcPr>
          <w:p w14:paraId="5425DFE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(топливо – мазут)</w:t>
            </w:r>
          </w:p>
          <w:p w14:paraId="4C0B944F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</w:tcPr>
          <w:p w14:paraId="73456A0C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Сообщить о прекращении подачи топлива дежурному диспетчеру единой диспетчерской службы.</w:t>
            </w:r>
          </w:p>
          <w:p w14:paraId="490235E9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Организовать переход на резервное </w:t>
            </w:r>
            <w:proofErr w:type="gramStart"/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топливо(</w:t>
            </w:r>
            <w:proofErr w:type="gramEnd"/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 наличии). </w:t>
            </w:r>
          </w:p>
          <w:p w14:paraId="74DB06A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 При длительном отсутствии подачи основного </w:t>
            </w:r>
            <w:proofErr w:type="gramStart"/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  резервного</w:t>
            </w:r>
            <w:proofErr w:type="gramEnd"/>
            <w:r w:rsidRPr="005562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топлива организовать ремонтные работы по предотвращению размораживания силами персонала своей организации и управляющих компаний</w:t>
            </w:r>
          </w:p>
          <w:p w14:paraId="119C35A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2E65" w:rsidRPr="005562F8" w14:paraId="276BE7B6" w14:textId="77777777" w:rsidTr="00512D6F">
        <w:tc>
          <w:tcPr>
            <w:tcW w:w="9774" w:type="dxa"/>
            <w:gridSpan w:val="5"/>
          </w:tcPr>
          <w:p w14:paraId="44BBFA02" w14:textId="77777777" w:rsidR="007E2E65" w:rsidRPr="00787A7E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7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устранения аварии – 2 часа</w:t>
            </w:r>
          </w:p>
          <w:p w14:paraId="7A72F69D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2E65" w:rsidRPr="005562F8" w14:paraId="7F4EC79B" w14:textId="77777777" w:rsidTr="00512D6F">
        <w:tc>
          <w:tcPr>
            <w:tcW w:w="2269" w:type="dxa"/>
          </w:tcPr>
          <w:p w14:paraId="71A50290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из строя сетевого (сетевых) насоса</w:t>
            </w:r>
          </w:p>
        </w:tc>
        <w:tc>
          <w:tcPr>
            <w:tcW w:w="1859" w:type="dxa"/>
          </w:tcPr>
          <w:p w14:paraId="62603929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(остановка) работы источника тепловой энергии</w:t>
            </w:r>
          </w:p>
        </w:tc>
        <w:tc>
          <w:tcPr>
            <w:tcW w:w="1959" w:type="dxa"/>
          </w:tcPr>
          <w:p w14:paraId="207DB4A3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04" w:type="dxa"/>
          </w:tcPr>
          <w:p w14:paraId="1187836C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083" w:type="dxa"/>
          </w:tcPr>
          <w:p w14:paraId="16C96E2D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Выполнить переключение на резервный насос. 2. При невозможности переключения организовать работы по ремонту силами персонала своей организации. </w:t>
            </w:r>
          </w:p>
          <w:p w14:paraId="489460B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</w:tc>
      </w:tr>
      <w:tr w:rsidR="007E2E65" w:rsidRPr="005562F8" w14:paraId="4D78CAA5" w14:textId="77777777" w:rsidTr="00512D6F">
        <w:tc>
          <w:tcPr>
            <w:tcW w:w="9774" w:type="dxa"/>
            <w:gridSpan w:val="5"/>
          </w:tcPr>
          <w:p w14:paraId="0C4C8CEF" w14:textId="77777777" w:rsidR="007E2E65" w:rsidRPr="00787A7E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7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устранения аварии – 4 часа</w:t>
            </w:r>
          </w:p>
          <w:p w14:paraId="6FC7579B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65" w:rsidRPr="005562F8" w14:paraId="2D888C7C" w14:textId="77777777" w:rsidTr="00512D6F">
        <w:tc>
          <w:tcPr>
            <w:tcW w:w="2269" w:type="dxa"/>
          </w:tcPr>
          <w:p w14:paraId="2E03072A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из строя котла (котлов)</w:t>
            </w:r>
          </w:p>
        </w:tc>
        <w:tc>
          <w:tcPr>
            <w:tcW w:w="1859" w:type="dxa"/>
          </w:tcPr>
          <w:p w14:paraId="4536AD53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(остановка) работы источника тепловой энергии</w:t>
            </w:r>
          </w:p>
        </w:tc>
        <w:tc>
          <w:tcPr>
            <w:tcW w:w="1959" w:type="dxa"/>
          </w:tcPr>
          <w:p w14:paraId="5DA4258A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604" w:type="dxa"/>
          </w:tcPr>
          <w:p w14:paraId="7D40F78B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Объектовый</w:t>
            </w:r>
          </w:p>
        </w:tc>
        <w:tc>
          <w:tcPr>
            <w:tcW w:w="2083" w:type="dxa"/>
          </w:tcPr>
          <w:p w14:paraId="40659C96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Выполнить переключение на резервный котел. 2. При невозможности переключения и снижении отпуска тепловой энергии организовать работы по ремонту силами персонала своей организации. </w:t>
            </w:r>
          </w:p>
          <w:p w14:paraId="15350188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При длительном отсутствии работы котла организовать ремонтные работы по предотвращению размораживания </w:t>
            </w: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силами персонала своей организации и управляющих компаний.</w:t>
            </w:r>
          </w:p>
        </w:tc>
      </w:tr>
      <w:tr w:rsidR="007E2E65" w:rsidRPr="005562F8" w14:paraId="5AE93CFF" w14:textId="77777777" w:rsidTr="00512D6F">
        <w:tc>
          <w:tcPr>
            <w:tcW w:w="9774" w:type="dxa"/>
            <w:gridSpan w:val="5"/>
          </w:tcPr>
          <w:p w14:paraId="6A822EDC" w14:textId="77777777" w:rsidR="007E2E65" w:rsidRPr="00787A7E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7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Время устранения аварии – 24 часа</w:t>
            </w:r>
          </w:p>
          <w:p w14:paraId="1F4CA882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E65" w:rsidRPr="005562F8" w14:paraId="5B4435A8" w14:textId="77777777" w:rsidTr="00512D6F">
        <w:tc>
          <w:tcPr>
            <w:tcW w:w="2269" w:type="dxa"/>
          </w:tcPr>
          <w:p w14:paraId="40D5DE33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Предельный износ сетей, </w:t>
            </w:r>
          </w:p>
          <w:p w14:paraId="67BA230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гидродинамические удары</w:t>
            </w:r>
          </w:p>
        </w:tc>
        <w:tc>
          <w:tcPr>
            <w:tcW w:w="1859" w:type="dxa"/>
          </w:tcPr>
          <w:p w14:paraId="6ADE3E25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Порыв на тепловых сетях</w:t>
            </w:r>
          </w:p>
        </w:tc>
        <w:tc>
          <w:tcPr>
            <w:tcW w:w="1959" w:type="dxa"/>
          </w:tcPr>
          <w:p w14:paraId="6B030EA5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04" w:type="dxa"/>
          </w:tcPr>
          <w:p w14:paraId="6F55BDDC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Объектовый</w:t>
            </w:r>
          </w:p>
          <w:p w14:paraId="47618CBE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613D8D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</w:tcPr>
          <w:p w14:paraId="21830C9C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Организовать переключение теплоснабжения поврежденного участка от другого участка тепловых сетей (через секционирующую арматуру). </w:t>
            </w:r>
          </w:p>
          <w:p w14:paraId="3B8793F7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2.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</w:tc>
      </w:tr>
      <w:tr w:rsidR="007E2E65" w:rsidRPr="005562F8" w14:paraId="40184A1A" w14:textId="77777777" w:rsidTr="00512D6F">
        <w:tc>
          <w:tcPr>
            <w:tcW w:w="9774" w:type="dxa"/>
            <w:gridSpan w:val="5"/>
          </w:tcPr>
          <w:p w14:paraId="62CB6072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необходимости организовать устранение</w:t>
            </w:r>
          </w:p>
          <w:p w14:paraId="2F3FDD44" w14:textId="77777777" w:rsidR="007E2E65" w:rsidRPr="005562F8" w:rsidRDefault="007E2E65" w:rsidP="007E2E65">
            <w:pPr>
              <w:tabs>
                <w:tab w:val="left" w:pos="4153"/>
              </w:tabs>
              <w:spacing w:line="259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DF9D76" w14:textId="77777777" w:rsidR="00450934" w:rsidRDefault="00450934" w:rsidP="00450934">
      <w:pPr>
        <w:widowControl w:val="0"/>
        <w:spacing w:line="240" w:lineRule="auto"/>
        <w:ind w:left="317" w:right="17" w:firstLine="5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3A8A5C9" w14:textId="77777777" w:rsidR="0042180A" w:rsidRDefault="0042180A" w:rsidP="00450934">
      <w:pPr>
        <w:widowControl w:val="0"/>
        <w:spacing w:line="240" w:lineRule="auto"/>
        <w:ind w:left="317" w:right="17" w:firstLine="5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ECFBD7" w14:textId="77777777" w:rsidR="00450934" w:rsidRPr="00450934" w:rsidRDefault="00450934" w:rsidP="00450934">
      <w:pPr>
        <w:widowControl w:val="0"/>
        <w:spacing w:line="240" w:lineRule="auto"/>
        <w:ind w:left="317" w:right="17" w:firstLine="5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ф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45093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н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ах 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рск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(</w:t>
      </w:r>
      <w:r w:rsidRPr="004509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ли) авар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45093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о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-во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ови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ельных сл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45093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 (авари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йно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-д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пе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рск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сл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4509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епло-, эл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-, 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азо-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proofErr w:type="spellStart"/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водоснаб</w:t>
      </w:r>
      <w:r w:rsidRPr="004509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ю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щ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proofErr w:type="spellEnd"/>
    </w:p>
    <w:p w14:paraId="39864F8E" w14:textId="77777777" w:rsidR="007E2E65" w:rsidRPr="00450934" w:rsidRDefault="00450934" w:rsidP="00450934">
      <w:pPr>
        <w:widowControl w:val="0"/>
        <w:spacing w:line="240" w:lineRule="auto"/>
        <w:ind w:left="3598" w:right="11" w:hanging="341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заци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й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45093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министрации муни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паль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 ок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ород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Ки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ровск Мурманской</w:t>
      </w:r>
      <w:r w:rsidRPr="0045093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обла</w:t>
      </w:r>
      <w:r w:rsidRPr="0045093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45093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45093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и</w:t>
      </w:r>
      <w:r w:rsidRPr="00450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969"/>
        <w:gridCol w:w="5349"/>
      </w:tblGrid>
      <w:tr w:rsidR="00450934" w:rsidRPr="005562F8" w14:paraId="72B8C3CC" w14:textId="77777777" w:rsidTr="00BF785C">
        <w:tc>
          <w:tcPr>
            <w:tcW w:w="568" w:type="dxa"/>
          </w:tcPr>
          <w:p w14:paraId="70A6DC5D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4C60DD8F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69" w:type="dxa"/>
          </w:tcPr>
          <w:p w14:paraId="3B20A7DE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5349" w:type="dxa"/>
          </w:tcPr>
          <w:p w14:paraId="6ED4BF38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</w:tr>
      <w:tr w:rsidR="00450934" w:rsidRPr="005562F8" w14:paraId="02B5D779" w14:textId="77777777" w:rsidTr="00BF785C">
        <w:tc>
          <w:tcPr>
            <w:tcW w:w="568" w:type="dxa"/>
          </w:tcPr>
          <w:p w14:paraId="353C5E13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7F1C735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Единая дежурно-диспетчерская служба</w:t>
            </w:r>
          </w:p>
          <w:p w14:paraId="417420F5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администрации муниципального округа город Кировск Мурманской области</w:t>
            </w:r>
          </w:p>
        </w:tc>
        <w:tc>
          <w:tcPr>
            <w:tcW w:w="5349" w:type="dxa"/>
          </w:tcPr>
          <w:p w14:paraId="1F2135A4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(815-31) 5-57-89 и 155 </w:t>
            </w:r>
          </w:p>
          <w:p w14:paraId="581397DD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+7 921 048 15 07</w:t>
            </w:r>
          </w:p>
        </w:tc>
      </w:tr>
      <w:tr w:rsidR="00450934" w:rsidRPr="005562F8" w14:paraId="31F65DA8" w14:textId="77777777" w:rsidTr="00BF785C">
        <w:trPr>
          <w:trHeight w:val="1051"/>
        </w:trPr>
        <w:tc>
          <w:tcPr>
            <w:tcW w:w="568" w:type="dxa"/>
          </w:tcPr>
          <w:p w14:paraId="1517FCCD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449EEA9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АО «Хибинская тепловая компания»</w:t>
            </w:r>
          </w:p>
        </w:tc>
        <w:tc>
          <w:tcPr>
            <w:tcW w:w="5349" w:type="dxa"/>
          </w:tcPr>
          <w:p w14:paraId="33559DFD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(815-31) 5-43-88 </w:t>
            </w:r>
          </w:p>
          <w:p w14:paraId="769ACF85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+ 7 921 035 65 64 </w:t>
            </w:r>
          </w:p>
          <w:p w14:paraId="2C180EA3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+7 921 035 81 85</w:t>
            </w:r>
          </w:p>
        </w:tc>
      </w:tr>
      <w:tr w:rsidR="00450934" w:rsidRPr="005562F8" w14:paraId="11697FDA" w14:textId="77777777" w:rsidTr="00BF785C">
        <w:trPr>
          <w:trHeight w:val="1253"/>
        </w:trPr>
        <w:tc>
          <w:tcPr>
            <w:tcW w:w="568" w:type="dxa"/>
          </w:tcPr>
          <w:p w14:paraId="5373B2B9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89C41FE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Апатитская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ТЭЦ филиала Кольский ПАО «ТГК-1»</w:t>
            </w:r>
          </w:p>
          <w:p w14:paraId="3D9C7E7F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(Начальник смены станции)</w:t>
            </w:r>
          </w:p>
        </w:tc>
        <w:tc>
          <w:tcPr>
            <w:tcW w:w="5349" w:type="dxa"/>
          </w:tcPr>
          <w:p w14:paraId="37ADA415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(815-55) 49-352 </w:t>
            </w:r>
          </w:p>
          <w:p w14:paraId="1B7C7A38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+ 7 921 286 85 79</w:t>
            </w:r>
          </w:p>
        </w:tc>
      </w:tr>
      <w:tr w:rsidR="00450934" w:rsidRPr="005562F8" w14:paraId="3107AB2A" w14:textId="77777777" w:rsidTr="00BF785C">
        <w:tc>
          <w:tcPr>
            <w:tcW w:w="568" w:type="dxa"/>
          </w:tcPr>
          <w:p w14:paraId="175A88F1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744489E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МУП «Хибины»</w:t>
            </w:r>
          </w:p>
        </w:tc>
        <w:tc>
          <w:tcPr>
            <w:tcW w:w="5349" w:type="dxa"/>
          </w:tcPr>
          <w:p w14:paraId="61A27850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(815-31) 4-86-06 </w:t>
            </w:r>
          </w:p>
          <w:p w14:paraId="30EE87A1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+ 7 921 033 65 64 </w:t>
            </w:r>
          </w:p>
          <w:p w14:paraId="49D5FAE9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50934" w:rsidRPr="005562F8" w14:paraId="50A0A4FC" w14:textId="77777777" w:rsidTr="00BF785C">
        <w:tc>
          <w:tcPr>
            <w:tcW w:w="568" w:type="dxa"/>
          </w:tcPr>
          <w:p w14:paraId="0E3E4107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5516A0F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АО «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Мурманоблгаз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349" w:type="dxa"/>
          </w:tcPr>
          <w:p w14:paraId="1F5E83FD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(815-55) 6-21-65</w:t>
            </w:r>
          </w:p>
          <w:p w14:paraId="07FA3FC7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Круглосуточные телефоны аварийной газовой службы 04 или с мобильного телефона 104</w:t>
            </w:r>
          </w:p>
          <w:p w14:paraId="266D77FB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50934" w:rsidRPr="005562F8" w14:paraId="02671948" w14:textId="77777777" w:rsidTr="00BF785C">
        <w:tc>
          <w:tcPr>
            <w:tcW w:w="568" w:type="dxa"/>
          </w:tcPr>
          <w:p w14:paraId="3DE6385B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440CC89C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АО «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Апатитская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электросетевая компания»</w:t>
            </w:r>
          </w:p>
          <w:p w14:paraId="3978E270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(Кировский филиал)</w:t>
            </w:r>
          </w:p>
        </w:tc>
        <w:tc>
          <w:tcPr>
            <w:tcW w:w="5349" w:type="dxa"/>
          </w:tcPr>
          <w:p w14:paraId="6D93AD63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(815-31) 5-48-61 </w:t>
            </w:r>
          </w:p>
          <w:p w14:paraId="556FB2D6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+7 921 036 48 22</w:t>
            </w:r>
          </w:p>
          <w:p w14:paraId="392CAFF5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50934" w:rsidRPr="005562F8" w14:paraId="1E5360D0" w14:textId="77777777" w:rsidTr="00BF785C">
        <w:tc>
          <w:tcPr>
            <w:tcW w:w="568" w:type="dxa"/>
          </w:tcPr>
          <w:p w14:paraId="48419960" w14:textId="77777777" w:rsidR="00450934" w:rsidRPr="005562F8" w:rsidRDefault="00450934" w:rsidP="00450934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7A5D6E4" w14:textId="77777777" w:rsidR="00450934" w:rsidRPr="005562F8" w:rsidRDefault="00450934" w:rsidP="00512D6F">
            <w:pPr>
              <w:widowControl w:val="0"/>
              <w:ind w:right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ГОУП «</w:t>
            </w:r>
            <w:proofErr w:type="spellStart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Мурманскводоканал</w:t>
            </w:r>
            <w:proofErr w:type="spellEnd"/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349" w:type="dxa"/>
          </w:tcPr>
          <w:p w14:paraId="5031993B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(800)-234-34-24 (доб.4) </w:t>
            </w:r>
          </w:p>
          <w:p w14:paraId="19D05350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+7 911 302 45 87</w:t>
            </w:r>
          </w:p>
          <w:p w14:paraId="6818E699" w14:textId="77777777" w:rsidR="00450934" w:rsidRPr="005562F8" w:rsidRDefault="00450934" w:rsidP="00512D6F">
            <w:pPr>
              <w:widowControl w:val="0"/>
              <w:ind w:right="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FB5CE3F" w14:textId="77777777" w:rsidR="007E2E65" w:rsidRDefault="007E2E65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84DCF" w14:textId="77777777" w:rsidR="005562F8" w:rsidRDefault="005562F8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DC169" w14:textId="77777777" w:rsidR="005562F8" w:rsidRDefault="005562F8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1B05C" w14:textId="77777777" w:rsidR="005562F8" w:rsidRDefault="005562F8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7A3BF" w14:textId="77777777" w:rsidR="005562F8" w:rsidRDefault="005562F8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63A0C" w14:textId="77777777" w:rsidR="007E2E65" w:rsidRPr="007E2E65" w:rsidRDefault="007E2E65" w:rsidP="007E2E65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E65">
        <w:rPr>
          <w:rFonts w:ascii="Times New Roman" w:eastAsia="Times New Roman" w:hAnsi="Times New Roman" w:cs="Times New Roman"/>
          <w:b/>
          <w:sz w:val="24"/>
          <w:szCs w:val="24"/>
        </w:rPr>
        <w:t>9.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14:paraId="75DDE59A" w14:textId="77777777" w:rsidR="007E2E65" w:rsidRPr="007E2E65" w:rsidRDefault="007E2E65" w:rsidP="007E2E65">
      <w:pPr>
        <w:tabs>
          <w:tab w:val="left" w:pos="4153"/>
        </w:tabs>
        <w:spacing w:line="240" w:lineRule="auto"/>
        <w:ind w:firstLine="41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E3FE7" w14:textId="77777777" w:rsidR="007E2E65" w:rsidRPr="007E2E65" w:rsidRDefault="007E2E65" w:rsidP="007E2E65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E65">
        <w:rPr>
          <w:rFonts w:ascii="Times New Roman" w:eastAsia="Times New Roman" w:hAnsi="Times New Roman" w:cs="Times New Roman"/>
          <w:sz w:val="24"/>
          <w:szCs w:val="24"/>
        </w:rPr>
        <w:t>Материально</w:t>
      </w:r>
      <w:r w:rsidRPr="007E2E65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техническое обеспечение операций по локализации и ликвидации аварий на объектах теплоснабжения в г. Кировске осуществляется за счёт </w:t>
      </w:r>
      <w:r w:rsidRPr="007E2E65">
        <w:rPr>
          <w:rFonts w:ascii="Times New Roman" w:eastAsia="Times New Roman" w:hAnsi="Times New Roman" w:cs="Times New Roman"/>
          <w:bCs/>
          <w:sz w:val="24"/>
          <w:szCs w:val="24"/>
        </w:rPr>
        <w:t xml:space="preserve">аварийных запасов теплоснабжающей и (или) </w:t>
      </w:r>
      <w:proofErr w:type="spellStart"/>
      <w:r w:rsidRPr="007E2E65">
        <w:rPr>
          <w:rFonts w:ascii="Times New Roman" w:eastAsia="Times New Roman" w:hAnsi="Times New Roman" w:cs="Times New Roman"/>
          <w:bCs/>
          <w:sz w:val="24"/>
          <w:szCs w:val="24"/>
        </w:rPr>
        <w:t>теплосетевой</w:t>
      </w:r>
      <w:proofErr w:type="spellEnd"/>
      <w:r w:rsidRPr="007E2E6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организации</w:t>
      </w:r>
      <w:r w:rsidRPr="007E2E65">
        <w:rPr>
          <w:rFonts w:ascii="Times New Roman" w:eastAsia="Times New Roman" w:hAnsi="Times New Roman" w:cs="Times New Roman"/>
          <w:sz w:val="24"/>
          <w:szCs w:val="24"/>
        </w:rPr>
        <w:t>, эксплуатирующей соответствующие объекты.</w:t>
      </w:r>
    </w:p>
    <w:p w14:paraId="09A65D9C" w14:textId="77777777" w:rsidR="007E2E65" w:rsidRPr="007E2E65" w:rsidRDefault="007E2E65" w:rsidP="007E2E65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E65">
        <w:rPr>
          <w:rFonts w:ascii="Times New Roman" w:eastAsia="Times New Roman" w:hAnsi="Times New Roman" w:cs="Times New Roman"/>
          <w:sz w:val="24"/>
          <w:szCs w:val="24"/>
        </w:rPr>
        <w:t>Для ликвидации чрезвычайных ситуаций на территории г. Кировска задействуются следующие резервы:</w:t>
      </w:r>
    </w:p>
    <w:p w14:paraId="6BE6440B" w14:textId="6C5FFC0A" w:rsidR="00BF785C" w:rsidRPr="005157B4" w:rsidRDefault="005157B4" w:rsidP="005157B4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42">
        <w:rPr>
          <w:rFonts w:ascii="Times New Roman" w:eastAsia="Times New Roman" w:hAnsi="Times New Roman" w:cs="Times New Roman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BF785C" w:rsidRPr="005157B4">
        <w:rPr>
          <w:rFonts w:ascii="Times New Roman" w:eastAsia="Times New Roman" w:hAnsi="Times New Roman" w:cs="Times New Roman"/>
          <w:bCs/>
          <w:sz w:val="24"/>
          <w:szCs w:val="24"/>
        </w:rPr>
        <w:t>езервный фонд администрации города Кировска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7B4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предназначается для оперативного финансирования мероприятий по локализации и ликвидации аварий на объектах теплоснабжения муниципального значения.</w:t>
      </w:r>
    </w:p>
    <w:p w14:paraId="612DB1A0" w14:textId="69067A48" w:rsidR="00BF785C" w:rsidRPr="005157B4" w:rsidRDefault="005157B4" w:rsidP="005157B4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7B4">
        <w:rPr>
          <w:rFonts w:ascii="Times New Roman" w:eastAsia="Times New Roman" w:hAnsi="Times New Roman" w:cs="Times New Roman"/>
          <w:bCs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</w:t>
      </w:r>
      <w:r w:rsidR="00BF785C" w:rsidRPr="005157B4">
        <w:rPr>
          <w:rFonts w:ascii="Times New Roman" w:eastAsia="Times New Roman" w:hAnsi="Times New Roman" w:cs="Times New Roman"/>
          <w:bCs/>
          <w:sz w:val="24"/>
          <w:szCs w:val="24"/>
        </w:rPr>
        <w:t>езерв материальных ресурсов муниципального образования город Кировск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для ликвидации чрезвычайных ситуаций природного и техногенного характера </w:t>
      </w:r>
      <w:r w:rsidRPr="00CA644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включает материально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noBreakHyphen/>
        <w:t>технические средства, необходимые для проведения аварийно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noBreakHyphen/>
        <w:t>восстановительных работ на территории города.</w:t>
      </w:r>
    </w:p>
    <w:p w14:paraId="4AAE0B0F" w14:textId="3C1CC70A" w:rsidR="007E2E65" w:rsidRPr="005157B4" w:rsidRDefault="005157B4" w:rsidP="005157B4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7B4">
        <w:rPr>
          <w:rFonts w:ascii="Times New Roman" w:eastAsia="Times New Roman" w:hAnsi="Times New Roman" w:cs="Times New Roman"/>
          <w:bCs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</w:t>
      </w:r>
      <w:r w:rsidR="00BF785C" w:rsidRPr="005157B4">
        <w:rPr>
          <w:rFonts w:ascii="Times New Roman" w:eastAsia="Times New Roman" w:hAnsi="Times New Roman" w:cs="Times New Roman"/>
          <w:bCs/>
          <w:sz w:val="24"/>
          <w:szCs w:val="24"/>
        </w:rPr>
        <w:t>езервы финансовых и материальных ресурсов организаций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44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теплоснабжающими и </w:t>
      </w:r>
      <w:proofErr w:type="spellStart"/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="00BF785C" w:rsidRPr="005157B4">
        <w:rPr>
          <w:rFonts w:ascii="Times New Roman" w:eastAsia="Times New Roman" w:hAnsi="Times New Roman" w:cs="Times New Roman"/>
          <w:sz w:val="24"/>
          <w:szCs w:val="24"/>
        </w:rPr>
        <w:t xml:space="preserve"> предприятиями в соответствии с требованиями федерального и регионального законодательства, а также локальных нормативных актов.</w:t>
      </w:r>
    </w:p>
    <w:p w14:paraId="770367C9" w14:textId="77777777" w:rsidR="00CA6442" w:rsidRPr="00CA6442" w:rsidRDefault="00CA6442" w:rsidP="00CA6442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64_0"/>
      <w:r w:rsidRPr="00CA6442">
        <w:rPr>
          <w:rFonts w:ascii="Times New Roman" w:eastAsia="Times New Roman" w:hAnsi="Times New Roman" w:cs="Times New Roman"/>
          <w:sz w:val="24"/>
          <w:szCs w:val="24"/>
        </w:rPr>
        <w:t>В случае недостаточности средств для ликвидации чрезвычайных ситуаций муниципального характера установленным порядком могут использоваться:</w:t>
      </w:r>
    </w:p>
    <w:p w14:paraId="58B183ED" w14:textId="77777777" w:rsidR="00CA6442" w:rsidRPr="00CA6442" w:rsidRDefault="00CA6442" w:rsidP="00CA6442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42">
        <w:rPr>
          <w:rFonts w:ascii="Times New Roman" w:eastAsia="Times New Roman" w:hAnsi="Times New Roman" w:cs="Times New Roman"/>
          <w:sz w:val="24"/>
          <w:szCs w:val="24"/>
        </w:rPr>
        <w:t>‒ резервный фонд Правительства Мурманской области;</w:t>
      </w:r>
    </w:p>
    <w:p w14:paraId="2D1F0952" w14:textId="77777777" w:rsidR="00CA6442" w:rsidRPr="00CA6442" w:rsidRDefault="00CA6442" w:rsidP="00CA6442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42">
        <w:rPr>
          <w:rFonts w:ascii="Times New Roman" w:eastAsia="Times New Roman" w:hAnsi="Times New Roman" w:cs="Times New Roman"/>
          <w:sz w:val="24"/>
          <w:szCs w:val="24"/>
        </w:rPr>
        <w:t>‒ резерв материальных ресурсов Правительства Мурманской области для ликвидации чрезвычайных ситуаций природного и техногенного характера на территории Мурманской области.</w:t>
      </w:r>
    </w:p>
    <w:p w14:paraId="11EB2867" w14:textId="06FD52FC" w:rsidR="0083378A" w:rsidRDefault="0083378A" w:rsidP="00CA6442">
      <w:pPr>
        <w:tabs>
          <w:tab w:val="left" w:pos="415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9A4C1" w14:textId="77777777" w:rsidR="0083378A" w:rsidRDefault="0083378A" w:rsidP="0083378A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B22F78" w14:textId="77777777" w:rsidR="0083378A" w:rsidRDefault="0083378A" w:rsidP="0083378A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5DC973" w14:textId="02A8CEB7" w:rsidR="003D56CA" w:rsidRPr="00332FF5" w:rsidRDefault="007E2E65" w:rsidP="00BE58B4">
      <w:pPr>
        <w:tabs>
          <w:tab w:val="left" w:pos="4153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E65">
        <w:rPr>
          <w:rFonts w:ascii="Times New Roman" w:eastAsia="Times New Roman" w:hAnsi="Times New Roman" w:cs="Times New Roman"/>
          <w:sz w:val="24"/>
          <w:szCs w:val="24"/>
        </w:rPr>
        <w:t>______________</w:t>
      </w:r>
      <w:bookmarkStart w:id="1" w:name="_GoBack"/>
      <w:bookmarkEnd w:id="0"/>
      <w:bookmarkEnd w:id="1"/>
    </w:p>
    <w:sectPr w:rsidR="003D56CA" w:rsidRPr="00332FF5" w:rsidSect="007E7E63">
      <w:pgSz w:w="11904" w:h="16838"/>
      <w:pgMar w:top="1124" w:right="850" w:bottom="0" w:left="1589" w:header="0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C4CF7" w16cex:dateUtc="2026-02-03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A4348" w16cid:durableId="2D2C4CEB"/>
  <w16cid:commentId w16cid:paraId="3DC7D132" w16cid:durableId="2D2C4CF7"/>
  <w16cid:commentId w16cid:paraId="2153C7D3" w16cid:durableId="2D2C4C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78C"/>
    <w:multiLevelType w:val="hybridMultilevel"/>
    <w:tmpl w:val="183C25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575"/>
    <w:multiLevelType w:val="hybridMultilevel"/>
    <w:tmpl w:val="3DB6C7A6"/>
    <w:lvl w:ilvl="0" w:tplc="778CA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7349CC"/>
    <w:multiLevelType w:val="hybridMultilevel"/>
    <w:tmpl w:val="C0CE4CFA"/>
    <w:lvl w:ilvl="0" w:tplc="AB74F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E6898"/>
    <w:multiLevelType w:val="hybridMultilevel"/>
    <w:tmpl w:val="C7C8F4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D5AE9"/>
    <w:multiLevelType w:val="multilevel"/>
    <w:tmpl w:val="A7C4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760FD"/>
    <w:multiLevelType w:val="hybridMultilevel"/>
    <w:tmpl w:val="5030D3F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909D9"/>
    <w:multiLevelType w:val="hybridMultilevel"/>
    <w:tmpl w:val="D780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4458"/>
    <w:multiLevelType w:val="hybridMultilevel"/>
    <w:tmpl w:val="5D2257A8"/>
    <w:lvl w:ilvl="0" w:tplc="AB74F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940BE"/>
    <w:multiLevelType w:val="hybridMultilevel"/>
    <w:tmpl w:val="465E190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83B2A"/>
    <w:multiLevelType w:val="multilevel"/>
    <w:tmpl w:val="D0F0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8F"/>
    <w:rsid w:val="00040D57"/>
    <w:rsid w:val="00041D16"/>
    <w:rsid w:val="000524A5"/>
    <w:rsid w:val="000703D1"/>
    <w:rsid w:val="00115D9C"/>
    <w:rsid w:val="00127BD0"/>
    <w:rsid w:val="001F6798"/>
    <w:rsid w:val="002351F6"/>
    <w:rsid w:val="00261671"/>
    <w:rsid w:val="00314996"/>
    <w:rsid w:val="00332FF5"/>
    <w:rsid w:val="003350E9"/>
    <w:rsid w:val="00336ED2"/>
    <w:rsid w:val="003765E2"/>
    <w:rsid w:val="00384982"/>
    <w:rsid w:val="003C353C"/>
    <w:rsid w:val="003D56CA"/>
    <w:rsid w:val="0042180A"/>
    <w:rsid w:val="0044713F"/>
    <w:rsid w:val="00450934"/>
    <w:rsid w:val="004F7AA4"/>
    <w:rsid w:val="00507918"/>
    <w:rsid w:val="00512D6F"/>
    <w:rsid w:val="00514E40"/>
    <w:rsid w:val="005157B4"/>
    <w:rsid w:val="005562F8"/>
    <w:rsid w:val="005B1A5C"/>
    <w:rsid w:val="005B4D47"/>
    <w:rsid w:val="005D7D4B"/>
    <w:rsid w:val="006048EB"/>
    <w:rsid w:val="00654848"/>
    <w:rsid w:val="006F03A4"/>
    <w:rsid w:val="007039D9"/>
    <w:rsid w:val="00704551"/>
    <w:rsid w:val="0078264E"/>
    <w:rsid w:val="00787A7E"/>
    <w:rsid w:val="007E2E65"/>
    <w:rsid w:val="007E6651"/>
    <w:rsid w:val="007E7E63"/>
    <w:rsid w:val="0083378A"/>
    <w:rsid w:val="008A4741"/>
    <w:rsid w:val="008A6534"/>
    <w:rsid w:val="008B33E0"/>
    <w:rsid w:val="00900983"/>
    <w:rsid w:val="00900D1D"/>
    <w:rsid w:val="009117A1"/>
    <w:rsid w:val="0091589C"/>
    <w:rsid w:val="00965CC8"/>
    <w:rsid w:val="009A7B8A"/>
    <w:rsid w:val="00A96CE1"/>
    <w:rsid w:val="00AB4A45"/>
    <w:rsid w:val="00B5435F"/>
    <w:rsid w:val="00B62046"/>
    <w:rsid w:val="00BB1797"/>
    <w:rsid w:val="00BE58B4"/>
    <w:rsid w:val="00BF785C"/>
    <w:rsid w:val="00CA6442"/>
    <w:rsid w:val="00D75BC8"/>
    <w:rsid w:val="00DB0370"/>
    <w:rsid w:val="00DB6069"/>
    <w:rsid w:val="00DE0190"/>
    <w:rsid w:val="00DE05C3"/>
    <w:rsid w:val="00E50F91"/>
    <w:rsid w:val="00E66E39"/>
    <w:rsid w:val="00EB74D8"/>
    <w:rsid w:val="00F013A3"/>
    <w:rsid w:val="00F62A8F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EB46"/>
  <w15:chartTrackingRefBased/>
  <w15:docId w15:val="{DBADE9CF-26FC-43C3-85D3-137029B9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8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A8F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62A8F"/>
    <w:pPr>
      <w:ind w:left="720"/>
      <w:contextualSpacing/>
    </w:pPr>
  </w:style>
  <w:style w:type="paragraph" w:customStyle="1" w:styleId="ConsPlusNormal">
    <w:name w:val="ConsPlusNormal"/>
    <w:link w:val="ConsPlusNormal0"/>
    <w:rsid w:val="007E7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E7E63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E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7E7E63"/>
  </w:style>
  <w:style w:type="table" w:customStyle="1" w:styleId="1">
    <w:name w:val="Сетка таблицы1"/>
    <w:basedOn w:val="a1"/>
    <w:next w:val="a3"/>
    <w:uiPriority w:val="59"/>
    <w:rsid w:val="007E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7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3C353C"/>
    <w:pPr>
      <w:keepNext/>
      <w:spacing w:before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548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48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4848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48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484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48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4848"/>
    <w:rPr>
      <w:rFonts w:ascii="Segoe UI" w:eastAsia="Calibri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DE05C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EB74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Вихрова Ирина Андреевна</dc:creator>
  <cp:keywords/>
  <dc:description/>
  <cp:lastModifiedBy>Образцова Елена Геннадьевна</cp:lastModifiedBy>
  <cp:revision>2</cp:revision>
  <cp:lastPrinted>2026-02-12T06:50:00Z</cp:lastPrinted>
  <dcterms:created xsi:type="dcterms:W3CDTF">2026-02-12T09:26:00Z</dcterms:created>
  <dcterms:modified xsi:type="dcterms:W3CDTF">2026-02-12T09:26:00Z</dcterms:modified>
</cp:coreProperties>
</file>