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320" w:rsidRPr="00875320" w:rsidRDefault="00875320" w:rsidP="0087532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875320">
        <w:rPr>
          <w:rFonts w:ascii="Times New Roman" w:eastAsia="Calibri" w:hAnsi="Times New Roman" w:cs="Times New Roman"/>
          <w:sz w:val="24"/>
          <w:szCs w:val="24"/>
        </w:rPr>
        <w:t>Утвержден</w:t>
      </w:r>
    </w:p>
    <w:p w:rsidR="00875320" w:rsidRPr="00875320" w:rsidRDefault="00875320" w:rsidP="008753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875320" w:rsidRPr="00875320" w:rsidRDefault="00875320" w:rsidP="008753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город </w:t>
      </w:r>
    </w:p>
    <w:p w:rsidR="00875320" w:rsidRPr="00875320" w:rsidRDefault="00875320" w:rsidP="008753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Кировск Мурманской области </w:t>
      </w:r>
    </w:p>
    <w:p w:rsidR="00875320" w:rsidRPr="00875320" w:rsidRDefault="007274DC" w:rsidP="007274D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977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gramStart"/>
      <w:r w:rsidR="00875320" w:rsidRPr="00875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977BD3">
        <w:rPr>
          <w:rFonts w:ascii="Times New Roman" w:eastAsia="Times New Roman" w:hAnsi="Times New Roman" w:cs="Times New Roman"/>
          <w:sz w:val="24"/>
          <w:szCs w:val="24"/>
          <w:lang w:eastAsia="ru-RU"/>
        </w:rPr>
        <w:t>23.09.2026</w:t>
      </w:r>
      <w:proofErr w:type="gramEnd"/>
      <w:r w:rsidR="00875320" w:rsidRPr="00875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№ </w:t>
      </w:r>
      <w:r w:rsidR="00977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1560</w:t>
      </w:r>
    </w:p>
    <w:p w:rsidR="00571BF4" w:rsidRDefault="00571BF4">
      <w:pPr>
        <w:pStyle w:val="ConsPlusNormal"/>
        <w:jc w:val="both"/>
      </w:pPr>
    </w:p>
    <w:p w:rsidR="00571BF4" w:rsidRPr="00BD7356" w:rsidRDefault="00571B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3"/>
      <w:bookmarkEnd w:id="1"/>
      <w:r w:rsidRPr="00BD7356">
        <w:rPr>
          <w:rFonts w:ascii="Times New Roman" w:hAnsi="Times New Roman" w:cs="Times New Roman"/>
          <w:sz w:val="24"/>
          <w:szCs w:val="24"/>
        </w:rPr>
        <w:t>ПОРЯДОК</w:t>
      </w:r>
    </w:p>
    <w:p w:rsidR="00571BF4" w:rsidRDefault="00BD7356" w:rsidP="00BD73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356">
        <w:rPr>
          <w:rFonts w:ascii="Times New Roman" w:hAnsi="Times New Roman" w:cs="Times New Roman"/>
          <w:b/>
          <w:sz w:val="24"/>
          <w:szCs w:val="24"/>
        </w:rPr>
        <w:t>распределения и перераспределения субвенции местным бюджетам на финансовое обеспечение образовательной деятельности между муниципальными образовательными организациями муниципального округа город Кировск Мурманской области</w:t>
      </w:r>
    </w:p>
    <w:p w:rsidR="00BD7356" w:rsidRPr="00BD7356" w:rsidRDefault="00BD7356" w:rsidP="00BD73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1BF4" w:rsidRPr="00BD7356" w:rsidRDefault="00571BF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D7356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571BF4" w:rsidRDefault="00571BF4">
      <w:pPr>
        <w:pStyle w:val="ConsPlusNormal"/>
        <w:jc w:val="both"/>
      </w:pPr>
    </w:p>
    <w:p w:rsidR="00BD7356" w:rsidRDefault="00571BF4" w:rsidP="00BD7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7356">
        <w:rPr>
          <w:rFonts w:ascii="Times New Roman" w:hAnsi="Times New Roman" w:cs="Times New Roman"/>
          <w:sz w:val="24"/>
          <w:szCs w:val="24"/>
        </w:rPr>
        <w:t>Настоящий Порядок регламентирует распределение и перераспределение средств субвенции местным бюджетам на финансовое обеспечение образовательной деятельности между муниципальными образовательными организациями муниципального округа город Кировск Мурманской области (далее - образовательная организация).</w:t>
      </w:r>
    </w:p>
    <w:p w:rsidR="00571BF4" w:rsidRDefault="00FE3793" w:rsidP="00BD73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71BF4" w:rsidRPr="00BD7356">
        <w:rPr>
          <w:rFonts w:ascii="Times New Roman" w:hAnsi="Times New Roman" w:cs="Times New Roman"/>
          <w:sz w:val="24"/>
          <w:szCs w:val="24"/>
        </w:rPr>
        <w:t xml:space="preserve">убвенция местным бюджетам на финансовое обеспечение образовательной деятельности - субвенция, формируемая за счет субвенций, предоставляемых из областного бюджета местным бюджетам на </w:t>
      </w:r>
      <w:r w:rsidR="00571BF4" w:rsidRPr="00BD7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реализацию </w:t>
      </w:r>
      <w:r w:rsidR="00BD7356" w:rsidRPr="00BD7356">
        <w:rPr>
          <w:rFonts w:ascii="Times New Roman" w:hAnsi="Times New Roman" w:cs="Times New Roman"/>
          <w:color w:val="000000" w:themeColor="text1"/>
          <w:sz w:val="24"/>
          <w:szCs w:val="24"/>
        </w:rPr>
        <w:t>Закон</w:t>
      </w:r>
      <w:r w:rsidR="00BD735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7356" w:rsidRPr="00BD7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</w:t>
      </w:r>
      <w:r w:rsidR="00BD7356">
        <w:rPr>
          <w:rFonts w:ascii="Times New Roman" w:hAnsi="Times New Roman" w:cs="Times New Roman"/>
          <w:color w:val="000000" w:themeColor="text1"/>
          <w:sz w:val="24"/>
          <w:szCs w:val="24"/>
        </w:rPr>
        <w:t>рманской области от 10.12.2018 №</w:t>
      </w:r>
      <w:r w:rsidR="00BD7356" w:rsidRPr="00BD7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23</w:t>
      </w:r>
      <w:r w:rsidR="00BD7356">
        <w:rPr>
          <w:rFonts w:ascii="Times New Roman" w:hAnsi="Times New Roman" w:cs="Times New Roman"/>
          <w:color w:val="000000" w:themeColor="text1"/>
          <w:sz w:val="24"/>
          <w:szCs w:val="24"/>
        </w:rPr>
        <w:t>20-01-ЗМО «</w:t>
      </w:r>
      <w:r w:rsidR="00BD7356" w:rsidRPr="00BD7356">
        <w:rPr>
          <w:rFonts w:ascii="Times New Roman" w:hAnsi="Times New Roman" w:cs="Times New Roman"/>
          <w:color w:val="000000" w:themeColor="text1"/>
          <w:sz w:val="24"/>
          <w:szCs w:val="24"/>
        </w:rPr>
        <w:t>О региональных нормативах финансового обеспечения образовательной деятельности муниципальных образовательн</w:t>
      </w:r>
      <w:r w:rsidR="00BD7356">
        <w:rPr>
          <w:rFonts w:ascii="Times New Roman" w:hAnsi="Times New Roman" w:cs="Times New Roman"/>
          <w:color w:val="000000" w:themeColor="text1"/>
          <w:sz w:val="24"/>
          <w:szCs w:val="24"/>
        </w:rPr>
        <w:t>ых организаций».</w:t>
      </w:r>
    </w:p>
    <w:p w:rsidR="00BD7356" w:rsidRPr="00BD7356" w:rsidRDefault="00BD7356" w:rsidP="00BD73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1BF4" w:rsidRPr="00BD7356" w:rsidRDefault="00571BF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D7356">
        <w:rPr>
          <w:rFonts w:ascii="Times New Roman" w:hAnsi="Times New Roman" w:cs="Times New Roman"/>
          <w:sz w:val="24"/>
          <w:szCs w:val="24"/>
        </w:rPr>
        <w:t>2. Распределение субвенции между образовательными</w:t>
      </w:r>
    </w:p>
    <w:p w:rsidR="00571BF4" w:rsidRPr="00BD7356" w:rsidRDefault="00571B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7356">
        <w:rPr>
          <w:rFonts w:ascii="Times New Roman" w:hAnsi="Times New Roman" w:cs="Times New Roman"/>
          <w:sz w:val="24"/>
          <w:szCs w:val="24"/>
        </w:rPr>
        <w:t>организациями</w:t>
      </w:r>
    </w:p>
    <w:p w:rsidR="00571BF4" w:rsidRPr="00BD7356" w:rsidRDefault="00571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7356" w:rsidRDefault="007C3350" w:rsidP="00BD7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71BF4" w:rsidRPr="00BD7356">
        <w:rPr>
          <w:rFonts w:ascii="Times New Roman" w:hAnsi="Times New Roman" w:cs="Times New Roman"/>
          <w:sz w:val="24"/>
          <w:szCs w:val="24"/>
        </w:rPr>
        <w:t>убвенция предоставляется в соответствии со сводной бюджетной росписью, в пределах лимитов бюджетных обязательств, предусмотренных на указанные цели Комитету образования, культуры и спорта администрации муниципального округа город Кировск с подведомственной территорией Мурманской области (далее - Комитет).</w:t>
      </w:r>
    </w:p>
    <w:p w:rsidR="00BD7356" w:rsidRDefault="00571BF4" w:rsidP="00BD7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7356">
        <w:rPr>
          <w:rFonts w:ascii="Times New Roman" w:hAnsi="Times New Roman" w:cs="Times New Roman"/>
          <w:sz w:val="24"/>
          <w:szCs w:val="24"/>
        </w:rPr>
        <w:t>Распределение субвенции между образовательными организациями осуществляется в пределах общего объема единой субвенции с учетом абсолютных значений региональных нормативов финансового обеспечения по каждому типу и виду образовательных учреждений, утвержденных Правительством Мурманской области на очередной финансовый год, и с учетом прогнозной численности учащихся в образовательных организациях.</w:t>
      </w:r>
    </w:p>
    <w:p w:rsidR="00BD7356" w:rsidRDefault="00571BF4" w:rsidP="00BD7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7356">
        <w:rPr>
          <w:rFonts w:ascii="Times New Roman" w:hAnsi="Times New Roman" w:cs="Times New Roman"/>
          <w:sz w:val="24"/>
          <w:szCs w:val="24"/>
        </w:rPr>
        <w:t xml:space="preserve">Комитет обеспечивает расходование средств, связанных с реализацией образовательными организациями образовательных программ стандартного качества и объема, полученных в виде </w:t>
      </w:r>
      <w:r w:rsidR="00BD7356">
        <w:rPr>
          <w:rFonts w:ascii="Times New Roman" w:hAnsi="Times New Roman" w:cs="Times New Roman"/>
          <w:sz w:val="24"/>
          <w:szCs w:val="24"/>
        </w:rPr>
        <w:t>субвенции, в соответствии с:</w:t>
      </w:r>
    </w:p>
    <w:p w:rsidR="00BD7356" w:rsidRDefault="00BD7356" w:rsidP="00D163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порядком определения региональных нормативов финансового обеспечения образовательной деятельности, связанной с реализацией образовательных программ начального общего, основного общего и среднего общего образования</w:t>
      </w:r>
      <w:r w:rsidR="00D16368">
        <w:rPr>
          <w:rFonts w:ascii="Times New Roman" w:hAnsi="Times New Roman" w:cs="Times New Roman"/>
          <w:sz w:val="24"/>
          <w:szCs w:val="24"/>
        </w:rPr>
        <w:t>, утвержденным</w:t>
      </w:r>
      <w:r w:rsidR="00D16368" w:rsidRPr="00D16368">
        <w:t xml:space="preserve"> </w:t>
      </w:r>
      <w:r w:rsidR="00D16368">
        <w:rPr>
          <w:rFonts w:ascii="Times New Roman" w:hAnsi="Times New Roman" w:cs="Times New Roman"/>
          <w:sz w:val="24"/>
          <w:szCs w:val="24"/>
        </w:rPr>
        <w:t>законом</w:t>
      </w:r>
      <w:r w:rsidR="00D16368" w:rsidRPr="00D16368">
        <w:rPr>
          <w:rFonts w:ascii="Times New Roman" w:hAnsi="Times New Roman" w:cs="Times New Roman"/>
          <w:sz w:val="24"/>
          <w:szCs w:val="24"/>
        </w:rPr>
        <w:t xml:space="preserve"> Мурманской области от 10.12.2018 № 2320-01-ЗМО «О региональных нормативах финансового обеспечения образовательной деятельности муниципальны</w:t>
      </w:r>
      <w:r w:rsidR="00D16368">
        <w:rPr>
          <w:rFonts w:ascii="Times New Roman" w:hAnsi="Times New Roman" w:cs="Times New Roman"/>
          <w:sz w:val="24"/>
          <w:szCs w:val="24"/>
        </w:rPr>
        <w:t>х образовательных организаций»</w:t>
      </w:r>
      <w:r w:rsidR="00571BF4" w:rsidRPr="00BD7356">
        <w:rPr>
          <w:rFonts w:ascii="Times New Roman" w:hAnsi="Times New Roman" w:cs="Times New Roman"/>
          <w:sz w:val="24"/>
          <w:szCs w:val="24"/>
        </w:rPr>
        <w:t>;</w:t>
      </w:r>
    </w:p>
    <w:p w:rsidR="00571BF4" w:rsidRPr="00BD7356" w:rsidRDefault="00571BF4" w:rsidP="00BD73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7356">
        <w:rPr>
          <w:rFonts w:ascii="Times New Roman" w:hAnsi="Times New Roman" w:cs="Times New Roman"/>
          <w:sz w:val="24"/>
          <w:szCs w:val="24"/>
        </w:rPr>
        <w:t xml:space="preserve">- </w:t>
      </w:r>
      <w:r w:rsidR="00D16368">
        <w:rPr>
          <w:rFonts w:ascii="Times New Roman" w:hAnsi="Times New Roman" w:cs="Times New Roman"/>
          <w:sz w:val="24"/>
          <w:szCs w:val="24"/>
        </w:rPr>
        <w:t>порядком определения региональных нормативов финансового обеспечения образовательной деятельности, связанной с реализацией образовательных программ дошкольного образования, утвержденным</w:t>
      </w:r>
      <w:r w:rsidRPr="00BD7356">
        <w:rPr>
          <w:rFonts w:ascii="Times New Roman" w:hAnsi="Times New Roman" w:cs="Times New Roman"/>
          <w:sz w:val="24"/>
          <w:szCs w:val="24"/>
        </w:rPr>
        <w:t xml:space="preserve"> </w:t>
      </w:r>
      <w:r w:rsidR="00D16368">
        <w:rPr>
          <w:rFonts w:ascii="Times New Roman" w:hAnsi="Times New Roman" w:cs="Times New Roman"/>
          <w:sz w:val="24"/>
          <w:szCs w:val="24"/>
        </w:rPr>
        <w:t>законом</w:t>
      </w:r>
      <w:r w:rsidR="00D16368" w:rsidRPr="00D16368">
        <w:rPr>
          <w:rFonts w:ascii="Times New Roman" w:hAnsi="Times New Roman" w:cs="Times New Roman"/>
          <w:sz w:val="24"/>
          <w:szCs w:val="24"/>
        </w:rPr>
        <w:t xml:space="preserve"> Мурманской области от 10.12.2018 № 2320-01-ЗМО «О региональных нормативах финансового обеспечения образовательной деятельности муниципальн</w:t>
      </w:r>
      <w:r w:rsidR="00D16368">
        <w:rPr>
          <w:rFonts w:ascii="Times New Roman" w:hAnsi="Times New Roman" w:cs="Times New Roman"/>
          <w:sz w:val="24"/>
          <w:szCs w:val="24"/>
        </w:rPr>
        <w:t>ых образовательных организаций»</w:t>
      </w:r>
      <w:r w:rsidRPr="00BD7356">
        <w:rPr>
          <w:rFonts w:ascii="Times New Roman" w:hAnsi="Times New Roman" w:cs="Times New Roman"/>
          <w:sz w:val="24"/>
          <w:szCs w:val="24"/>
        </w:rPr>
        <w:t>.</w:t>
      </w:r>
    </w:p>
    <w:p w:rsidR="00571BF4" w:rsidRDefault="00571BF4">
      <w:pPr>
        <w:pStyle w:val="ConsPlusNormal"/>
        <w:jc w:val="both"/>
      </w:pPr>
    </w:p>
    <w:p w:rsidR="00571BF4" w:rsidRPr="00D16368" w:rsidRDefault="00571BF4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 Перераспределение субвенции между образовательными</w:t>
      </w:r>
    </w:p>
    <w:p w:rsidR="00571BF4" w:rsidRPr="00D16368" w:rsidRDefault="00571BF4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организациями</w:t>
      </w:r>
    </w:p>
    <w:p w:rsidR="00571BF4" w:rsidRPr="00D16368" w:rsidRDefault="00571BF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Перераспределение субвенции между образовательными организациями осуществляется с целью обеспечения уровня заработной платы работников образовательных организаций, определяемого в соответствии с законодательством Российской Федерации, в том числе указами Президента Российской Федерации, законодательством Мурманской области, нормативно-правовыми актами органов местного самоуправления, в случае недостаточности финансовых средств отдельным образовательным организациям для обеспечения указанного уровня заработной платы работников образовательных организаций, а также с целью недопущения снижения уровня средней заработной платы в образовательных организациях по сравнению с предыдущим финансовым годом.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Перераспределение субвенции между образовательными организациями в пределах 3 процентов от общего объема единой субвенции муниципальному образованию, утвержденного законом Мурманской области об областном бюджете на текущий финансовый год и плановый период, осуществляется Комитетом самостоятельно.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Перераспределение субвенции между образовательными организациями свыше 3 процентов от общего объема субвенции муниципальному образованию, утвержденного законом Мурманской области об областном бюджете на текущий финансовый год и плановый период, но не более 6 процентов - осуществляется по согласованию с Министерством образования и науки Мурманской области.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Общий объем перераспределения субвенции в течение финансового года не может превышать 6 процентов общего объема субвенции муниципальному образованию, утвержденного законом Мурманской области об областном бюджете на текущий финансовый год и плановый период.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перераспределения субвенции между образовательными организациями является отклонение фактических показателей от следующих показателей, используемых при расчете объема субвенции: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1. Прогнозируемый размер средней заработной платы по Мурманской области, учитываемый при определении размера средней заработной платы отдельных категорий работников образовательных организаций.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2. Средняя квалификационная категория педагогических работников.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3. Среднегодовая численность воспитанников (обучающихся) от прогнозируемой численности и (или) фактической наполняемости от наполняемости в группах (классах), установленной при определении регионального норматива.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Объем субвенции, предоставляемой местному бюджету на текущий финансовый год, может корректироваться с учетом изменения прогнозируемой среднегодовой численности воспитанников (обучающихся), прогнозного размера средней заработной платы по Мурманской области, учитываемого при определении размера средней заработной платы отдельных категорий работников образовательных организаций в соответствии с </w:t>
      </w:r>
      <w:hyperlink r:id="rId4">
        <w:r w:rsidRPr="00D16368">
          <w:rPr>
            <w:rFonts w:ascii="Times New Roman" w:hAnsi="Times New Roman" w:cs="Times New Roman"/>
            <w:color w:val="000000" w:themeColor="text1"/>
            <w:sz w:val="24"/>
            <w:szCs w:val="24"/>
          </w:rPr>
          <w:t>Указом</w:t>
        </w:r>
      </w:hyperlink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Президента Росс</w:t>
      </w:r>
      <w:r w:rsidR="00B8138D">
        <w:rPr>
          <w:rFonts w:ascii="Times New Roman" w:hAnsi="Times New Roman" w:cs="Times New Roman"/>
          <w:color w:val="000000" w:themeColor="text1"/>
          <w:sz w:val="24"/>
          <w:szCs w:val="24"/>
        </w:rPr>
        <w:t>ийской Федерации от 07.05.2012 № 597 «</w:t>
      </w: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О мероприятиях по реализации госу</w:t>
      </w:r>
      <w:r w:rsidR="00B8138D">
        <w:rPr>
          <w:rFonts w:ascii="Times New Roman" w:hAnsi="Times New Roman" w:cs="Times New Roman"/>
          <w:color w:val="000000" w:themeColor="text1"/>
          <w:sz w:val="24"/>
          <w:szCs w:val="24"/>
        </w:rPr>
        <w:t>дарственной социальной политики»</w:t>
      </w: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, путем изменения коэффициента индексации "U", значение которого определяется ежегодно при подготовке проекта закона Мурманской области об областном бюджете на очередной финансовый год и плановый период.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При необходимости изменения объема субвенции, предоставленной на текущий финансовый год, Комитет не позднее 15 июля текущего финансового года обращается в Министерство образования и науки Мурманской области с предложением об увеличении, об уменьшении либо перераспределении объема субвенций (при этом представляются документы и расчеты, обосновывающие размер субвенции и необходимость перераспределения средств), а также представляют: уточненную среднесписочную численность обучающихся (воспитанников) на текущий финансовый год.</w:t>
      </w:r>
    </w:p>
    <w:p w:rsidR="00B8138D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Уменьшение объема субвенции образовательной организации допустимо только при обеспечении уровня заработной платы работников данной образовательной организации, в соответствии с законодательством.</w:t>
      </w:r>
    </w:p>
    <w:p w:rsidR="00571BF4" w:rsidRPr="00D16368" w:rsidRDefault="00571BF4" w:rsidP="00B8138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6368">
        <w:rPr>
          <w:rFonts w:ascii="Times New Roman" w:hAnsi="Times New Roman" w:cs="Times New Roman"/>
          <w:color w:val="000000" w:themeColor="text1"/>
          <w:sz w:val="24"/>
          <w:szCs w:val="24"/>
        </w:rPr>
        <w:t>Увеличение объема субвенции образовательной организации производится с целью недопущения снижения уровня средней заработной платы данной образовательной организации по сравнению с предыдущим финансовым годом и обеспечения уровня заработной платы работников данной образовательной организации, в соответствии с законодательством.</w:t>
      </w:r>
    </w:p>
    <w:p w:rsidR="00571BF4" w:rsidRPr="00D16368" w:rsidRDefault="00571BF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1BF4" w:rsidRPr="00B8138D" w:rsidRDefault="00571BF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138D">
        <w:rPr>
          <w:rFonts w:ascii="Times New Roman" w:hAnsi="Times New Roman" w:cs="Times New Roman"/>
          <w:sz w:val="24"/>
          <w:szCs w:val="24"/>
        </w:rPr>
        <w:t>4. Отчетность и ответственность</w:t>
      </w:r>
    </w:p>
    <w:p w:rsidR="00571BF4" w:rsidRPr="00B8138D" w:rsidRDefault="00571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42887" w:rsidRDefault="00926043" w:rsidP="003428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571BF4" w:rsidRPr="00B8138D">
        <w:rPr>
          <w:rFonts w:ascii="Times New Roman" w:hAnsi="Times New Roman" w:cs="Times New Roman"/>
          <w:sz w:val="24"/>
          <w:szCs w:val="24"/>
        </w:rPr>
        <w:t xml:space="preserve"> предоставляет в Министерство образования и науки Мурманской области отчет о расходовании субвенции</w:t>
      </w:r>
      <w:r w:rsidR="006A05A2">
        <w:rPr>
          <w:rFonts w:ascii="Times New Roman" w:hAnsi="Times New Roman" w:cs="Times New Roman"/>
          <w:sz w:val="24"/>
          <w:szCs w:val="24"/>
        </w:rPr>
        <w:t xml:space="preserve"> и отчет о фактически достигнутых значениях целевых показателей</w:t>
      </w:r>
      <w:r w:rsidR="00571BF4" w:rsidRPr="00B8138D">
        <w:rPr>
          <w:rFonts w:ascii="Times New Roman" w:hAnsi="Times New Roman" w:cs="Times New Roman"/>
          <w:sz w:val="24"/>
          <w:szCs w:val="24"/>
        </w:rPr>
        <w:t xml:space="preserve"> </w:t>
      </w:r>
      <w:r w:rsidR="00342887">
        <w:rPr>
          <w:rFonts w:ascii="Times New Roman" w:hAnsi="Times New Roman" w:cs="Times New Roman"/>
          <w:sz w:val="24"/>
          <w:szCs w:val="24"/>
        </w:rPr>
        <w:t xml:space="preserve">в порядке, установленном Правительством Мурманской области от 02.03.2020 № 77-ПП «Об утверждении правил предоставления местным бюджетам </w:t>
      </w:r>
      <w:r w:rsidR="00342887" w:rsidRPr="00342887">
        <w:rPr>
          <w:rFonts w:ascii="Times New Roman" w:hAnsi="Times New Roman" w:cs="Times New Roman"/>
          <w:sz w:val="24"/>
          <w:szCs w:val="24"/>
        </w:rPr>
        <w:t>субвенций на осуществление органами местного самоуправления отдел</w:t>
      </w:r>
      <w:r w:rsidR="00342887">
        <w:rPr>
          <w:rFonts w:ascii="Times New Roman" w:hAnsi="Times New Roman" w:cs="Times New Roman"/>
          <w:sz w:val="24"/>
          <w:szCs w:val="24"/>
        </w:rPr>
        <w:t>ьных государственных полномочий»</w:t>
      </w:r>
      <w:r w:rsidR="003A44A8">
        <w:rPr>
          <w:rFonts w:ascii="Times New Roman" w:hAnsi="Times New Roman" w:cs="Times New Roman"/>
          <w:sz w:val="24"/>
          <w:szCs w:val="24"/>
        </w:rPr>
        <w:t xml:space="preserve"> по</w:t>
      </w:r>
      <w:r w:rsidR="00342887">
        <w:rPr>
          <w:rFonts w:ascii="Times New Roman" w:hAnsi="Times New Roman" w:cs="Times New Roman"/>
          <w:sz w:val="24"/>
          <w:szCs w:val="24"/>
        </w:rPr>
        <w:t xml:space="preserve"> форме, утвержденной приказом Министерства образования и науки Мурманской области от 28.04.2020 </w:t>
      </w:r>
      <w:r w:rsidR="00342887" w:rsidRPr="00342887">
        <w:rPr>
          <w:rFonts w:ascii="Times New Roman" w:hAnsi="Times New Roman" w:cs="Times New Roman"/>
          <w:sz w:val="24"/>
          <w:szCs w:val="24"/>
        </w:rPr>
        <w:t>№ 654</w:t>
      </w:r>
      <w:r w:rsidR="00342887">
        <w:rPr>
          <w:rFonts w:ascii="Times New Roman" w:hAnsi="Times New Roman" w:cs="Times New Roman"/>
          <w:sz w:val="24"/>
          <w:szCs w:val="24"/>
        </w:rPr>
        <w:t xml:space="preserve"> «</w:t>
      </w:r>
      <w:r w:rsidR="00342887" w:rsidRPr="00342887">
        <w:rPr>
          <w:rFonts w:ascii="Times New Roman" w:hAnsi="Times New Roman" w:cs="Times New Roman"/>
          <w:sz w:val="24"/>
          <w:szCs w:val="24"/>
        </w:rPr>
        <w:t>Об утверждении форм отчетов о расходовании субвенций, предоставляемых местным бюджетам на осуществление органами местного самоуправления отдельных государственных полномочий</w:t>
      </w:r>
      <w:r w:rsidR="00342887">
        <w:rPr>
          <w:rFonts w:ascii="Times New Roman" w:hAnsi="Times New Roman" w:cs="Times New Roman"/>
          <w:sz w:val="24"/>
          <w:szCs w:val="24"/>
        </w:rPr>
        <w:t>».</w:t>
      </w:r>
    </w:p>
    <w:p w:rsidR="00342887" w:rsidRDefault="00FE3793" w:rsidP="003428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71BF4" w:rsidRPr="00B8138D">
        <w:rPr>
          <w:rFonts w:ascii="Times New Roman" w:hAnsi="Times New Roman" w:cs="Times New Roman"/>
          <w:sz w:val="24"/>
          <w:szCs w:val="24"/>
        </w:rPr>
        <w:t>убвенция носит целевой характер и не может быть использована на другие цели.</w:t>
      </w:r>
    </w:p>
    <w:p w:rsidR="00926043" w:rsidRDefault="00926043" w:rsidP="003428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Комитет </w:t>
      </w:r>
      <w:r w:rsidRPr="00926043">
        <w:rPr>
          <w:rFonts w:ascii="Times New Roman" w:hAnsi="Times New Roman" w:cs="Times New Roman"/>
          <w:sz w:val="24"/>
          <w:szCs w:val="24"/>
        </w:rPr>
        <w:t>несет ответственность за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26043" w:rsidRDefault="00926043" w:rsidP="003428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926043">
        <w:rPr>
          <w:rFonts w:ascii="Times New Roman" w:hAnsi="Times New Roman" w:cs="Times New Roman"/>
          <w:sz w:val="24"/>
          <w:szCs w:val="24"/>
        </w:rPr>
        <w:t>целевое использование субвенции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26043" w:rsidRDefault="00926043" w:rsidP="003428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26043">
        <w:rPr>
          <w:rFonts w:ascii="Times New Roman" w:hAnsi="Times New Roman" w:cs="Times New Roman"/>
          <w:sz w:val="24"/>
          <w:szCs w:val="24"/>
        </w:rPr>
        <w:t xml:space="preserve">достоверность </w:t>
      </w:r>
      <w:r>
        <w:rPr>
          <w:rFonts w:ascii="Times New Roman" w:hAnsi="Times New Roman" w:cs="Times New Roman"/>
          <w:sz w:val="24"/>
          <w:szCs w:val="24"/>
        </w:rPr>
        <w:t>и своевременность предоставления отчетов и других сведений, связанных с использованием субвенции;</w:t>
      </w:r>
    </w:p>
    <w:p w:rsidR="00926043" w:rsidRDefault="00926043" w:rsidP="003428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эффективное использование субвенции.</w:t>
      </w:r>
    </w:p>
    <w:p w:rsidR="00926043" w:rsidRDefault="00926043" w:rsidP="003428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6043">
        <w:rPr>
          <w:rFonts w:ascii="Times New Roman" w:hAnsi="Times New Roman" w:cs="Times New Roman"/>
          <w:sz w:val="24"/>
          <w:szCs w:val="24"/>
        </w:rPr>
        <w:t>В случае нецелевого использования субвенции соответствующие средства взыскиваются в областной бюджет в соответствии с законодательством Российской Федерации.</w:t>
      </w:r>
    </w:p>
    <w:p w:rsidR="00571BF4" w:rsidRDefault="00571BF4">
      <w:pPr>
        <w:pStyle w:val="ConsPlusNormal"/>
        <w:jc w:val="both"/>
      </w:pPr>
    </w:p>
    <w:p w:rsidR="00D969F9" w:rsidRDefault="00D969F9"/>
    <w:sectPr w:rsidR="00D969F9" w:rsidSect="00654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F4"/>
    <w:rsid w:val="0008455E"/>
    <w:rsid w:val="00090649"/>
    <w:rsid w:val="000A5A9E"/>
    <w:rsid w:val="00195C69"/>
    <w:rsid w:val="00200D2A"/>
    <w:rsid w:val="00213C5B"/>
    <w:rsid w:val="003177D2"/>
    <w:rsid w:val="00342887"/>
    <w:rsid w:val="00347CD5"/>
    <w:rsid w:val="003A44A8"/>
    <w:rsid w:val="004F5C2F"/>
    <w:rsid w:val="00571BF4"/>
    <w:rsid w:val="00657C49"/>
    <w:rsid w:val="006A05A2"/>
    <w:rsid w:val="007274DC"/>
    <w:rsid w:val="007925F9"/>
    <w:rsid w:val="007C3350"/>
    <w:rsid w:val="00831209"/>
    <w:rsid w:val="00875320"/>
    <w:rsid w:val="008F11D1"/>
    <w:rsid w:val="00926043"/>
    <w:rsid w:val="00977BD3"/>
    <w:rsid w:val="00A8744D"/>
    <w:rsid w:val="00B8138D"/>
    <w:rsid w:val="00BD7356"/>
    <w:rsid w:val="00D16368"/>
    <w:rsid w:val="00D815B2"/>
    <w:rsid w:val="00D969F9"/>
    <w:rsid w:val="00E10290"/>
    <w:rsid w:val="00E466DD"/>
    <w:rsid w:val="00EA3320"/>
    <w:rsid w:val="00FE3793"/>
    <w:rsid w:val="00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EFAE4-A9EE-43E4-A3CC-A2644443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1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1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1B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4F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2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25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1293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Липина Виктория Ивановна</dc:creator>
  <cp:keywords/>
  <dc:description/>
  <cp:lastModifiedBy>Образцова Елена Геннадьевна</cp:lastModifiedBy>
  <cp:revision>2</cp:revision>
  <cp:lastPrinted>2026-09-22T09:00:00Z</cp:lastPrinted>
  <dcterms:created xsi:type="dcterms:W3CDTF">2026-09-23T06:45:00Z</dcterms:created>
  <dcterms:modified xsi:type="dcterms:W3CDTF">2026-09-23T06:45:00Z</dcterms:modified>
</cp:coreProperties>
</file>