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4A6F7" w14:textId="77777777" w:rsidR="006C2F79" w:rsidRPr="006C2F79" w:rsidRDefault="006C2F79" w:rsidP="006C2F79">
      <w:pPr>
        <w:pStyle w:val="ConsPlusNormal"/>
        <w:ind w:firstLine="284"/>
        <w:contextualSpacing/>
        <w:jc w:val="right"/>
        <w:rPr>
          <w:rFonts w:ascii="Times New Roman" w:hAnsi="Times New Roman" w:cs="Times New Roman"/>
          <w:sz w:val="24"/>
          <w:szCs w:val="24"/>
        </w:rPr>
      </w:pPr>
      <w:bookmarkStart w:id="0" w:name="_GoBack"/>
      <w:bookmarkEnd w:id="0"/>
      <w:r w:rsidRPr="006C2F79">
        <w:rPr>
          <w:rFonts w:ascii="Times New Roman" w:hAnsi="Times New Roman" w:cs="Times New Roman"/>
          <w:sz w:val="24"/>
          <w:szCs w:val="24"/>
        </w:rPr>
        <w:t>Утверждена</w:t>
      </w:r>
    </w:p>
    <w:p w14:paraId="7755FDC9" w14:textId="77777777" w:rsidR="006C2F79" w:rsidRPr="006C2F79" w:rsidRDefault="006C2F79" w:rsidP="006C2F79">
      <w:pPr>
        <w:pStyle w:val="ConsPlusNormal"/>
        <w:ind w:firstLine="284"/>
        <w:contextualSpacing/>
        <w:jc w:val="right"/>
        <w:rPr>
          <w:rFonts w:ascii="Times New Roman" w:hAnsi="Times New Roman" w:cs="Times New Roman"/>
          <w:sz w:val="24"/>
          <w:szCs w:val="24"/>
        </w:rPr>
      </w:pPr>
      <w:r w:rsidRPr="006C2F79">
        <w:rPr>
          <w:rFonts w:ascii="Times New Roman" w:hAnsi="Times New Roman" w:cs="Times New Roman"/>
          <w:sz w:val="24"/>
          <w:szCs w:val="24"/>
        </w:rPr>
        <w:t>постановлением администрации</w:t>
      </w:r>
    </w:p>
    <w:p w14:paraId="38F600BB" w14:textId="77777777" w:rsidR="006C2F79" w:rsidRPr="006C2F79" w:rsidRDefault="006C2F79" w:rsidP="006C2F79">
      <w:pPr>
        <w:pStyle w:val="ConsPlusNormal"/>
        <w:ind w:firstLine="284"/>
        <w:contextualSpacing/>
        <w:jc w:val="right"/>
        <w:rPr>
          <w:rFonts w:ascii="Times New Roman" w:hAnsi="Times New Roman" w:cs="Times New Roman"/>
          <w:sz w:val="24"/>
          <w:szCs w:val="24"/>
        </w:rPr>
      </w:pPr>
      <w:r w:rsidRPr="006C2F79">
        <w:rPr>
          <w:rFonts w:ascii="Times New Roman" w:hAnsi="Times New Roman" w:cs="Times New Roman"/>
          <w:sz w:val="24"/>
          <w:szCs w:val="24"/>
        </w:rPr>
        <w:t>муниципального округа город Кировск</w:t>
      </w:r>
    </w:p>
    <w:p w14:paraId="5086D163" w14:textId="77777777" w:rsidR="006C2F79" w:rsidRPr="006C2F79" w:rsidRDefault="006C2F79" w:rsidP="006C2F79">
      <w:pPr>
        <w:pStyle w:val="ConsPlusNormal"/>
        <w:ind w:firstLine="284"/>
        <w:contextualSpacing/>
        <w:jc w:val="right"/>
        <w:rPr>
          <w:rFonts w:ascii="Times New Roman" w:hAnsi="Times New Roman" w:cs="Times New Roman"/>
          <w:sz w:val="24"/>
          <w:szCs w:val="24"/>
        </w:rPr>
      </w:pPr>
      <w:r w:rsidRPr="006C2F79">
        <w:rPr>
          <w:rFonts w:ascii="Times New Roman" w:hAnsi="Times New Roman" w:cs="Times New Roman"/>
          <w:sz w:val="24"/>
          <w:szCs w:val="24"/>
        </w:rPr>
        <w:t>Мурманской области</w:t>
      </w:r>
    </w:p>
    <w:p w14:paraId="7772BB99" w14:textId="0D17800E" w:rsidR="00C17C27" w:rsidRPr="00C17C27" w:rsidRDefault="006C2F79" w:rsidP="006C2F79">
      <w:pPr>
        <w:pStyle w:val="ConsPlusNormal"/>
        <w:ind w:firstLine="284"/>
        <w:contextualSpacing/>
        <w:jc w:val="right"/>
        <w:rPr>
          <w:rFonts w:ascii="Times New Roman" w:hAnsi="Times New Roman" w:cs="Times New Roman"/>
          <w:sz w:val="24"/>
          <w:szCs w:val="24"/>
        </w:rPr>
      </w:pPr>
      <w:r>
        <w:rPr>
          <w:rFonts w:ascii="Times New Roman" w:hAnsi="Times New Roman" w:cs="Times New Roman"/>
          <w:sz w:val="24"/>
          <w:szCs w:val="24"/>
        </w:rPr>
        <w:t>от ________________ № _____</w:t>
      </w:r>
    </w:p>
    <w:p w14:paraId="71DDF349" w14:textId="77777777" w:rsidR="00C17C27" w:rsidRDefault="00C17C27" w:rsidP="00F14540">
      <w:pPr>
        <w:pStyle w:val="ConsPlusNormal"/>
        <w:contextualSpacing/>
        <w:jc w:val="both"/>
        <w:rPr>
          <w:rFonts w:ascii="Times New Roman" w:hAnsi="Times New Roman" w:cs="Times New Roman"/>
          <w:sz w:val="24"/>
          <w:szCs w:val="24"/>
        </w:rPr>
      </w:pPr>
    </w:p>
    <w:p w14:paraId="117BC214" w14:textId="77777777" w:rsidR="00C17C27" w:rsidRDefault="00C17C27" w:rsidP="00F14540">
      <w:pPr>
        <w:pStyle w:val="ConsPlusNormal"/>
        <w:contextualSpacing/>
        <w:jc w:val="both"/>
        <w:rPr>
          <w:rFonts w:ascii="Times New Roman" w:hAnsi="Times New Roman" w:cs="Times New Roman"/>
          <w:sz w:val="24"/>
          <w:szCs w:val="24"/>
        </w:rPr>
      </w:pPr>
    </w:p>
    <w:p w14:paraId="2D49F205" w14:textId="77777777" w:rsidR="00C17C27" w:rsidRDefault="00C17C27" w:rsidP="00F14540">
      <w:pPr>
        <w:pStyle w:val="ConsPlusNormal"/>
        <w:contextualSpacing/>
        <w:jc w:val="both"/>
        <w:rPr>
          <w:rFonts w:ascii="Times New Roman" w:hAnsi="Times New Roman" w:cs="Times New Roman"/>
          <w:sz w:val="24"/>
          <w:szCs w:val="24"/>
        </w:rPr>
      </w:pPr>
    </w:p>
    <w:p w14:paraId="23E82ADC" w14:textId="77777777" w:rsidR="00C17C27" w:rsidRDefault="00C17C27" w:rsidP="00F14540">
      <w:pPr>
        <w:pStyle w:val="ConsPlusNormal"/>
        <w:contextualSpacing/>
        <w:jc w:val="both"/>
        <w:rPr>
          <w:rFonts w:ascii="Times New Roman" w:hAnsi="Times New Roman" w:cs="Times New Roman"/>
          <w:sz w:val="24"/>
          <w:szCs w:val="24"/>
        </w:rPr>
      </w:pPr>
    </w:p>
    <w:p w14:paraId="312C4A8C" w14:textId="77777777" w:rsidR="00C17C27" w:rsidRDefault="00C17C27" w:rsidP="00F14540">
      <w:pPr>
        <w:pStyle w:val="ConsPlusNormal"/>
        <w:contextualSpacing/>
        <w:jc w:val="both"/>
        <w:rPr>
          <w:rFonts w:ascii="Times New Roman" w:hAnsi="Times New Roman" w:cs="Times New Roman"/>
          <w:sz w:val="24"/>
          <w:szCs w:val="24"/>
        </w:rPr>
      </w:pPr>
    </w:p>
    <w:p w14:paraId="0793C7CF" w14:textId="6E83F988" w:rsidR="00C17C27" w:rsidRPr="006C2F79" w:rsidRDefault="00E45AA5" w:rsidP="00F14540">
      <w:pPr>
        <w:pStyle w:val="ConsPlusNormal"/>
        <w:contextualSpacing/>
        <w:jc w:val="center"/>
        <w:rPr>
          <w:rFonts w:ascii="Times New Roman" w:hAnsi="Times New Roman" w:cs="Times New Roman"/>
          <w:b/>
          <w:sz w:val="24"/>
          <w:szCs w:val="24"/>
        </w:rPr>
      </w:pPr>
      <w:r w:rsidRPr="006C2F79">
        <w:rPr>
          <w:rFonts w:ascii="Times New Roman" w:hAnsi="Times New Roman" w:cs="Times New Roman"/>
          <w:b/>
          <w:sz w:val="24"/>
          <w:szCs w:val="24"/>
        </w:rPr>
        <w:t xml:space="preserve">Муниципальная программа </w:t>
      </w:r>
    </w:p>
    <w:p w14:paraId="731402AE" w14:textId="6E7B5BA1" w:rsidR="00C17C27" w:rsidRPr="006C2F79" w:rsidRDefault="00EA6783" w:rsidP="00F14540">
      <w:pPr>
        <w:pStyle w:val="ConsPlusNormal"/>
        <w:contextualSpacing/>
        <w:jc w:val="center"/>
        <w:rPr>
          <w:rFonts w:ascii="Times New Roman" w:hAnsi="Times New Roman" w:cs="Times New Roman"/>
          <w:b/>
          <w:sz w:val="24"/>
          <w:szCs w:val="24"/>
        </w:rPr>
      </w:pPr>
      <w:r w:rsidRPr="006C2F79">
        <w:rPr>
          <w:rFonts w:ascii="Times New Roman" w:hAnsi="Times New Roman" w:cs="Times New Roman"/>
          <w:b/>
          <w:sz w:val="24"/>
          <w:szCs w:val="24"/>
        </w:rPr>
        <w:t>«</w:t>
      </w:r>
      <w:r w:rsidR="00F313CD" w:rsidRPr="006C2F79">
        <w:rPr>
          <w:rFonts w:ascii="Times New Roman" w:hAnsi="Times New Roman" w:cs="Times New Roman"/>
          <w:b/>
          <w:sz w:val="24"/>
          <w:szCs w:val="24"/>
        </w:rPr>
        <w:t>Реализация жилищной</w:t>
      </w:r>
      <w:r w:rsidR="006C2F79" w:rsidRPr="006C2F79">
        <w:rPr>
          <w:rFonts w:ascii="Times New Roman" w:hAnsi="Times New Roman" w:cs="Times New Roman"/>
          <w:b/>
          <w:sz w:val="24"/>
          <w:szCs w:val="24"/>
        </w:rPr>
        <w:t xml:space="preserve"> политики</w:t>
      </w:r>
      <w:r w:rsidR="00F313CD" w:rsidRPr="006C2F79">
        <w:rPr>
          <w:rFonts w:ascii="Times New Roman" w:hAnsi="Times New Roman" w:cs="Times New Roman"/>
          <w:b/>
          <w:sz w:val="24"/>
          <w:szCs w:val="24"/>
        </w:rPr>
        <w:t>»</w:t>
      </w:r>
    </w:p>
    <w:p w14:paraId="6048102C" w14:textId="77777777" w:rsidR="00C17C27" w:rsidRDefault="00C17C27" w:rsidP="00F14540">
      <w:pPr>
        <w:pStyle w:val="ConsPlusNormal"/>
        <w:contextualSpacing/>
        <w:jc w:val="center"/>
        <w:rPr>
          <w:rFonts w:ascii="Times New Roman" w:hAnsi="Times New Roman" w:cs="Times New Roman"/>
          <w:sz w:val="24"/>
          <w:szCs w:val="24"/>
        </w:rPr>
      </w:pPr>
    </w:p>
    <w:p w14:paraId="1166E1D1" w14:textId="77777777" w:rsidR="00C17C27" w:rsidRDefault="00C17C27" w:rsidP="00F14540">
      <w:pPr>
        <w:pStyle w:val="ConsPlusNormal"/>
        <w:contextualSpacing/>
        <w:jc w:val="both"/>
        <w:rPr>
          <w:rFonts w:ascii="Times New Roman" w:hAnsi="Times New Roman" w:cs="Times New Roman"/>
          <w:sz w:val="24"/>
          <w:szCs w:val="24"/>
        </w:rPr>
      </w:pPr>
    </w:p>
    <w:p w14:paraId="02313EC6" w14:textId="77777777" w:rsidR="00C17C27" w:rsidRDefault="00C17C27" w:rsidP="00F14540">
      <w:pPr>
        <w:pStyle w:val="ConsPlusNormal"/>
        <w:contextualSpacing/>
        <w:jc w:val="both"/>
        <w:rPr>
          <w:rFonts w:ascii="Times New Roman" w:hAnsi="Times New Roman" w:cs="Times New Roman"/>
          <w:sz w:val="24"/>
          <w:szCs w:val="24"/>
        </w:rPr>
      </w:pPr>
    </w:p>
    <w:p w14:paraId="15F41C06" w14:textId="77777777" w:rsidR="00C17C27" w:rsidRDefault="00C17C27" w:rsidP="00F14540">
      <w:pPr>
        <w:pStyle w:val="ConsPlusNormal"/>
        <w:contextualSpacing/>
        <w:jc w:val="both"/>
        <w:rPr>
          <w:rFonts w:ascii="Times New Roman" w:hAnsi="Times New Roman" w:cs="Times New Roman"/>
          <w:sz w:val="24"/>
          <w:szCs w:val="24"/>
        </w:rPr>
      </w:pPr>
    </w:p>
    <w:p w14:paraId="4DE0472B" w14:textId="77777777" w:rsidR="00C17C27" w:rsidRDefault="00C17C27" w:rsidP="00F14540">
      <w:pPr>
        <w:pStyle w:val="ConsPlusNormal"/>
        <w:contextualSpacing/>
        <w:jc w:val="both"/>
        <w:rPr>
          <w:rFonts w:ascii="Times New Roman" w:hAnsi="Times New Roman" w:cs="Times New Roman"/>
          <w:sz w:val="24"/>
          <w:szCs w:val="24"/>
        </w:rPr>
      </w:pPr>
    </w:p>
    <w:p w14:paraId="0549BF7D" w14:textId="77777777" w:rsidR="00C17C27" w:rsidRDefault="00C17C27" w:rsidP="00F14540">
      <w:pPr>
        <w:pStyle w:val="ConsPlusNormal"/>
        <w:contextualSpacing/>
        <w:jc w:val="both"/>
        <w:rPr>
          <w:rFonts w:ascii="Times New Roman" w:hAnsi="Times New Roman" w:cs="Times New Roman"/>
          <w:sz w:val="24"/>
          <w:szCs w:val="24"/>
        </w:rPr>
      </w:pPr>
    </w:p>
    <w:p w14:paraId="3EA352E5" w14:textId="7F7CDC00" w:rsidR="00C17C27" w:rsidRDefault="00F14540" w:rsidP="00F14540">
      <w:pPr>
        <w:pStyle w:val="ConsPlusNormal"/>
        <w:contextualSpacing/>
        <w:jc w:val="both"/>
        <w:rPr>
          <w:rFonts w:ascii="Times New Roman" w:hAnsi="Times New Roman" w:cs="Times New Roman"/>
          <w:sz w:val="24"/>
          <w:szCs w:val="24"/>
        </w:rPr>
      </w:pPr>
      <w:r w:rsidRPr="00F14540">
        <w:rPr>
          <w:rFonts w:ascii="Times New Roman" w:hAnsi="Times New Roman" w:cs="Times New Roman"/>
          <w:sz w:val="24"/>
          <w:szCs w:val="24"/>
        </w:rPr>
        <w:t>Срок реализации: 2025-2027</w:t>
      </w:r>
    </w:p>
    <w:p w14:paraId="28265893" w14:textId="3B4D6688" w:rsidR="00EA6783" w:rsidRDefault="00C17C27" w:rsidP="00F14540">
      <w:pPr>
        <w:pStyle w:val="ConsPlusNormal"/>
        <w:contextualSpacing/>
        <w:jc w:val="both"/>
        <w:rPr>
          <w:rFonts w:ascii="Times New Roman" w:hAnsi="Times New Roman" w:cs="Times New Roman"/>
          <w:sz w:val="24"/>
          <w:szCs w:val="24"/>
        </w:rPr>
      </w:pPr>
      <w:r w:rsidRPr="00C17C27">
        <w:rPr>
          <w:rFonts w:ascii="Times New Roman" w:hAnsi="Times New Roman" w:cs="Times New Roman"/>
          <w:sz w:val="24"/>
          <w:szCs w:val="24"/>
        </w:rPr>
        <w:t>Ответственный исполнитель</w:t>
      </w:r>
      <w:r w:rsidR="00EA6783">
        <w:rPr>
          <w:rFonts w:ascii="Times New Roman" w:hAnsi="Times New Roman" w:cs="Times New Roman"/>
          <w:sz w:val="24"/>
          <w:szCs w:val="24"/>
        </w:rPr>
        <w:t>:</w:t>
      </w:r>
    </w:p>
    <w:p w14:paraId="4D6008D0" w14:textId="7410F4D1" w:rsidR="00F9770B" w:rsidRPr="003453D9" w:rsidRDefault="00EA6783" w:rsidP="00EA6783">
      <w:pPr>
        <w:pStyle w:val="ConsPlusNormal"/>
        <w:contextualSpacing/>
        <w:jc w:val="both"/>
        <w:rPr>
          <w:rFonts w:ascii="Times New Roman" w:hAnsi="Times New Roman" w:cs="Times New Roman"/>
          <w:sz w:val="24"/>
          <w:szCs w:val="24"/>
        </w:rPr>
      </w:pPr>
      <w:r w:rsidRPr="00EA6783">
        <w:rPr>
          <w:rFonts w:ascii="Times New Roman" w:hAnsi="Times New Roman" w:cs="Times New Roman"/>
          <w:sz w:val="24"/>
          <w:szCs w:val="24"/>
        </w:rPr>
        <w:t>Комитет по управлению муниципальной собственностью администрации города Кировска</w:t>
      </w:r>
    </w:p>
    <w:p w14:paraId="6E1FC7F7" w14:textId="77777777" w:rsidR="00EA6783" w:rsidRDefault="00EA6783" w:rsidP="003453D9">
      <w:pPr>
        <w:pStyle w:val="ConsPlusNormal"/>
        <w:contextualSpacing/>
        <w:jc w:val="right"/>
        <w:outlineLvl w:val="1"/>
        <w:rPr>
          <w:rFonts w:ascii="Times New Roman" w:hAnsi="Times New Roman" w:cs="Times New Roman"/>
          <w:sz w:val="24"/>
          <w:szCs w:val="24"/>
        </w:rPr>
      </w:pPr>
    </w:p>
    <w:p w14:paraId="4C9B105E" w14:textId="77777777" w:rsidR="00EA6783" w:rsidRDefault="00EA6783" w:rsidP="003453D9">
      <w:pPr>
        <w:pStyle w:val="ConsPlusNormal"/>
        <w:contextualSpacing/>
        <w:jc w:val="right"/>
        <w:outlineLvl w:val="1"/>
        <w:rPr>
          <w:rFonts w:ascii="Times New Roman" w:hAnsi="Times New Roman" w:cs="Times New Roman"/>
          <w:sz w:val="24"/>
          <w:szCs w:val="24"/>
        </w:rPr>
      </w:pPr>
    </w:p>
    <w:p w14:paraId="03A642DB" w14:textId="77777777" w:rsidR="00EA6783" w:rsidRDefault="00EA6783" w:rsidP="003453D9">
      <w:pPr>
        <w:pStyle w:val="ConsPlusNormal"/>
        <w:contextualSpacing/>
        <w:jc w:val="right"/>
        <w:outlineLvl w:val="1"/>
        <w:rPr>
          <w:rFonts w:ascii="Times New Roman" w:hAnsi="Times New Roman" w:cs="Times New Roman"/>
          <w:sz w:val="24"/>
          <w:szCs w:val="24"/>
        </w:rPr>
      </w:pPr>
    </w:p>
    <w:p w14:paraId="13ED2CB9" w14:textId="77777777" w:rsidR="00EA6783" w:rsidRDefault="00EA6783" w:rsidP="003453D9">
      <w:pPr>
        <w:pStyle w:val="ConsPlusNormal"/>
        <w:contextualSpacing/>
        <w:jc w:val="right"/>
        <w:outlineLvl w:val="1"/>
        <w:rPr>
          <w:rFonts w:ascii="Times New Roman" w:hAnsi="Times New Roman" w:cs="Times New Roman"/>
          <w:sz w:val="24"/>
          <w:szCs w:val="24"/>
        </w:rPr>
      </w:pPr>
    </w:p>
    <w:p w14:paraId="0EC22E85" w14:textId="77777777" w:rsidR="00EA6783" w:rsidRDefault="00EA6783" w:rsidP="003453D9">
      <w:pPr>
        <w:pStyle w:val="ConsPlusNormal"/>
        <w:contextualSpacing/>
        <w:jc w:val="right"/>
        <w:outlineLvl w:val="1"/>
        <w:rPr>
          <w:rFonts w:ascii="Times New Roman" w:hAnsi="Times New Roman" w:cs="Times New Roman"/>
          <w:sz w:val="24"/>
          <w:szCs w:val="24"/>
        </w:rPr>
      </w:pPr>
    </w:p>
    <w:p w14:paraId="151AF89B" w14:textId="77777777" w:rsidR="00EA6783" w:rsidRDefault="00EA6783" w:rsidP="003453D9">
      <w:pPr>
        <w:pStyle w:val="ConsPlusNormal"/>
        <w:contextualSpacing/>
        <w:jc w:val="right"/>
        <w:outlineLvl w:val="1"/>
        <w:rPr>
          <w:rFonts w:ascii="Times New Roman" w:hAnsi="Times New Roman" w:cs="Times New Roman"/>
          <w:sz w:val="24"/>
          <w:szCs w:val="24"/>
        </w:rPr>
      </w:pPr>
    </w:p>
    <w:p w14:paraId="52E69C72" w14:textId="77777777" w:rsidR="00EA6783" w:rsidRDefault="00EA6783" w:rsidP="003453D9">
      <w:pPr>
        <w:pStyle w:val="ConsPlusNormal"/>
        <w:contextualSpacing/>
        <w:jc w:val="right"/>
        <w:outlineLvl w:val="1"/>
        <w:rPr>
          <w:rFonts w:ascii="Times New Roman" w:hAnsi="Times New Roman" w:cs="Times New Roman"/>
          <w:sz w:val="24"/>
          <w:szCs w:val="24"/>
        </w:rPr>
      </w:pPr>
    </w:p>
    <w:p w14:paraId="22F79AED" w14:textId="77777777" w:rsidR="00EA6783" w:rsidRDefault="00EA6783" w:rsidP="003453D9">
      <w:pPr>
        <w:pStyle w:val="ConsPlusNormal"/>
        <w:contextualSpacing/>
        <w:jc w:val="right"/>
        <w:outlineLvl w:val="1"/>
        <w:rPr>
          <w:rFonts w:ascii="Times New Roman" w:hAnsi="Times New Roman" w:cs="Times New Roman"/>
          <w:sz w:val="24"/>
          <w:szCs w:val="24"/>
        </w:rPr>
      </w:pPr>
    </w:p>
    <w:p w14:paraId="4C0A3124" w14:textId="77777777" w:rsidR="00EA6783" w:rsidRDefault="00EA6783" w:rsidP="003453D9">
      <w:pPr>
        <w:pStyle w:val="ConsPlusNormal"/>
        <w:contextualSpacing/>
        <w:jc w:val="right"/>
        <w:outlineLvl w:val="1"/>
        <w:rPr>
          <w:rFonts w:ascii="Times New Roman" w:hAnsi="Times New Roman" w:cs="Times New Roman"/>
          <w:sz w:val="24"/>
          <w:szCs w:val="24"/>
        </w:rPr>
      </w:pPr>
    </w:p>
    <w:p w14:paraId="709C37BF" w14:textId="77777777" w:rsidR="00EA6783" w:rsidRDefault="00EA6783" w:rsidP="003453D9">
      <w:pPr>
        <w:pStyle w:val="ConsPlusNormal"/>
        <w:contextualSpacing/>
        <w:jc w:val="right"/>
        <w:outlineLvl w:val="1"/>
        <w:rPr>
          <w:rFonts w:ascii="Times New Roman" w:hAnsi="Times New Roman" w:cs="Times New Roman"/>
          <w:sz w:val="24"/>
          <w:szCs w:val="24"/>
        </w:rPr>
      </w:pPr>
    </w:p>
    <w:p w14:paraId="6BF988D0" w14:textId="77777777" w:rsidR="00EA6783" w:rsidRDefault="00EA6783" w:rsidP="003453D9">
      <w:pPr>
        <w:pStyle w:val="ConsPlusNormal"/>
        <w:contextualSpacing/>
        <w:jc w:val="right"/>
        <w:outlineLvl w:val="1"/>
        <w:rPr>
          <w:rFonts w:ascii="Times New Roman" w:hAnsi="Times New Roman" w:cs="Times New Roman"/>
          <w:sz w:val="24"/>
          <w:szCs w:val="24"/>
        </w:rPr>
      </w:pPr>
    </w:p>
    <w:p w14:paraId="7C98E9D0" w14:textId="77777777" w:rsidR="00EA6783" w:rsidRDefault="00EA6783" w:rsidP="003453D9">
      <w:pPr>
        <w:pStyle w:val="ConsPlusNormal"/>
        <w:contextualSpacing/>
        <w:jc w:val="right"/>
        <w:outlineLvl w:val="1"/>
        <w:rPr>
          <w:rFonts w:ascii="Times New Roman" w:hAnsi="Times New Roman" w:cs="Times New Roman"/>
          <w:sz w:val="24"/>
          <w:szCs w:val="24"/>
        </w:rPr>
      </w:pPr>
    </w:p>
    <w:p w14:paraId="15FF744C" w14:textId="77777777" w:rsidR="00EA6783" w:rsidRDefault="00EA6783" w:rsidP="003453D9">
      <w:pPr>
        <w:pStyle w:val="ConsPlusNormal"/>
        <w:contextualSpacing/>
        <w:jc w:val="right"/>
        <w:outlineLvl w:val="1"/>
        <w:rPr>
          <w:rFonts w:ascii="Times New Roman" w:hAnsi="Times New Roman" w:cs="Times New Roman"/>
          <w:sz w:val="24"/>
          <w:szCs w:val="24"/>
        </w:rPr>
      </w:pPr>
    </w:p>
    <w:p w14:paraId="727E94FF" w14:textId="77777777" w:rsidR="00EA6783" w:rsidRDefault="00EA6783" w:rsidP="003453D9">
      <w:pPr>
        <w:pStyle w:val="ConsPlusNormal"/>
        <w:contextualSpacing/>
        <w:jc w:val="right"/>
        <w:outlineLvl w:val="1"/>
        <w:rPr>
          <w:rFonts w:ascii="Times New Roman" w:hAnsi="Times New Roman" w:cs="Times New Roman"/>
          <w:sz w:val="24"/>
          <w:szCs w:val="24"/>
        </w:rPr>
      </w:pPr>
    </w:p>
    <w:p w14:paraId="5797E823" w14:textId="77777777" w:rsidR="00EA6783" w:rsidRDefault="00EA6783" w:rsidP="003453D9">
      <w:pPr>
        <w:pStyle w:val="ConsPlusNormal"/>
        <w:contextualSpacing/>
        <w:jc w:val="right"/>
        <w:outlineLvl w:val="1"/>
        <w:rPr>
          <w:rFonts w:ascii="Times New Roman" w:hAnsi="Times New Roman" w:cs="Times New Roman"/>
          <w:sz w:val="24"/>
          <w:szCs w:val="24"/>
        </w:rPr>
      </w:pPr>
    </w:p>
    <w:p w14:paraId="23E08420" w14:textId="77777777" w:rsidR="00EA6783" w:rsidRDefault="00EA6783" w:rsidP="003453D9">
      <w:pPr>
        <w:pStyle w:val="ConsPlusNormal"/>
        <w:contextualSpacing/>
        <w:jc w:val="right"/>
        <w:outlineLvl w:val="1"/>
        <w:rPr>
          <w:rFonts w:ascii="Times New Roman" w:hAnsi="Times New Roman" w:cs="Times New Roman"/>
          <w:sz w:val="24"/>
          <w:szCs w:val="24"/>
        </w:rPr>
      </w:pPr>
    </w:p>
    <w:p w14:paraId="72187D14" w14:textId="77777777" w:rsidR="00EA6783" w:rsidRDefault="00EA6783" w:rsidP="003453D9">
      <w:pPr>
        <w:pStyle w:val="ConsPlusNormal"/>
        <w:contextualSpacing/>
        <w:jc w:val="right"/>
        <w:outlineLvl w:val="1"/>
        <w:rPr>
          <w:rFonts w:ascii="Times New Roman" w:hAnsi="Times New Roman" w:cs="Times New Roman"/>
          <w:sz w:val="24"/>
          <w:szCs w:val="24"/>
        </w:rPr>
      </w:pPr>
    </w:p>
    <w:p w14:paraId="3D0F0C8C" w14:textId="77777777" w:rsidR="00EA6783" w:rsidRDefault="00EA6783" w:rsidP="003453D9">
      <w:pPr>
        <w:pStyle w:val="ConsPlusNormal"/>
        <w:contextualSpacing/>
        <w:jc w:val="right"/>
        <w:outlineLvl w:val="1"/>
        <w:rPr>
          <w:rFonts w:ascii="Times New Roman" w:hAnsi="Times New Roman" w:cs="Times New Roman"/>
          <w:sz w:val="24"/>
          <w:szCs w:val="24"/>
        </w:rPr>
      </w:pPr>
    </w:p>
    <w:p w14:paraId="7BCFBD9F" w14:textId="77777777" w:rsidR="00EA6783" w:rsidRDefault="00EA6783" w:rsidP="003453D9">
      <w:pPr>
        <w:pStyle w:val="ConsPlusNormal"/>
        <w:contextualSpacing/>
        <w:jc w:val="right"/>
        <w:outlineLvl w:val="1"/>
        <w:rPr>
          <w:rFonts w:ascii="Times New Roman" w:hAnsi="Times New Roman" w:cs="Times New Roman"/>
          <w:sz w:val="24"/>
          <w:szCs w:val="24"/>
        </w:rPr>
      </w:pPr>
    </w:p>
    <w:p w14:paraId="0316691C" w14:textId="77777777" w:rsidR="00EA6783" w:rsidRDefault="00EA6783" w:rsidP="003453D9">
      <w:pPr>
        <w:pStyle w:val="ConsPlusNormal"/>
        <w:contextualSpacing/>
        <w:jc w:val="right"/>
        <w:outlineLvl w:val="1"/>
        <w:rPr>
          <w:rFonts w:ascii="Times New Roman" w:hAnsi="Times New Roman" w:cs="Times New Roman"/>
          <w:sz w:val="24"/>
          <w:szCs w:val="24"/>
        </w:rPr>
      </w:pPr>
    </w:p>
    <w:p w14:paraId="4136560C" w14:textId="77777777" w:rsidR="00EA6783" w:rsidRDefault="00EA6783" w:rsidP="003453D9">
      <w:pPr>
        <w:pStyle w:val="ConsPlusNormal"/>
        <w:contextualSpacing/>
        <w:jc w:val="right"/>
        <w:outlineLvl w:val="1"/>
        <w:rPr>
          <w:rFonts w:ascii="Times New Roman" w:hAnsi="Times New Roman" w:cs="Times New Roman"/>
          <w:sz w:val="24"/>
          <w:szCs w:val="24"/>
        </w:rPr>
      </w:pPr>
    </w:p>
    <w:p w14:paraId="18F595E6" w14:textId="77777777" w:rsidR="00EA6783" w:rsidRDefault="00EA6783" w:rsidP="003453D9">
      <w:pPr>
        <w:pStyle w:val="ConsPlusNormal"/>
        <w:contextualSpacing/>
        <w:jc w:val="right"/>
        <w:outlineLvl w:val="1"/>
        <w:rPr>
          <w:rFonts w:ascii="Times New Roman" w:hAnsi="Times New Roman" w:cs="Times New Roman"/>
          <w:sz w:val="24"/>
          <w:szCs w:val="24"/>
        </w:rPr>
      </w:pPr>
    </w:p>
    <w:p w14:paraId="0F1AB86F" w14:textId="77777777" w:rsidR="00EA6783" w:rsidRDefault="00EA6783" w:rsidP="003453D9">
      <w:pPr>
        <w:pStyle w:val="ConsPlusNormal"/>
        <w:contextualSpacing/>
        <w:jc w:val="right"/>
        <w:outlineLvl w:val="1"/>
        <w:rPr>
          <w:rFonts w:ascii="Times New Roman" w:hAnsi="Times New Roman" w:cs="Times New Roman"/>
          <w:sz w:val="24"/>
          <w:szCs w:val="24"/>
        </w:rPr>
      </w:pPr>
    </w:p>
    <w:p w14:paraId="2E88B488" w14:textId="0D7723C8" w:rsidR="006C2F79" w:rsidRDefault="006C2F7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2EA45F89" w14:textId="77777777" w:rsidR="00EA6783" w:rsidRDefault="00EA6783" w:rsidP="003453D9">
      <w:pPr>
        <w:pStyle w:val="ConsPlusNormal"/>
        <w:contextualSpacing/>
        <w:jc w:val="right"/>
        <w:outlineLvl w:val="1"/>
        <w:rPr>
          <w:rFonts w:ascii="Times New Roman" w:hAnsi="Times New Roman" w:cs="Times New Roman"/>
          <w:sz w:val="24"/>
          <w:szCs w:val="24"/>
        </w:rPr>
      </w:pPr>
    </w:p>
    <w:p w14:paraId="2F9DBDAE" w14:textId="7258E8DA" w:rsidR="00F313CD" w:rsidRPr="00E47522" w:rsidRDefault="00E47522" w:rsidP="00E47522">
      <w:pPr>
        <w:pStyle w:val="ConsPlusNormal"/>
        <w:contextualSpacing/>
        <w:jc w:val="right"/>
        <w:rPr>
          <w:rFonts w:ascii="Times New Roman" w:hAnsi="Times New Roman" w:cs="Times New Roman"/>
          <w:sz w:val="24"/>
          <w:szCs w:val="24"/>
        </w:rPr>
      </w:pPr>
      <w:r w:rsidRPr="00E47522">
        <w:rPr>
          <w:rFonts w:ascii="Times New Roman" w:hAnsi="Times New Roman" w:cs="Times New Roman"/>
          <w:sz w:val="24"/>
          <w:szCs w:val="24"/>
        </w:rPr>
        <w:t>Приложение 1</w:t>
      </w:r>
    </w:p>
    <w:p w14:paraId="0CC67CD8" w14:textId="77777777" w:rsidR="007B6888" w:rsidRDefault="007B6888" w:rsidP="007B4F47">
      <w:pPr>
        <w:pStyle w:val="ConsPlusNormal"/>
        <w:contextualSpacing/>
        <w:jc w:val="center"/>
        <w:rPr>
          <w:rFonts w:ascii="Times New Roman" w:hAnsi="Times New Roman" w:cs="Times New Roman"/>
          <w:b/>
          <w:sz w:val="24"/>
          <w:szCs w:val="24"/>
        </w:rPr>
      </w:pPr>
    </w:p>
    <w:p w14:paraId="7EB7F460" w14:textId="42799BF0" w:rsidR="007B4F47" w:rsidRPr="00550FE6" w:rsidRDefault="005F173B" w:rsidP="007B4F47">
      <w:pPr>
        <w:pStyle w:val="ConsPlusNormal"/>
        <w:contextualSpacing/>
        <w:jc w:val="center"/>
        <w:rPr>
          <w:rFonts w:ascii="Times New Roman" w:hAnsi="Times New Roman" w:cs="Times New Roman"/>
          <w:b/>
          <w:sz w:val="24"/>
          <w:szCs w:val="24"/>
        </w:rPr>
      </w:pPr>
      <w:r w:rsidRPr="00550FE6">
        <w:rPr>
          <w:rFonts w:ascii="Times New Roman" w:hAnsi="Times New Roman" w:cs="Times New Roman"/>
          <w:b/>
          <w:sz w:val="24"/>
          <w:szCs w:val="24"/>
        </w:rPr>
        <w:t>Паспорт</w:t>
      </w:r>
      <w:r w:rsidR="00550FE6">
        <w:rPr>
          <w:rFonts w:ascii="Times New Roman" w:hAnsi="Times New Roman" w:cs="Times New Roman"/>
          <w:b/>
          <w:sz w:val="24"/>
          <w:szCs w:val="24"/>
        </w:rPr>
        <w:t xml:space="preserve"> </w:t>
      </w:r>
      <w:r w:rsidR="00593F21">
        <w:rPr>
          <w:rFonts w:ascii="Times New Roman" w:hAnsi="Times New Roman" w:cs="Times New Roman"/>
          <w:b/>
          <w:sz w:val="24"/>
          <w:szCs w:val="24"/>
        </w:rPr>
        <w:t>муниципальн</w:t>
      </w:r>
      <w:r w:rsidR="00904485">
        <w:rPr>
          <w:rFonts w:ascii="Times New Roman" w:hAnsi="Times New Roman" w:cs="Times New Roman"/>
          <w:b/>
          <w:sz w:val="24"/>
          <w:szCs w:val="24"/>
        </w:rPr>
        <w:t>ой п</w:t>
      </w:r>
      <w:r w:rsidR="008E7B73">
        <w:rPr>
          <w:rFonts w:ascii="Times New Roman" w:hAnsi="Times New Roman" w:cs="Times New Roman"/>
          <w:b/>
          <w:sz w:val="24"/>
          <w:szCs w:val="24"/>
        </w:rPr>
        <w:t>рограммы</w:t>
      </w:r>
      <w:r w:rsidR="006A5DA5" w:rsidRPr="006A5DA5">
        <w:rPr>
          <w:rFonts w:ascii="Times New Roman" w:hAnsi="Times New Roman" w:cs="Times New Roman"/>
          <w:b/>
          <w:sz w:val="24"/>
          <w:szCs w:val="24"/>
        </w:rPr>
        <w:t xml:space="preserve"> </w:t>
      </w:r>
      <w:r w:rsidR="00904485" w:rsidRPr="00904485">
        <w:rPr>
          <w:rFonts w:ascii="Times New Roman" w:hAnsi="Times New Roman" w:cs="Times New Roman"/>
          <w:b/>
          <w:sz w:val="24"/>
          <w:szCs w:val="24"/>
        </w:rPr>
        <w:t>«Реализация жилищной политики»</w:t>
      </w:r>
    </w:p>
    <w:p w14:paraId="1E41E9C0" w14:textId="6995160A" w:rsidR="007F4F36" w:rsidRPr="00550FE6" w:rsidRDefault="007F4F36" w:rsidP="006A5DA5">
      <w:pPr>
        <w:pStyle w:val="ConsPlusNormal"/>
        <w:contextualSpacing/>
        <w:jc w:val="center"/>
        <w:rPr>
          <w:rFonts w:ascii="Times New Roman" w:hAnsi="Times New Roman" w:cs="Times New Roman"/>
          <w:b/>
          <w:sz w:val="24"/>
          <w:szCs w:val="24"/>
        </w:rPr>
      </w:pPr>
    </w:p>
    <w:p w14:paraId="5062873C" w14:textId="77777777" w:rsidR="00AB4B4A" w:rsidRPr="003453D9" w:rsidRDefault="00AB4B4A" w:rsidP="003453D9">
      <w:pPr>
        <w:spacing w:after="0" w:line="240" w:lineRule="auto"/>
        <w:contextualSpacing/>
        <w:rPr>
          <w:rFonts w:ascii="Times New Roman" w:hAnsi="Times New Roman" w:cs="Times New Roman"/>
          <w:sz w:val="24"/>
          <w:szCs w:val="24"/>
        </w:rPr>
      </w:pPr>
    </w:p>
    <w:tbl>
      <w:tblPr>
        <w:tblStyle w:val="a7"/>
        <w:tblW w:w="0" w:type="auto"/>
        <w:jc w:val="center"/>
        <w:tblLook w:val="04A0" w:firstRow="1" w:lastRow="0" w:firstColumn="1" w:lastColumn="0" w:noHBand="0" w:noVBand="1"/>
      </w:tblPr>
      <w:tblGrid>
        <w:gridCol w:w="3538"/>
        <w:gridCol w:w="5805"/>
      </w:tblGrid>
      <w:tr w:rsidR="007B4F47" w:rsidRPr="003453D9" w14:paraId="4275A969" w14:textId="77777777" w:rsidTr="007F4F36">
        <w:trPr>
          <w:jc w:val="center"/>
        </w:trPr>
        <w:tc>
          <w:tcPr>
            <w:tcW w:w="3538" w:type="dxa"/>
            <w:vAlign w:val="center"/>
          </w:tcPr>
          <w:p w14:paraId="68DE6FCA" w14:textId="0A72970C" w:rsidR="007B4F47" w:rsidRPr="003453D9" w:rsidRDefault="007B4F47" w:rsidP="003453D9">
            <w:pPr>
              <w:contextualSpacing/>
              <w:jc w:val="both"/>
              <w:rPr>
                <w:rFonts w:ascii="Times New Roman" w:hAnsi="Times New Roman" w:cs="Times New Roman"/>
                <w:sz w:val="24"/>
                <w:szCs w:val="24"/>
              </w:rPr>
            </w:pPr>
            <w:r w:rsidRPr="003453D9">
              <w:rPr>
                <w:rFonts w:ascii="Times New Roman" w:hAnsi="Times New Roman" w:cs="Times New Roman"/>
                <w:sz w:val="24"/>
                <w:szCs w:val="24"/>
              </w:rPr>
              <w:t xml:space="preserve">Муниципальный заказчик </w:t>
            </w:r>
            <w:r w:rsidR="00904485">
              <w:rPr>
                <w:rFonts w:ascii="Times New Roman" w:hAnsi="Times New Roman" w:cs="Times New Roman"/>
                <w:sz w:val="24"/>
                <w:szCs w:val="24"/>
              </w:rPr>
              <w:t>муниципальной программы</w:t>
            </w:r>
          </w:p>
        </w:tc>
        <w:tc>
          <w:tcPr>
            <w:tcW w:w="5805" w:type="dxa"/>
            <w:vAlign w:val="center"/>
          </w:tcPr>
          <w:p w14:paraId="38738302" w14:textId="0A3E30EB" w:rsidR="007B4F47" w:rsidRPr="00EA6783" w:rsidRDefault="007B4F47" w:rsidP="000B663E">
            <w:pPr>
              <w:contextualSpacing/>
              <w:jc w:val="both"/>
              <w:rPr>
                <w:rFonts w:ascii="Times New Roman" w:hAnsi="Times New Roman" w:cs="Times New Roman"/>
                <w:sz w:val="24"/>
                <w:szCs w:val="24"/>
              </w:rPr>
            </w:pPr>
            <w:r w:rsidRPr="00EA6783">
              <w:rPr>
                <w:rFonts w:ascii="Times New Roman" w:hAnsi="Times New Roman" w:cs="Times New Roman"/>
                <w:sz w:val="24"/>
                <w:szCs w:val="24"/>
              </w:rPr>
              <w:t xml:space="preserve">Администрация </w:t>
            </w:r>
            <w:r w:rsidR="000B663E">
              <w:rPr>
                <w:rFonts w:ascii="Times New Roman" w:hAnsi="Times New Roman" w:cs="Times New Roman"/>
                <w:sz w:val="24"/>
                <w:szCs w:val="24"/>
              </w:rPr>
              <w:t xml:space="preserve">муниципального округа </w:t>
            </w:r>
            <w:r w:rsidRPr="00EA6783">
              <w:rPr>
                <w:rFonts w:ascii="Times New Roman" w:hAnsi="Times New Roman" w:cs="Times New Roman"/>
                <w:sz w:val="24"/>
                <w:szCs w:val="24"/>
              </w:rPr>
              <w:t>город Кировска с подведомственной</w:t>
            </w:r>
            <w:r w:rsidR="000B663E">
              <w:rPr>
                <w:rFonts w:ascii="Times New Roman" w:hAnsi="Times New Roman" w:cs="Times New Roman"/>
                <w:sz w:val="24"/>
                <w:szCs w:val="24"/>
              </w:rPr>
              <w:t xml:space="preserve"> </w:t>
            </w:r>
            <w:r w:rsidRPr="00EA6783">
              <w:rPr>
                <w:rFonts w:ascii="Times New Roman" w:hAnsi="Times New Roman" w:cs="Times New Roman"/>
                <w:sz w:val="24"/>
                <w:szCs w:val="24"/>
              </w:rPr>
              <w:t>территорией</w:t>
            </w:r>
            <w:r w:rsidR="000B663E">
              <w:rPr>
                <w:rFonts w:ascii="Times New Roman" w:hAnsi="Times New Roman" w:cs="Times New Roman"/>
                <w:sz w:val="24"/>
                <w:szCs w:val="24"/>
              </w:rPr>
              <w:t xml:space="preserve"> Мурманской области</w:t>
            </w:r>
          </w:p>
        </w:tc>
      </w:tr>
      <w:tr w:rsidR="00AB4B4A" w:rsidRPr="003453D9" w14:paraId="611B1907" w14:textId="77777777" w:rsidTr="007F4F36">
        <w:trPr>
          <w:trHeight w:val="311"/>
          <w:jc w:val="center"/>
        </w:trPr>
        <w:tc>
          <w:tcPr>
            <w:tcW w:w="3538" w:type="dxa"/>
            <w:vMerge w:val="restart"/>
            <w:vAlign w:val="center"/>
          </w:tcPr>
          <w:p w14:paraId="1CF3585A" w14:textId="0E3164BC" w:rsidR="00AB4B4A" w:rsidRPr="00916829" w:rsidRDefault="007F4F36" w:rsidP="008E7B73">
            <w:pPr>
              <w:contextualSpacing/>
              <w:jc w:val="both"/>
              <w:rPr>
                <w:rFonts w:ascii="Times New Roman" w:hAnsi="Times New Roman" w:cs="Times New Roman"/>
                <w:sz w:val="24"/>
                <w:szCs w:val="24"/>
              </w:rPr>
            </w:pPr>
            <w:r w:rsidRPr="00916829">
              <w:rPr>
                <w:rFonts w:ascii="Times New Roman" w:hAnsi="Times New Roman" w:cs="Times New Roman"/>
                <w:sz w:val="24"/>
                <w:szCs w:val="24"/>
              </w:rPr>
              <w:t>Ответственный исполнитель, соисполнители</w:t>
            </w:r>
            <w:r w:rsidR="00AB4B4A" w:rsidRPr="00916829">
              <w:rPr>
                <w:rFonts w:ascii="Times New Roman" w:hAnsi="Times New Roman" w:cs="Times New Roman"/>
                <w:sz w:val="24"/>
                <w:szCs w:val="24"/>
              </w:rPr>
              <w:t xml:space="preserve">, участники </w:t>
            </w:r>
            <w:r w:rsidR="00904485" w:rsidRPr="00916829">
              <w:rPr>
                <w:rFonts w:ascii="Times New Roman" w:hAnsi="Times New Roman" w:cs="Times New Roman"/>
                <w:sz w:val="24"/>
                <w:szCs w:val="24"/>
              </w:rPr>
              <w:t>муниципальной п</w:t>
            </w:r>
            <w:r w:rsidR="00EA6783" w:rsidRPr="00916829">
              <w:rPr>
                <w:rFonts w:ascii="Times New Roman" w:hAnsi="Times New Roman" w:cs="Times New Roman"/>
                <w:sz w:val="24"/>
                <w:szCs w:val="24"/>
              </w:rPr>
              <w:t>рограммы</w:t>
            </w:r>
          </w:p>
        </w:tc>
        <w:tc>
          <w:tcPr>
            <w:tcW w:w="5805" w:type="dxa"/>
            <w:vAlign w:val="center"/>
          </w:tcPr>
          <w:p w14:paraId="4E601802" w14:textId="77777777" w:rsidR="00904485" w:rsidRPr="00916829" w:rsidRDefault="00AB4B4A" w:rsidP="003453D9">
            <w:pPr>
              <w:contextualSpacing/>
              <w:rPr>
                <w:rFonts w:ascii="Times New Roman" w:hAnsi="Times New Roman" w:cs="Times New Roman"/>
                <w:sz w:val="24"/>
                <w:szCs w:val="24"/>
              </w:rPr>
            </w:pPr>
            <w:r w:rsidRPr="00916829">
              <w:rPr>
                <w:rFonts w:ascii="Times New Roman" w:hAnsi="Times New Roman" w:cs="Times New Roman"/>
                <w:sz w:val="24"/>
                <w:szCs w:val="24"/>
              </w:rPr>
              <w:t>Ответственный исполнитель:</w:t>
            </w:r>
            <w:r w:rsidR="00EA6783" w:rsidRPr="00916829">
              <w:rPr>
                <w:rFonts w:ascii="Times New Roman" w:hAnsi="Times New Roman" w:cs="Times New Roman"/>
                <w:sz w:val="24"/>
                <w:szCs w:val="24"/>
              </w:rPr>
              <w:t xml:space="preserve"> </w:t>
            </w:r>
          </w:p>
          <w:p w14:paraId="3E9123E7" w14:textId="5785EC0D" w:rsidR="00AB4B4A" w:rsidRPr="00916829" w:rsidRDefault="00EA6783" w:rsidP="003453D9">
            <w:pPr>
              <w:contextualSpacing/>
              <w:rPr>
                <w:rFonts w:ascii="Times New Roman" w:hAnsi="Times New Roman" w:cs="Times New Roman"/>
                <w:sz w:val="24"/>
                <w:szCs w:val="24"/>
              </w:rPr>
            </w:pPr>
            <w:r w:rsidRPr="00916829">
              <w:rPr>
                <w:rFonts w:ascii="Times New Roman" w:hAnsi="Times New Roman" w:cs="Times New Roman"/>
                <w:sz w:val="24"/>
                <w:szCs w:val="24"/>
              </w:rPr>
              <w:t>Комитет по управлению муниципальной собственностью администрации города Кировска</w:t>
            </w:r>
          </w:p>
        </w:tc>
      </w:tr>
      <w:tr w:rsidR="00AB4B4A" w:rsidRPr="003453D9" w14:paraId="5DAFDA96" w14:textId="77777777" w:rsidTr="007F4F36">
        <w:trPr>
          <w:trHeight w:val="287"/>
          <w:jc w:val="center"/>
        </w:trPr>
        <w:tc>
          <w:tcPr>
            <w:tcW w:w="3538" w:type="dxa"/>
            <w:vMerge/>
            <w:vAlign w:val="center"/>
          </w:tcPr>
          <w:p w14:paraId="679BFFA7" w14:textId="77777777" w:rsidR="00AB4B4A" w:rsidRPr="00916829" w:rsidRDefault="00AB4B4A" w:rsidP="003453D9">
            <w:pPr>
              <w:contextualSpacing/>
              <w:jc w:val="both"/>
              <w:rPr>
                <w:rFonts w:ascii="Times New Roman" w:hAnsi="Times New Roman" w:cs="Times New Roman"/>
                <w:sz w:val="24"/>
                <w:szCs w:val="24"/>
              </w:rPr>
            </w:pPr>
          </w:p>
        </w:tc>
        <w:tc>
          <w:tcPr>
            <w:tcW w:w="5805" w:type="dxa"/>
            <w:vAlign w:val="center"/>
          </w:tcPr>
          <w:p w14:paraId="2AA4A0FD" w14:textId="77777777" w:rsidR="00AB4B4A" w:rsidRPr="00916829" w:rsidRDefault="00EA6783" w:rsidP="003453D9">
            <w:pPr>
              <w:contextualSpacing/>
              <w:rPr>
                <w:rFonts w:ascii="Times New Roman" w:hAnsi="Times New Roman" w:cs="Times New Roman"/>
                <w:sz w:val="24"/>
                <w:szCs w:val="24"/>
              </w:rPr>
            </w:pPr>
            <w:r w:rsidRPr="00916829">
              <w:rPr>
                <w:rFonts w:ascii="Times New Roman" w:hAnsi="Times New Roman" w:cs="Times New Roman"/>
                <w:sz w:val="24"/>
                <w:szCs w:val="24"/>
              </w:rPr>
              <w:t>Соисполнители</w:t>
            </w:r>
            <w:r w:rsidR="00AB4B4A" w:rsidRPr="00916829">
              <w:rPr>
                <w:rFonts w:ascii="Times New Roman" w:hAnsi="Times New Roman" w:cs="Times New Roman"/>
                <w:sz w:val="24"/>
                <w:szCs w:val="24"/>
              </w:rPr>
              <w:t>:</w:t>
            </w:r>
          </w:p>
          <w:p w14:paraId="66AB88E6" w14:textId="61FD289A" w:rsidR="00EA6783" w:rsidRPr="00916829" w:rsidRDefault="00916829" w:rsidP="00630AD9">
            <w:pPr>
              <w:contextualSpacing/>
              <w:rPr>
                <w:rFonts w:ascii="Times New Roman" w:hAnsi="Times New Roman" w:cs="Times New Roman"/>
                <w:sz w:val="24"/>
                <w:szCs w:val="24"/>
              </w:rPr>
            </w:pPr>
            <w:r w:rsidRPr="00916829">
              <w:rPr>
                <w:rFonts w:ascii="Times New Roman" w:hAnsi="Times New Roman" w:cs="Times New Roman"/>
                <w:sz w:val="24"/>
                <w:szCs w:val="24"/>
              </w:rPr>
              <w:t>отсутствуют</w:t>
            </w:r>
          </w:p>
        </w:tc>
      </w:tr>
      <w:tr w:rsidR="00AB4B4A" w:rsidRPr="003453D9" w14:paraId="32C08C66" w14:textId="77777777" w:rsidTr="007F4F36">
        <w:trPr>
          <w:trHeight w:val="460"/>
          <w:jc w:val="center"/>
        </w:trPr>
        <w:tc>
          <w:tcPr>
            <w:tcW w:w="3538" w:type="dxa"/>
            <w:vMerge/>
            <w:vAlign w:val="center"/>
          </w:tcPr>
          <w:p w14:paraId="3E619013" w14:textId="77777777" w:rsidR="00AB4B4A" w:rsidRPr="003453D9" w:rsidRDefault="00AB4B4A" w:rsidP="003453D9">
            <w:pPr>
              <w:contextualSpacing/>
              <w:jc w:val="both"/>
              <w:rPr>
                <w:rFonts w:ascii="Times New Roman" w:hAnsi="Times New Roman" w:cs="Times New Roman"/>
                <w:sz w:val="24"/>
                <w:szCs w:val="24"/>
              </w:rPr>
            </w:pPr>
          </w:p>
        </w:tc>
        <w:tc>
          <w:tcPr>
            <w:tcW w:w="5805" w:type="dxa"/>
            <w:vAlign w:val="center"/>
          </w:tcPr>
          <w:p w14:paraId="3FE0EBBD" w14:textId="2AF0908C" w:rsidR="00AB4B4A" w:rsidRPr="0067553F" w:rsidRDefault="00AB4B4A" w:rsidP="000F79B5">
            <w:pPr>
              <w:contextualSpacing/>
              <w:rPr>
                <w:rFonts w:ascii="Times New Roman" w:hAnsi="Times New Roman" w:cs="Times New Roman"/>
                <w:sz w:val="24"/>
                <w:szCs w:val="24"/>
              </w:rPr>
            </w:pPr>
            <w:r w:rsidRPr="0067553F">
              <w:rPr>
                <w:rFonts w:ascii="Times New Roman" w:hAnsi="Times New Roman" w:cs="Times New Roman"/>
                <w:sz w:val="24"/>
                <w:szCs w:val="24"/>
              </w:rPr>
              <w:t>Участник</w:t>
            </w:r>
            <w:r w:rsidR="005F173B" w:rsidRPr="0067553F">
              <w:rPr>
                <w:rFonts w:ascii="Times New Roman" w:hAnsi="Times New Roman" w:cs="Times New Roman"/>
                <w:sz w:val="24"/>
                <w:szCs w:val="24"/>
              </w:rPr>
              <w:t>и</w:t>
            </w:r>
            <w:r w:rsidRPr="0067553F">
              <w:rPr>
                <w:rFonts w:ascii="Times New Roman" w:hAnsi="Times New Roman" w:cs="Times New Roman"/>
                <w:sz w:val="24"/>
                <w:szCs w:val="24"/>
              </w:rPr>
              <w:t>:</w:t>
            </w:r>
            <w:r w:rsidR="00F56E73" w:rsidRPr="0067553F">
              <w:rPr>
                <w:rFonts w:ascii="Times New Roman" w:hAnsi="Times New Roman" w:cs="Times New Roman"/>
                <w:sz w:val="24"/>
                <w:szCs w:val="24"/>
              </w:rPr>
              <w:t xml:space="preserve"> юридические и физические лица</w:t>
            </w:r>
          </w:p>
        </w:tc>
      </w:tr>
      <w:tr w:rsidR="00B20D72" w:rsidRPr="003453D9" w14:paraId="62FFB788" w14:textId="77777777" w:rsidTr="00B20D72">
        <w:trPr>
          <w:trHeight w:val="366"/>
          <w:jc w:val="center"/>
        </w:trPr>
        <w:tc>
          <w:tcPr>
            <w:tcW w:w="3538" w:type="dxa"/>
            <w:vAlign w:val="center"/>
          </w:tcPr>
          <w:p w14:paraId="1FD6FD9F" w14:textId="201FC476" w:rsidR="00B20D72" w:rsidRPr="00E31611" w:rsidRDefault="006849D6" w:rsidP="00904485">
            <w:pPr>
              <w:contextualSpacing/>
              <w:rPr>
                <w:rFonts w:ascii="Times New Roman" w:hAnsi="Times New Roman" w:cs="Times New Roman"/>
                <w:sz w:val="24"/>
                <w:szCs w:val="24"/>
                <w:highlight w:val="yellow"/>
              </w:rPr>
            </w:pPr>
            <w:r w:rsidRPr="0067553F">
              <w:rPr>
                <w:rFonts w:ascii="Times New Roman" w:hAnsi="Times New Roman" w:cs="Times New Roman"/>
                <w:sz w:val="24"/>
                <w:szCs w:val="24"/>
              </w:rPr>
              <w:t>Цель</w:t>
            </w:r>
            <w:r w:rsidR="0067553F" w:rsidRPr="0067553F">
              <w:rPr>
                <w:rFonts w:ascii="Times New Roman" w:hAnsi="Times New Roman" w:cs="Times New Roman"/>
                <w:sz w:val="24"/>
                <w:szCs w:val="24"/>
              </w:rPr>
              <w:t xml:space="preserve"> муниципальной </w:t>
            </w:r>
            <w:r w:rsidR="00904485">
              <w:rPr>
                <w:rFonts w:ascii="Times New Roman" w:hAnsi="Times New Roman" w:cs="Times New Roman"/>
                <w:sz w:val="24"/>
                <w:szCs w:val="24"/>
              </w:rPr>
              <w:t>п</w:t>
            </w:r>
            <w:r w:rsidR="00EA6783" w:rsidRPr="0067553F">
              <w:rPr>
                <w:rFonts w:ascii="Times New Roman" w:hAnsi="Times New Roman" w:cs="Times New Roman"/>
                <w:sz w:val="24"/>
                <w:szCs w:val="24"/>
              </w:rPr>
              <w:t>рограммы</w:t>
            </w:r>
          </w:p>
        </w:tc>
        <w:tc>
          <w:tcPr>
            <w:tcW w:w="5805" w:type="dxa"/>
            <w:vAlign w:val="center"/>
          </w:tcPr>
          <w:p w14:paraId="15CC8B11" w14:textId="668137F9" w:rsidR="00B20D72" w:rsidRPr="0067553F" w:rsidRDefault="00F313CD" w:rsidP="006849D6">
            <w:pPr>
              <w:contextualSpacing/>
              <w:rPr>
                <w:rFonts w:ascii="Times New Roman" w:hAnsi="Times New Roman" w:cs="Times New Roman"/>
                <w:sz w:val="24"/>
                <w:szCs w:val="24"/>
              </w:rPr>
            </w:pPr>
            <w:r w:rsidRPr="0067553F">
              <w:rPr>
                <w:rFonts w:ascii="Times New Roman" w:hAnsi="Times New Roman" w:cs="Times New Roman"/>
                <w:sz w:val="24"/>
                <w:szCs w:val="24"/>
              </w:rPr>
              <w:t>Улучшение жилищных условий и повышение качества и доступности предоставления жилищно-коммунальных услуг жителям города Кировска</w:t>
            </w:r>
          </w:p>
        </w:tc>
      </w:tr>
      <w:tr w:rsidR="00B20D72" w:rsidRPr="003453D9" w14:paraId="424653AD" w14:textId="77777777" w:rsidTr="00B20D72">
        <w:trPr>
          <w:trHeight w:val="130"/>
          <w:jc w:val="center"/>
        </w:trPr>
        <w:tc>
          <w:tcPr>
            <w:tcW w:w="3538" w:type="dxa"/>
            <w:vAlign w:val="center"/>
          </w:tcPr>
          <w:p w14:paraId="25C119B5" w14:textId="6328DF0C" w:rsidR="00B20D72" w:rsidRPr="003453D9" w:rsidRDefault="00B20D72" w:rsidP="00904485">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67553F">
              <w:rPr>
                <w:rFonts w:ascii="Times New Roman" w:hAnsi="Times New Roman" w:cs="Times New Roman"/>
                <w:sz w:val="24"/>
                <w:szCs w:val="24"/>
              </w:rPr>
              <w:t xml:space="preserve">муниципальной </w:t>
            </w:r>
            <w:r w:rsidR="00904485">
              <w:rPr>
                <w:rFonts w:ascii="Times New Roman" w:hAnsi="Times New Roman" w:cs="Times New Roman"/>
                <w:sz w:val="24"/>
                <w:szCs w:val="24"/>
              </w:rPr>
              <w:t>п</w:t>
            </w:r>
            <w:r w:rsidR="006849D6" w:rsidRPr="006849D6">
              <w:rPr>
                <w:rFonts w:ascii="Times New Roman" w:hAnsi="Times New Roman" w:cs="Times New Roman"/>
                <w:sz w:val="24"/>
                <w:szCs w:val="24"/>
              </w:rPr>
              <w:t>рограммы</w:t>
            </w:r>
          </w:p>
        </w:tc>
        <w:tc>
          <w:tcPr>
            <w:tcW w:w="5805" w:type="dxa"/>
            <w:vAlign w:val="center"/>
          </w:tcPr>
          <w:p w14:paraId="38F8EC9F" w14:textId="72E14E4D" w:rsidR="0027547C" w:rsidRPr="0067553F" w:rsidRDefault="00EE1626" w:rsidP="00A236DB">
            <w:pPr>
              <w:contextualSpacing/>
              <w:jc w:val="both"/>
              <w:rPr>
                <w:rFonts w:ascii="Times New Roman" w:hAnsi="Times New Roman" w:cs="Times New Roman"/>
                <w:sz w:val="24"/>
                <w:szCs w:val="24"/>
              </w:rPr>
            </w:pPr>
            <w:r>
              <w:rPr>
                <w:rFonts w:ascii="Times New Roman" w:hAnsi="Times New Roman" w:cs="Times New Roman"/>
                <w:sz w:val="24"/>
                <w:szCs w:val="24"/>
              </w:rPr>
              <w:t>1.</w:t>
            </w:r>
            <w:r w:rsidR="00D94080" w:rsidRPr="0067553F">
              <w:rPr>
                <w:rFonts w:ascii="Times New Roman" w:hAnsi="Times New Roman" w:cs="Times New Roman"/>
                <w:sz w:val="24"/>
                <w:szCs w:val="24"/>
              </w:rPr>
              <w:t xml:space="preserve"> </w:t>
            </w:r>
            <w:r w:rsidR="000A194D">
              <w:rPr>
                <w:rFonts w:ascii="Times New Roman" w:hAnsi="Times New Roman" w:cs="Times New Roman"/>
                <w:sz w:val="24"/>
                <w:szCs w:val="24"/>
              </w:rPr>
              <w:t>О</w:t>
            </w:r>
            <w:r w:rsidR="00560D74" w:rsidRPr="008C5C7A">
              <w:rPr>
                <w:rFonts w:ascii="Times New Roman" w:hAnsi="Times New Roman" w:cs="Times New Roman"/>
                <w:sz w:val="24"/>
                <w:szCs w:val="24"/>
              </w:rPr>
              <w:t xml:space="preserve">беспечение жильем </w:t>
            </w:r>
            <w:r w:rsidR="00983C22" w:rsidRPr="008C5C7A">
              <w:rPr>
                <w:rFonts w:ascii="Times New Roman" w:hAnsi="Times New Roman" w:cs="Times New Roman"/>
                <w:sz w:val="24"/>
                <w:szCs w:val="24"/>
              </w:rPr>
              <w:t xml:space="preserve">отдельных </w:t>
            </w:r>
            <w:r w:rsidR="00560D74" w:rsidRPr="008C5C7A">
              <w:rPr>
                <w:rFonts w:ascii="Times New Roman" w:hAnsi="Times New Roman" w:cs="Times New Roman"/>
                <w:sz w:val="24"/>
                <w:szCs w:val="24"/>
              </w:rPr>
              <w:t>категорий граждан, определенных Жилищны</w:t>
            </w:r>
            <w:r w:rsidR="008C5C7A">
              <w:rPr>
                <w:rFonts w:ascii="Times New Roman" w:hAnsi="Times New Roman" w:cs="Times New Roman"/>
                <w:sz w:val="24"/>
                <w:szCs w:val="24"/>
              </w:rPr>
              <w:t xml:space="preserve">м кодексом Российской Федерации, </w:t>
            </w:r>
            <w:r w:rsidR="00D94080" w:rsidRPr="008C5C7A">
              <w:rPr>
                <w:rFonts w:ascii="Times New Roman" w:hAnsi="Times New Roman" w:cs="Times New Roman"/>
                <w:sz w:val="24"/>
                <w:szCs w:val="24"/>
              </w:rPr>
              <w:t>нормативн</w:t>
            </w:r>
            <w:r w:rsidR="008C5C7A">
              <w:rPr>
                <w:rFonts w:ascii="Times New Roman" w:hAnsi="Times New Roman" w:cs="Times New Roman"/>
                <w:sz w:val="24"/>
                <w:szCs w:val="24"/>
              </w:rPr>
              <w:t xml:space="preserve">о-правовыми </w:t>
            </w:r>
            <w:r w:rsidR="00D94080" w:rsidRPr="008C5C7A">
              <w:rPr>
                <w:rFonts w:ascii="Times New Roman" w:hAnsi="Times New Roman" w:cs="Times New Roman"/>
                <w:sz w:val="24"/>
                <w:szCs w:val="24"/>
              </w:rPr>
              <w:t xml:space="preserve">актами </w:t>
            </w:r>
            <w:r w:rsidR="00560D74" w:rsidRPr="008C5C7A">
              <w:rPr>
                <w:rFonts w:ascii="Times New Roman" w:hAnsi="Times New Roman" w:cs="Times New Roman"/>
                <w:sz w:val="24"/>
                <w:szCs w:val="24"/>
              </w:rPr>
              <w:t>Мурманской области</w:t>
            </w:r>
            <w:r w:rsidR="008C5C7A">
              <w:rPr>
                <w:rFonts w:ascii="Times New Roman" w:hAnsi="Times New Roman" w:cs="Times New Roman"/>
                <w:sz w:val="24"/>
                <w:szCs w:val="24"/>
              </w:rPr>
              <w:t xml:space="preserve"> и муниципального образования муниципальный округ город Кировск Мурманской </w:t>
            </w:r>
            <w:proofErr w:type="gramStart"/>
            <w:r w:rsidR="008C5C7A">
              <w:rPr>
                <w:rFonts w:ascii="Times New Roman" w:hAnsi="Times New Roman" w:cs="Times New Roman"/>
                <w:sz w:val="24"/>
                <w:szCs w:val="24"/>
              </w:rPr>
              <w:t xml:space="preserve">области </w:t>
            </w:r>
            <w:r w:rsidR="00A6159D" w:rsidRPr="008C5C7A">
              <w:rPr>
                <w:rFonts w:ascii="Times New Roman" w:hAnsi="Times New Roman" w:cs="Times New Roman"/>
                <w:sz w:val="24"/>
                <w:szCs w:val="24"/>
              </w:rPr>
              <w:t>;</w:t>
            </w:r>
            <w:proofErr w:type="gramEnd"/>
          </w:p>
          <w:p w14:paraId="0F0DA85F" w14:textId="07E5EBBD" w:rsidR="00AB622F" w:rsidRPr="0067553F" w:rsidRDefault="00EE1626" w:rsidP="00A236DB">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6678E">
              <w:rPr>
                <w:rFonts w:ascii="Times New Roman" w:hAnsi="Times New Roman" w:cs="Times New Roman"/>
                <w:sz w:val="24"/>
                <w:szCs w:val="24"/>
              </w:rPr>
              <w:t>О</w:t>
            </w:r>
            <w:r w:rsidR="0027547C" w:rsidRPr="0067553F">
              <w:rPr>
                <w:rFonts w:ascii="Times New Roman" w:hAnsi="Times New Roman" w:cs="Times New Roman"/>
                <w:sz w:val="24"/>
                <w:szCs w:val="24"/>
              </w:rPr>
              <w:t>беспечение жильем граждан, признанных в установленном порядке нуждающимися в жилых помещениях, предоставляемых по договорам найма жилищного фонда социального использования</w:t>
            </w:r>
            <w:r w:rsidR="00D94080" w:rsidRPr="0067553F">
              <w:rPr>
                <w:rFonts w:ascii="Times New Roman" w:hAnsi="Times New Roman" w:cs="Times New Roman"/>
                <w:sz w:val="24"/>
                <w:szCs w:val="24"/>
              </w:rPr>
              <w:t>;</w:t>
            </w:r>
          </w:p>
          <w:p w14:paraId="7C1D4ACC" w14:textId="7880F85A" w:rsidR="007045A9" w:rsidRPr="008C5C7A" w:rsidRDefault="00EE1626" w:rsidP="00916829">
            <w:pPr>
              <w:contextualSpacing/>
              <w:jc w:val="both"/>
              <w:rPr>
                <w:rFonts w:ascii="Times New Roman" w:hAnsi="Times New Roman" w:cs="Times New Roman"/>
                <w:color w:val="FF0000"/>
                <w:sz w:val="24"/>
                <w:szCs w:val="24"/>
              </w:rPr>
            </w:pPr>
            <w:r>
              <w:rPr>
                <w:rFonts w:ascii="Times New Roman" w:hAnsi="Times New Roman" w:cs="Times New Roman"/>
                <w:sz w:val="24"/>
                <w:szCs w:val="24"/>
              </w:rPr>
              <w:t>3</w:t>
            </w:r>
            <w:r w:rsidRPr="00F6678E">
              <w:rPr>
                <w:rFonts w:ascii="Times New Roman" w:hAnsi="Times New Roman" w:cs="Times New Roman"/>
                <w:color w:val="FF0000"/>
                <w:sz w:val="24"/>
                <w:szCs w:val="24"/>
              </w:rPr>
              <w:t>.</w:t>
            </w:r>
            <w:r w:rsidR="0060400E" w:rsidRPr="00F6678E">
              <w:rPr>
                <w:rFonts w:ascii="Times New Roman" w:hAnsi="Times New Roman" w:cs="Times New Roman"/>
                <w:color w:val="FF0000"/>
                <w:sz w:val="24"/>
                <w:szCs w:val="24"/>
              </w:rPr>
              <w:t xml:space="preserve"> </w:t>
            </w:r>
            <w:r w:rsidR="00916829">
              <w:rPr>
                <w:rFonts w:ascii="Times New Roman" w:hAnsi="Times New Roman" w:cs="Times New Roman"/>
                <w:sz w:val="24"/>
                <w:szCs w:val="24"/>
              </w:rPr>
              <w:t>П</w:t>
            </w:r>
            <w:r w:rsidR="00916829" w:rsidRPr="0067553F">
              <w:rPr>
                <w:rFonts w:ascii="Times New Roman" w:hAnsi="Times New Roman" w:cs="Times New Roman"/>
                <w:sz w:val="24"/>
                <w:szCs w:val="24"/>
              </w:rPr>
              <w:t>ереселение граждан из аварийного жилищного фонда</w:t>
            </w:r>
          </w:p>
          <w:p w14:paraId="7C040BD1" w14:textId="4BB8FC6B" w:rsidR="002E048D" w:rsidRPr="0067553F" w:rsidRDefault="002E048D" w:rsidP="00916829">
            <w:pPr>
              <w:jc w:val="both"/>
              <w:rPr>
                <w:rFonts w:ascii="Times New Roman" w:hAnsi="Times New Roman" w:cs="Times New Roman"/>
                <w:sz w:val="24"/>
                <w:szCs w:val="24"/>
              </w:rPr>
            </w:pPr>
          </w:p>
        </w:tc>
      </w:tr>
      <w:tr w:rsidR="00AB4B4A" w:rsidRPr="003453D9" w14:paraId="67E9E059" w14:textId="77777777" w:rsidTr="008D6543">
        <w:trPr>
          <w:trHeight w:val="2967"/>
          <w:jc w:val="center"/>
        </w:trPr>
        <w:tc>
          <w:tcPr>
            <w:tcW w:w="3538" w:type="dxa"/>
            <w:vAlign w:val="center"/>
          </w:tcPr>
          <w:p w14:paraId="4E8BDDA5" w14:textId="77777777" w:rsidR="00843C3D" w:rsidRPr="00916829" w:rsidRDefault="00843C3D" w:rsidP="00843C3D">
            <w:pPr>
              <w:contextualSpacing/>
              <w:rPr>
                <w:rFonts w:ascii="Times New Roman" w:hAnsi="Times New Roman" w:cs="Times New Roman"/>
                <w:sz w:val="24"/>
                <w:szCs w:val="24"/>
              </w:rPr>
            </w:pPr>
            <w:r w:rsidRPr="00916829">
              <w:rPr>
                <w:rFonts w:ascii="Times New Roman" w:hAnsi="Times New Roman" w:cs="Times New Roman"/>
                <w:sz w:val="24"/>
                <w:szCs w:val="24"/>
              </w:rPr>
              <w:t>Основные показатели,</w:t>
            </w:r>
          </w:p>
          <w:p w14:paraId="66C2E279" w14:textId="77777777" w:rsidR="00843C3D" w:rsidRPr="00916829" w:rsidRDefault="00843C3D" w:rsidP="00843C3D">
            <w:pPr>
              <w:contextualSpacing/>
              <w:rPr>
                <w:rFonts w:ascii="Times New Roman" w:hAnsi="Times New Roman" w:cs="Times New Roman"/>
                <w:sz w:val="24"/>
                <w:szCs w:val="24"/>
              </w:rPr>
            </w:pPr>
            <w:r w:rsidRPr="00916829">
              <w:rPr>
                <w:rFonts w:ascii="Times New Roman" w:hAnsi="Times New Roman" w:cs="Times New Roman"/>
                <w:sz w:val="24"/>
                <w:szCs w:val="24"/>
              </w:rPr>
              <w:t>отражающие</w:t>
            </w:r>
          </w:p>
          <w:p w14:paraId="5D772C7F" w14:textId="2F6C6D8A" w:rsidR="00843C3D" w:rsidRPr="00916829" w:rsidRDefault="00843C3D" w:rsidP="00843C3D">
            <w:pPr>
              <w:contextualSpacing/>
              <w:rPr>
                <w:rFonts w:ascii="Times New Roman" w:hAnsi="Times New Roman" w:cs="Times New Roman"/>
                <w:sz w:val="24"/>
                <w:szCs w:val="24"/>
              </w:rPr>
            </w:pPr>
            <w:r w:rsidRPr="00916829">
              <w:rPr>
                <w:rFonts w:ascii="Times New Roman" w:hAnsi="Times New Roman" w:cs="Times New Roman"/>
                <w:sz w:val="24"/>
                <w:szCs w:val="24"/>
              </w:rPr>
              <w:t>достижение цели и</w:t>
            </w:r>
          </w:p>
          <w:p w14:paraId="3FFC0B2F" w14:textId="39163AF9" w:rsidR="00AB4B4A" w:rsidRPr="00916829" w:rsidRDefault="00843C3D" w:rsidP="00904485">
            <w:pPr>
              <w:contextualSpacing/>
              <w:rPr>
                <w:rFonts w:ascii="Times New Roman" w:hAnsi="Times New Roman" w:cs="Times New Roman"/>
                <w:sz w:val="24"/>
                <w:szCs w:val="24"/>
              </w:rPr>
            </w:pPr>
            <w:r w:rsidRPr="00916829">
              <w:rPr>
                <w:rFonts w:ascii="Times New Roman" w:hAnsi="Times New Roman" w:cs="Times New Roman"/>
                <w:sz w:val="24"/>
                <w:szCs w:val="24"/>
              </w:rPr>
              <w:t>задач муниципаль</w:t>
            </w:r>
            <w:r w:rsidR="0067553F" w:rsidRPr="00916829">
              <w:rPr>
                <w:rFonts w:ascii="Times New Roman" w:hAnsi="Times New Roman" w:cs="Times New Roman"/>
                <w:sz w:val="24"/>
                <w:szCs w:val="24"/>
              </w:rPr>
              <w:t xml:space="preserve">ной </w:t>
            </w:r>
            <w:r w:rsidR="00904485" w:rsidRPr="00916829">
              <w:rPr>
                <w:rFonts w:ascii="Times New Roman" w:hAnsi="Times New Roman" w:cs="Times New Roman"/>
                <w:sz w:val="24"/>
                <w:szCs w:val="24"/>
              </w:rPr>
              <w:t>п</w:t>
            </w:r>
            <w:r w:rsidRPr="00916829">
              <w:rPr>
                <w:rFonts w:ascii="Times New Roman" w:hAnsi="Times New Roman" w:cs="Times New Roman"/>
                <w:sz w:val="24"/>
                <w:szCs w:val="24"/>
              </w:rPr>
              <w:t>рограммы</w:t>
            </w:r>
          </w:p>
        </w:tc>
        <w:tc>
          <w:tcPr>
            <w:tcW w:w="5805" w:type="dxa"/>
            <w:vAlign w:val="center"/>
          </w:tcPr>
          <w:p w14:paraId="24E134A8" w14:textId="0963862D" w:rsidR="00904485" w:rsidRPr="00916829" w:rsidRDefault="00322942" w:rsidP="0013444D">
            <w:pPr>
              <w:contextualSpacing/>
              <w:rPr>
                <w:rFonts w:ascii="Times New Roman" w:hAnsi="Times New Roman" w:cs="Times New Roman"/>
                <w:sz w:val="24"/>
                <w:szCs w:val="24"/>
              </w:rPr>
            </w:pPr>
            <w:r w:rsidRPr="00916829">
              <w:rPr>
                <w:rFonts w:ascii="Times New Roman" w:hAnsi="Times New Roman" w:cs="Times New Roman"/>
                <w:sz w:val="24"/>
                <w:szCs w:val="24"/>
              </w:rPr>
              <w:t>Показатель цели:</w:t>
            </w:r>
          </w:p>
          <w:p w14:paraId="4A1F1E06" w14:textId="3C1E697F" w:rsidR="00322942" w:rsidRPr="00916829" w:rsidRDefault="00916829" w:rsidP="0013444D">
            <w:pPr>
              <w:contextualSpacing/>
              <w:rPr>
                <w:rFonts w:ascii="Times New Roman" w:hAnsi="Times New Roman" w:cs="Times New Roman"/>
                <w:sz w:val="24"/>
                <w:szCs w:val="24"/>
              </w:rPr>
            </w:pPr>
            <w:r w:rsidRPr="00916829">
              <w:rPr>
                <w:rFonts w:ascii="Times New Roman" w:hAnsi="Times New Roman" w:cs="Times New Roman"/>
                <w:sz w:val="24"/>
                <w:szCs w:val="24"/>
              </w:rPr>
              <w:t>О</w:t>
            </w:r>
            <w:r w:rsidR="00720FF3" w:rsidRPr="00916829">
              <w:rPr>
                <w:rFonts w:ascii="Times New Roman" w:hAnsi="Times New Roman" w:cs="Times New Roman"/>
                <w:sz w:val="24"/>
                <w:szCs w:val="24"/>
              </w:rPr>
              <w:t>бщая площадь жилых помещений, приходящаяся в среднем на одного жителя</w:t>
            </w:r>
          </w:p>
          <w:p w14:paraId="34EBFB4B" w14:textId="1953F972" w:rsidR="00322942" w:rsidRPr="00916829" w:rsidRDefault="00322942" w:rsidP="0013444D">
            <w:pPr>
              <w:contextualSpacing/>
              <w:rPr>
                <w:rFonts w:ascii="Times New Roman" w:hAnsi="Times New Roman" w:cs="Times New Roman"/>
                <w:sz w:val="24"/>
                <w:szCs w:val="24"/>
              </w:rPr>
            </w:pPr>
            <w:r w:rsidRPr="00916829">
              <w:rPr>
                <w:rFonts w:ascii="Times New Roman" w:hAnsi="Times New Roman" w:cs="Times New Roman"/>
                <w:sz w:val="24"/>
                <w:szCs w:val="24"/>
              </w:rPr>
              <w:t>Показатели Задачи 1:</w:t>
            </w:r>
          </w:p>
          <w:p w14:paraId="28EEC88E" w14:textId="34F4A493" w:rsidR="00322942" w:rsidRPr="00916829" w:rsidRDefault="00322942" w:rsidP="0013444D">
            <w:pPr>
              <w:contextualSpacing/>
              <w:rPr>
                <w:rFonts w:ascii="Times New Roman" w:hAnsi="Times New Roman" w:cs="Times New Roman"/>
                <w:sz w:val="24"/>
                <w:szCs w:val="24"/>
              </w:rPr>
            </w:pPr>
            <w:r w:rsidRPr="00916829">
              <w:rPr>
                <w:rFonts w:ascii="Times New Roman" w:hAnsi="Times New Roman" w:cs="Times New Roman"/>
                <w:sz w:val="24"/>
                <w:szCs w:val="24"/>
              </w:rPr>
              <w:t>доля отдельных категорий граждан, улучшивших жилищные условия в рамках программы (фактически улучшивших жилищные условия от числа граждан, претендующих на улучшение), %;</w:t>
            </w:r>
          </w:p>
          <w:p w14:paraId="459546E2" w14:textId="7CDD1D26" w:rsidR="00322942" w:rsidRPr="00916829" w:rsidRDefault="00322942" w:rsidP="0013444D">
            <w:pPr>
              <w:contextualSpacing/>
              <w:rPr>
                <w:rFonts w:ascii="Times New Roman" w:hAnsi="Times New Roman" w:cs="Times New Roman"/>
                <w:sz w:val="24"/>
                <w:szCs w:val="24"/>
              </w:rPr>
            </w:pPr>
            <w:r w:rsidRPr="00916829">
              <w:rPr>
                <w:rFonts w:ascii="Times New Roman" w:hAnsi="Times New Roman" w:cs="Times New Roman"/>
                <w:sz w:val="24"/>
                <w:szCs w:val="24"/>
              </w:rPr>
              <w:t>Показатели Задачи 2</w:t>
            </w:r>
            <w:r w:rsidR="00A6439B" w:rsidRPr="00916829">
              <w:rPr>
                <w:rFonts w:ascii="Times New Roman" w:hAnsi="Times New Roman" w:cs="Times New Roman"/>
                <w:sz w:val="24"/>
                <w:szCs w:val="24"/>
              </w:rPr>
              <w:t>:</w:t>
            </w:r>
          </w:p>
          <w:p w14:paraId="6F1BA112" w14:textId="054527F1" w:rsidR="000D6D01" w:rsidRPr="00916829" w:rsidRDefault="00B41071" w:rsidP="0013444D">
            <w:pPr>
              <w:contextualSpacing/>
              <w:rPr>
                <w:rFonts w:ascii="Times New Roman" w:hAnsi="Times New Roman" w:cs="Times New Roman"/>
                <w:sz w:val="24"/>
                <w:szCs w:val="24"/>
              </w:rPr>
            </w:pPr>
            <w:r w:rsidRPr="00916829">
              <w:rPr>
                <w:rFonts w:ascii="Times New Roman" w:hAnsi="Times New Roman" w:cs="Times New Roman"/>
                <w:sz w:val="24"/>
                <w:szCs w:val="24"/>
              </w:rPr>
              <w:t>-</w:t>
            </w:r>
            <w:r w:rsidR="00236E6B" w:rsidRPr="00916829">
              <w:rPr>
                <w:rFonts w:ascii="Times New Roman" w:hAnsi="Times New Roman" w:cs="Times New Roman"/>
                <w:sz w:val="24"/>
                <w:szCs w:val="24"/>
              </w:rPr>
              <w:t xml:space="preserve">доля </w:t>
            </w:r>
            <w:r w:rsidR="00322942" w:rsidRPr="00916829">
              <w:rPr>
                <w:rFonts w:ascii="Times New Roman" w:hAnsi="Times New Roman" w:cs="Times New Roman"/>
                <w:sz w:val="24"/>
                <w:szCs w:val="24"/>
              </w:rPr>
              <w:t xml:space="preserve">нуждающихся </w:t>
            </w:r>
            <w:r w:rsidR="00236E6B" w:rsidRPr="00916829">
              <w:rPr>
                <w:rFonts w:ascii="Times New Roman" w:hAnsi="Times New Roman" w:cs="Times New Roman"/>
                <w:sz w:val="24"/>
                <w:szCs w:val="24"/>
              </w:rPr>
              <w:t>граждан, улучшивших жилищные условия в рамках программы (фактически улучшивших жилищные условия от числа граждан, пре</w:t>
            </w:r>
            <w:r w:rsidR="00322942" w:rsidRPr="00916829">
              <w:rPr>
                <w:rFonts w:ascii="Times New Roman" w:hAnsi="Times New Roman" w:cs="Times New Roman"/>
                <w:sz w:val="24"/>
                <w:szCs w:val="24"/>
              </w:rPr>
              <w:t>тендующих на улучшение</w:t>
            </w:r>
            <w:r w:rsidR="00236E6B" w:rsidRPr="00916829">
              <w:rPr>
                <w:rFonts w:ascii="Times New Roman" w:hAnsi="Times New Roman" w:cs="Times New Roman"/>
                <w:sz w:val="24"/>
                <w:szCs w:val="24"/>
              </w:rPr>
              <w:t>), %;</w:t>
            </w:r>
          </w:p>
          <w:p w14:paraId="4919F9A1" w14:textId="26790E7B" w:rsidR="00322942" w:rsidRPr="00916829" w:rsidRDefault="00322942" w:rsidP="0013444D">
            <w:pPr>
              <w:contextualSpacing/>
              <w:rPr>
                <w:rFonts w:ascii="Times New Roman" w:hAnsi="Times New Roman" w:cs="Times New Roman"/>
                <w:sz w:val="24"/>
                <w:szCs w:val="24"/>
              </w:rPr>
            </w:pPr>
            <w:r w:rsidRPr="00916829">
              <w:rPr>
                <w:rFonts w:ascii="Times New Roman" w:hAnsi="Times New Roman" w:cs="Times New Roman"/>
                <w:sz w:val="24"/>
                <w:szCs w:val="24"/>
              </w:rPr>
              <w:t>Показатели Задачи 3:</w:t>
            </w:r>
          </w:p>
          <w:p w14:paraId="4345CD83" w14:textId="7E834992" w:rsidR="00A6439B" w:rsidRPr="00916829" w:rsidRDefault="00A6439B" w:rsidP="0059370F">
            <w:pPr>
              <w:contextualSpacing/>
              <w:rPr>
                <w:rFonts w:ascii="Times New Roman" w:hAnsi="Times New Roman" w:cs="Times New Roman"/>
                <w:sz w:val="24"/>
                <w:szCs w:val="24"/>
              </w:rPr>
            </w:pPr>
            <w:r w:rsidRPr="00916829">
              <w:rPr>
                <w:rFonts w:ascii="Times New Roman" w:hAnsi="Times New Roman" w:cs="Times New Roman"/>
                <w:sz w:val="24"/>
                <w:szCs w:val="24"/>
              </w:rPr>
              <w:t>-</w:t>
            </w:r>
            <w:r w:rsidR="0059370F" w:rsidRPr="00916829">
              <w:rPr>
                <w:rFonts w:ascii="Times New Roman" w:hAnsi="Times New Roman" w:cs="Times New Roman"/>
                <w:sz w:val="24"/>
                <w:szCs w:val="24"/>
              </w:rPr>
              <w:t>число</w:t>
            </w:r>
            <w:r w:rsidRPr="00916829">
              <w:rPr>
                <w:rFonts w:ascii="Times New Roman" w:hAnsi="Times New Roman" w:cs="Times New Roman"/>
                <w:sz w:val="24"/>
                <w:szCs w:val="24"/>
              </w:rPr>
              <w:t xml:space="preserve"> граждан, переселенных из аварийного жилищного фонда</w:t>
            </w:r>
          </w:p>
        </w:tc>
      </w:tr>
      <w:tr w:rsidR="007F4F36" w:rsidRPr="003453D9" w14:paraId="74B6F158" w14:textId="77777777" w:rsidTr="007F4F36">
        <w:trPr>
          <w:jc w:val="center"/>
        </w:trPr>
        <w:tc>
          <w:tcPr>
            <w:tcW w:w="3538" w:type="dxa"/>
            <w:vAlign w:val="center"/>
          </w:tcPr>
          <w:p w14:paraId="0690F242" w14:textId="11F5841F" w:rsidR="00420359" w:rsidRPr="0067553F" w:rsidRDefault="007F4F36" w:rsidP="007F4F36">
            <w:pPr>
              <w:contextualSpacing/>
              <w:jc w:val="both"/>
              <w:rPr>
                <w:rFonts w:ascii="Times New Roman" w:hAnsi="Times New Roman" w:cs="Times New Roman"/>
                <w:sz w:val="24"/>
                <w:szCs w:val="24"/>
              </w:rPr>
            </w:pPr>
            <w:r w:rsidRPr="0067553F">
              <w:rPr>
                <w:rFonts w:ascii="Times New Roman" w:hAnsi="Times New Roman" w:cs="Times New Roman"/>
                <w:sz w:val="24"/>
                <w:szCs w:val="24"/>
              </w:rPr>
              <w:t xml:space="preserve">Перечень </w:t>
            </w:r>
            <w:r w:rsidR="00DB1102">
              <w:rPr>
                <w:rFonts w:ascii="Times New Roman" w:hAnsi="Times New Roman" w:cs="Times New Roman"/>
                <w:sz w:val="24"/>
                <w:szCs w:val="24"/>
              </w:rPr>
              <w:t>п</w:t>
            </w:r>
            <w:r w:rsidR="004F5A9D" w:rsidRPr="0067553F">
              <w:rPr>
                <w:rFonts w:ascii="Times New Roman" w:hAnsi="Times New Roman" w:cs="Times New Roman"/>
                <w:sz w:val="24"/>
                <w:szCs w:val="24"/>
              </w:rPr>
              <w:t>одпрограмм</w:t>
            </w:r>
            <w:r w:rsidR="0067553F" w:rsidRPr="0067553F">
              <w:rPr>
                <w:rFonts w:ascii="Times New Roman" w:hAnsi="Times New Roman" w:cs="Times New Roman"/>
                <w:sz w:val="24"/>
                <w:szCs w:val="24"/>
              </w:rPr>
              <w:t xml:space="preserve"> </w:t>
            </w:r>
            <w:r w:rsidR="00DB1102">
              <w:rPr>
                <w:rFonts w:ascii="Times New Roman" w:hAnsi="Times New Roman" w:cs="Times New Roman"/>
                <w:sz w:val="24"/>
                <w:szCs w:val="24"/>
              </w:rPr>
              <w:t xml:space="preserve">входящих в состав </w:t>
            </w:r>
            <w:r w:rsidR="0067553F" w:rsidRPr="0067553F">
              <w:rPr>
                <w:rFonts w:ascii="Times New Roman" w:hAnsi="Times New Roman" w:cs="Times New Roman"/>
                <w:sz w:val="24"/>
                <w:szCs w:val="24"/>
              </w:rPr>
              <w:t xml:space="preserve">муниципальной </w:t>
            </w:r>
            <w:r w:rsidR="00DB1102">
              <w:rPr>
                <w:rFonts w:ascii="Times New Roman" w:hAnsi="Times New Roman" w:cs="Times New Roman"/>
                <w:sz w:val="24"/>
                <w:szCs w:val="24"/>
              </w:rPr>
              <w:t>п</w:t>
            </w:r>
            <w:r w:rsidR="00EA4E06" w:rsidRPr="0067553F">
              <w:rPr>
                <w:rFonts w:ascii="Times New Roman" w:hAnsi="Times New Roman" w:cs="Times New Roman"/>
                <w:sz w:val="24"/>
                <w:szCs w:val="24"/>
              </w:rPr>
              <w:t>рограммы</w:t>
            </w:r>
          </w:p>
          <w:p w14:paraId="07DB724C" w14:textId="77777777" w:rsidR="00420359" w:rsidRPr="0067553F" w:rsidRDefault="00420359" w:rsidP="007F4F36">
            <w:pPr>
              <w:contextualSpacing/>
              <w:jc w:val="both"/>
              <w:rPr>
                <w:rFonts w:ascii="Times New Roman" w:hAnsi="Times New Roman" w:cs="Times New Roman"/>
                <w:sz w:val="24"/>
                <w:szCs w:val="24"/>
              </w:rPr>
            </w:pPr>
          </w:p>
          <w:p w14:paraId="30B1A8F0" w14:textId="22C9DDBF" w:rsidR="007F4F36" w:rsidRPr="0067553F" w:rsidRDefault="007F4F36" w:rsidP="00EA4E06">
            <w:pPr>
              <w:contextualSpacing/>
              <w:jc w:val="both"/>
              <w:rPr>
                <w:rFonts w:ascii="Times New Roman" w:hAnsi="Times New Roman" w:cs="Times New Roman"/>
                <w:sz w:val="24"/>
                <w:szCs w:val="24"/>
              </w:rPr>
            </w:pPr>
          </w:p>
        </w:tc>
        <w:tc>
          <w:tcPr>
            <w:tcW w:w="5805" w:type="dxa"/>
            <w:vAlign w:val="center"/>
          </w:tcPr>
          <w:p w14:paraId="57FB622A" w14:textId="33AD4E55" w:rsidR="007F4F36" w:rsidRPr="00DE31A5" w:rsidRDefault="00F313CD"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lastRenderedPageBreak/>
              <w:t>Подпрограмма 1</w:t>
            </w:r>
            <w:r w:rsidR="00AA2474" w:rsidRPr="00DE31A5">
              <w:rPr>
                <w:rFonts w:ascii="Times New Roman" w:hAnsi="Times New Roman" w:cs="Times New Roman"/>
                <w:sz w:val="24"/>
                <w:szCs w:val="24"/>
              </w:rPr>
              <w:t xml:space="preserve"> «</w:t>
            </w:r>
            <w:r w:rsidR="00DB1102" w:rsidRPr="00DB1102">
              <w:rPr>
                <w:rFonts w:ascii="Times New Roman" w:hAnsi="Times New Roman" w:cs="Times New Roman"/>
                <w:sz w:val="24"/>
                <w:szCs w:val="24"/>
              </w:rPr>
              <w:t>Улучшение жилищных условий жителей города Кировска</w:t>
            </w:r>
            <w:r w:rsidR="00AA2474" w:rsidRPr="00DE31A5">
              <w:rPr>
                <w:rFonts w:ascii="Times New Roman" w:hAnsi="Times New Roman" w:cs="Times New Roman"/>
                <w:sz w:val="24"/>
                <w:szCs w:val="24"/>
              </w:rPr>
              <w:t>»;</w:t>
            </w:r>
          </w:p>
          <w:p w14:paraId="5B9A7C34" w14:textId="07829B7A" w:rsidR="00AA2474" w:rsidRPr="00DE31A5" w:rsidRDefault="009E1317"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lastRenderedPageBreak/>
              <w:t xml:space="preserve">Подпрограмма </w:t>
            </w:r>
            <w:r w:rsidR="00AA2474" w:rsidRPr="00DE31A5">
              <w:rPr>
                <w:rFonts w:ascii="Times New Roman" w:hAnsi="Times New Roman" w:cs="Times New Roman"/>
                <w:sz w:val="24"/>
                <w:szCs w:val="24"/>
              </w:rPr>
              <w:t>2 «</w:t>
            </w:r>
            <w:r w:rsidR="00DB1102" w:rsidRPr="00DB1102">
              <w:rPr>
                <w:rFonts w:ascii="Times New Roman" w:hAnsi="Times New Roman" w:cs="Times New Roman"/>
                <w:sz w:val="24"/>
                <w:szCs w:val="24"/>
              </w:rPr>
              <w:t>Обеспечение качественными жилищно-коммунальными услугами граждан города Кировска</w:t>
            </w:r>
            <w:r w:rsidR="00AA2474" w:rsidRPr="00DE31A5">
              <w:rPr>
                <w:rFonts w:ascii="Times New Roman" w:hAnsi="Times New Roman" w:cs="Times New Roman"/>
                <w:sz w:val="24"/>
                <w:szCs w:val="24"/>
              </w:rPr>
              <w:t>»;</w:t>
            </w:r>
          </w:p>
          <w:p w14:paraId="4DD1C308" w14:textId="4EA2737C" w:rsidR="00AA2474" w:rsidRPr="00DE31A5" w:rsidRDefault="00AA2474"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t>Подпрограмма 3 «</w:t>
            </w:r>
            <w:r w:rsidR="00823091" w:rsidRPr="00823091">
              <w:rPr>
                <w:rFonts w:ascii="Times New Roman" w:hAnsi="Times New Roman" w:cs="Times New Roman"/>
                <w:sz w:val="24"/>
                <w:szCs w:val="24"/>
              </w:rPr>
              <w:t>Снос многоквартирных домов, признанных аварийными, из которых переселены жители</w:t>
            </w:r>
            <w:r w:rsidRPr="00DE31A5">
              <w:rPr>
                <w:rFonts w:ascii="Times New Roman" w:hAnsi="Times New Roman" w:cs="Times New Roman"/>
                <w:sz w:val="24"/>
                <w:szCs w:val="24"/>
              </w:rPr>
              <w:t>»</w:t>
            </w:r>
          </w:p>
          <w:p w14:paraId="74295E1A" w14:textId="6FE608A1" w:rsidR="00AA2474" w:rsidRPr="00DE31A5" w:rsidRDefault="00AA2474"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t>Подпрограмма 4 «</w:t>
            </w:r>
            <w:r w:rsidR="00823091" w:rsidRPr="00823091">
              <w:rPr>
                <w:rFonts w:ascii="Times New Roman" w:hAnsi="Times New Roman" w:cs="Times New Roman"/>
                <w:sz w:val="24"/>
                <w:szCs w:val="24"/>
              </w:rPr>
              <w:t>Реализация областного проекта о предоставлении единовременной выплаты многодетным семьям взамен предоставления им земельного участка</w:t>
            </w:r>
            <w:r w:rsidRPr="00DE31A5">
              <w:rPr>
                <w:rFonts w:ascii="Times New Roman" w:hAnsi="Times New Roman" w:cs="Times New Roman"/>
                <w:sz w:val="24"/>
                <w:szCs w:val="24"/>
              </w:rPr>
              <w:t>»</w:t>
            </w:r>
          </w:p>
          <w:p w14:paraId="2AAAC792" w14:textId="5E2BB529" w:rsidR="00AA2474" w:rsidRPr="00DE31A5" w:rsidRDefault="00AA2474" w:rsidP="00AA2474">
            <w:pPr>
              <w:contextualSpacing/>
              <w:jc w:val="both"/>
              <w:rPr>
                <w:rFonts w:ascii="Times New Roman" w:hAnsi="Times New Roman" w:cs="Times New Roman"/>
                <w:sz w:val="24"/>
                <w:szCs w:val="24"/>
              </w:rPr>
            </w:pPr>
          </w:p>
        </w:tc>
      </w:tr>
      <w:tr w:rsidR="00AB4B4A" w:rsidRPr="003453D9" w14:paraId="6B8EC5CA" w14:textId="77777777" w:rsidTr="00907855">
        <w:trPr>
          <w:jc w:val="center"/>
        </w:trPr>
        <w:tc>
          <w:tcPr>
            <w:tcW w:w="3538" w:type="dxa"/>
            <w:vAlign w:val="center"/>
          </w:tcPr>
          <w:p w14:paraId="0C05CCD0" w14:textId="2119495C" w:rsidR="00AB4B4A" w:rsidRPr="00D84C66" w:rsidRDefault="00236449" w:rsidP="00823091">
            <w:pPr>
              <w:contextualSpacing/>
              <w:jc w:val="both"/>
              <w:rPr>
                <w:rFonts w:ascii="Times New Roman" w:hAnsi="Times New Roman" w:cs="Times New Roman"/>
                <w:sz w:val="24"/>
                <w:szCs w:val="24"/>
              </w:rPr>
            </w:pPr>
            <w:r w:rsidRPr="00D84C66">
              <w:rPr>
                <w:rFonts w:ascii="Times New Roman" w:hAnsi="Times New Roman" w:cs="Times New Roman"/>
                <w:sz w:val="24"/>
                <w:szCs w:val="24"/>
              </w:rPr>
              <w:lastRenderedPageBreak/>
              <w:t xml:space="preserve">Сроки и этапы реализации </w:t>
            </w:r>
            <w:r w:rsidR="00D84C66" w:rsidRPr="00D84C66">
              <w:rPr>
                <w:rFonts w:ascii="Times New Roman" w:hAnsi="Times New Roman" w:cs="Times New Roman"/>
                <w:sz w:val="24"/>
                <w:szCs w:val="24"/>
              </w:rPr>
              <w:t xml:space="preserve">муниципальной </w:t>
            </w:r>
            <w:r w:rsidR="00823091">
              <w:rPr>
                <w:rFonts w:ascii="Times New Roman" w:hAnsi="Times New Roman" w:cs="Times New Roman"/>
                <w:sz w:val="24"/>
                <w:szCs w:val="24"/>
              </w:rPr>
              <w:t>п</w:t>
            </w:r>
            <w:r w:rsidR="00D84C66" w:rsidRPr="00D84C66">
              <w:rPr>
                <w:rFonts w:ascii="Times New Roman" w:hAnsi="Times New Roman" w:cs="Times New Roman"/>
                <w:sz w:val="24"/>
                <w:szCs w:val="24"/>
              </w:rPr>
              <w:t xml:space="preserve">рограммы </w:t>
            </w:r>
          </w:p>
        </w:tc>
        <w:tc>
          <w:tcPr>
            <w:tcW w:w="5805" w:type="dxa"/>
            <w:shd w:val="clear" w:color="auto" w:fill="auto"/>
            <w:vAlign w:val="center"/>
          </w:tcPr>
          <w:p w14:paraId="1EAF7D6F" w14:textId="59DEE951" w:rsidR="00EA4E06" w:rsidRPr="00DE31A5" w:rsidRDefault="00EA4E06" w:rsidP="00EA4E06">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823091">
              <w:rPr>
                <w:rFonts w:ascii="Times New Roman" w:hAnsi="Times New Roman" w:cs="Times New Roman"/>
                <w:sz w:val="24"/>
                <w:szCs w:val="24"/>
              </w:rPr>
              <w:t>5</w:t>
            </w:r>
            <w:r w:rsidRPr="00DE31A5">
              <w:rPr>
                <w:rFonts w:ascii="Times New Roman" w:hAnsi="Times New Roman" w:cs="Times New Roman"/>
                <w:sz w:val="24"/>
                <w:szCs w:val="24"/>
              </w:rPr>
              <w:t xml:space="preserve"> – 202</w:t>
            </w:r>
            <w:r w:rsidR="00823091">
              <w:rPr>
                <w:rFonts w:ascii="Times New Roman" w:hAnsi="Times New Roman" w:cs="Times New Roman"/>
                <w:sz w:val="24"/>
                <w:szCs w:val="24"/>
              </w:rPr>
              <w:t>7</w:t>
            </w:r>
            <w:r w:rsidRPr="00DE31A5">
              <w:rPr>
                <w:rFonts w:ascii="Times New Roman" w:hAnsi="Times New Roman" w:cs="Times New Roman"/>
                <w:sz w:val="24"/>
                <w:szCs w:val="24"/>
              </w:rPr>
              <w:t xml:space="preserve"> гг.</w:t>
            </w:r>
          </w:p>
          <w:p w14:paraId="558F0A66" w14:textId="62202496" w:rsidR="00AB4B4A" w:rsidRPr="00DE31A5" w:rsidRDefault="00AB4B4A" w:rsidP="00EA4E06">
            <w:pPr>
              <w:contextualSpacing/>
              <w:jc w:val="both"/>
              <w:rPr>
                <w:rFonts w:ascii="Times New Roman" w:hAnsi="Times New Roman" w:cs="Times New Roman"/>
                <w:sz w:val="24"/>
                <w:szCs w:val="24"/>
                <w:highlight w:val="yellow"/>
              </w:rPr>
            </w:pPr>
          </w:p>
        </w:tc>
      </w:tr>
      <w:tr w:rsidR="00AB4B4A" w:rsidRPr="003453D9" w14:paraId="6D06CA18" w14:textId="77777777" w:rsidTr="007F4F36">
        <w:trPr>
          <w:trHeight w:val="2370"/>
          <w:jc w:val="center"/>
        </w:trPr>
        <w:tc>
          <w:tcPr>
            <w:tcW w:w="3538" w:type="dxa"/>
            <w:vAlign w:val="center"/>
          </w:tcPr>
          <w:p w14:paraId="5F46D54F" w14:textId="2B8E3320" w:rsidR="00AB4B4A" w:rsidRPr="00E31611" w:rsidRDefault="00913737" w:rsidP="00913737">
            <w:pPr>
              <w:contextualSpacing/>
              <w:rPr>
                <w:rFonts w:ascii="Times New Roman" w:hAnsi="Times New Roman" w:cs="Times New Roman"/>
                <w:sz w:val="24"/>
                <w:szCs w:val="24"/>
                <w:highlight w:val="yellow"/>
              </w:rPr>
            </w:pPr>
            <w:r>
              <w:rPr>
                <w:rFonts w:ascii="Times New Roman" w:hAnsi="Times New Roman" w:cs="Times New Roman"/>
                <w:sz w:val="24"/>
                <w:szCs w:val="24"/>
              </w:rPr>
              <w:t>О</w:t>
            </w:r>
            <w:r w:rsidR="008B3000" w:rsidRPr="00D84C66">
              <w:rPr>
                <w:rFonts w:ascii="Times New Roman" w:hAnsi="Times New Roman" w:cs="Times New Roman"/>
                <w:sz w:val="24"/>
                <w:szCs w:val="24"/>
              </w:rPr>
              <w:t>бъем</w:t>
            </w:r>
            <w:r>
              <w:rPr>
                <w:rFonts w:ascii="Times New Roman" w:hAnsi="Times New Roman" w:cs="Times New Roman"/>
                <w:sz w:val="24"/>
                <w:szCs w:val="24"/>
              </w:rPr>
              <w:t>ы и</w:t>
            </w:r>
            <w:r w:rsidR="004558D9" w:rsidRPr="00D84C66">
              <w:rPr>
                <w:rFonts w:ascii="Times New Roman" w:hAnsi="Times New Roman" w:cs="Times New Roman"/>
                <w:sz w:val="24"/>
                <w:szCs w:val="24"/>
              </w:rPr>
              <w:t xml:space="preserve"> источники финансирования</w:t>
            </w:r>
            <w:r w:rsidR="004558D9" w:rsidRPr="00D84C66">
              <w:t xml:space="preserve"> </w:t>
            </w:r>
            <w:r w:rsidR="00D84C66" w:rsidRPr="00D84C66">
              <w:rPr>
                <w:rFonts w:ascii="Times New Roman" w:hAnsi="Times New Roman" w:cs="Times New Roman"/>
                <w:sz w:val="24"/>
                <w:szCs w:val="24"/>
              </w:rPr>
              <w:t xml:space="preserve">муниципальной </w:t>
            </w:r>
            <w:r>
              <w:rPr>
                <w:rFonts w:ascii="Times New Roman" w:hAnsi="Times New Roman" w:cs="Times New Roman"/>
                <w:sz w:val="24"/>
                <w:szCs w:val="24"/>
              </w:rPr>
              <w:t>п</w:t>
            </w:r>
            <w:r w:rsidR="004558D9" w:rsidRPr="00D84C66">
              <w:rPr>
                <w:rFonts w:ascii="Times New Roman" w:hAnsi="Times New Roman" w:cs="Times New Roman"/>
                <w:sz w:val="24"/>
                <w:szCs w:val="24"/>
              </w:rPr>
              <w:t>рограммы</w:t>
            </w:r>
            <w:r>
              <w:rPr>
                <w:rFonts w:ascii="Times New Roman" w:hAnsi="Times New Roman" w:cs="Times New Roman"/>
                <w:sz w:val="24"/>
                <w:szCs w:val="24"/>
              </w:rPr>
              <w:t xml:space="preserve"> по годам</w:t>
            </w:r>
          </w:p>
        </w:tc>
        <w:tc>
          <w:tcPr>
            <w:tcW w:w="5805" w:type="dxa"/>
            <w:vAlign w:val="center"/>
          </w:tcPr>
          <w:p w14:paraId="21B4E571" w14:textId="3EF2F89B" w:rsidR="008B3000" w:rsidRPr="00DE31A5" w:rsidRDefault="00E8167F" w:rsidP="008B3000">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Всего </w:t>
            </w:r>
            <w:r w:rsidR="003460D5" w:rsidRPr="00DE31A5">
              <w:rPr>
                <w:rFonts w:ascii="Times New Roman" w:hAnsi="Times New Roman" w:cs="Times New Roman"/>
                <w:sz w:val="24"/>
                <w:szCs w:val="24"/>
              </w:rPr>
              <w:t xml:space="preserve">       </w:t>
            </w:r>
            <w:r w:rsidR="0018233E">
              <w:rPr>
                <w:rFonts w:ascii="Times New Roman" w:hAnsi="Times New Roman" w:cs="Times New Roman"/>
                <w:sz w:val="24"/>
                <w:szCs w:val="24"/>
              </w:rPr>
              <w:t>263 398 132,61</w:t>
            </w:r>
            <w:r w:rsidR="001B3C18" w:rsidRPr="00DE31A5">
              <w:rPr>
                <w:rFonts w:ascii="Times New Roman" w:hAnsi="Times New Roman" w:cs="Times New Roman"/>
                <w:sz w:val="24"/>
                <w:szCs w:val="24"/>
              </w:rPr>
              <w:t xml:space="preserve"> </w:t>
            </w:r>
            <w:r w:rsidR="008B3000" w:rsidRPr="00DE31A5">
              <w:rPr>
                <w:rFonts w:ascii="Times New Roman" w:hAnsi="Times New Roman" w:cs="Times New Roman"/>
                <w:sz w:val="24"/>
                <w:szCs w:val="24"/>
              </w:rPr>
              <w:t>руб., в том числе:</w:t>
            </w:r>
          </w:p>
          <w:p w14:paraId="0CBEF8C3" w14:textId="6C5BEEF9" w:rsidR="004558D9" w:rsidRPr="00DE31A5" w:rsidRDefault="008B3000"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EA737F">
              <w:rPr>
                <w:rFonts w:ascii="Times New Roman" w:hAnsi="Times New Roman" w:cs="Times New Roman"/>
                <w:sz w:val="24"/>
                <w:szCs w:val="24"/>
              </w:rPr>
              <w:t>5</w:t>
            </w:r>
            <w:r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18233E">
              <w:rPr>
                <w:rFonts w:ascii="Times New Roman" w:hAnsi="Times New Roman" w:cs="Times New Roman"/>
                <w:sz w:val="24"/>
                <w:szCs w:val="24"/>
              </w:rPr>
              <w:t>85 451 318,87</w:t>
            </w:r>
            <w:r w:rsidR="008D1C72" w:rsidRPr="00DE31A5">
              <w:rPr>
                <w:rFonts w:ascii="Times New Roman" w:hAnsi="Times New Roman" w:cs="Times New Roman"/>
                <w:sz w:val="24"/>
                <w:szCs w:val="24"/>
              </w:rPr>
              <w:t xml:space="preserve"> </w:t>
            </w:r>
            <w:r w:rsidR="00E31611" w:rsidRPr="00DE31A5">
              <w:rPr>
                <w:rFonts w:ascii="Times New Roman" w:hAnsi="Times New Roman" w:cs="Times New Roman"/>
                <w:sz w:val="24"/>
                <w:szCs w:val="24"/>
              </w:rPr>
              <w:t>руб</w:t>
            </w:r>
            <w:r w:rsidR="0066740F" w:rsidRPr="00DE31A5">
              <w:rPr>
                <w:rFonts w:ascii="Times New Roman" w:hAnsi="Times New Roman" w:cs="Times New Roman"/>
                <w:sz w:val="24"/>
                <w:szCs w:val="24"/>
              </w:rPr>
              <w:t>.</w:t>
            </w:r>
          </w:p>
          <w:p w14:paraId="73F10FE5" w14:textId="5315CF6F" w:rsidR="000B663E" w:rsidRPr="00DE31A5" w:rsidRDefault="000B663E"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EA737F">
              <w:rPr>
                <w:rFonts w:ascii="Times New Roman" w:hAnsi="Times New Roman" w:cs="Times New Roman"/>
                <w:sz w:val="24"/>
                <w:szCs w:val="24"/>
              </w:rPr>
              <w:t>6</w:t>
            </w:r>
            <w:r w:rsidR="00E8167F"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18233E">
              <w:rPr>
                <w:rFonts w:ascii="Times New Roman" w:hAnsi="Times New Roman" w:cs="Times New Roman"/>
                <w:sz w:val="24"/>
                <w:szCs w:val="24"/>
              </w:rPr>
              <w:t>102 351 856,87</w:t>
            </w:r>
            <w:r w:rsidR="00A87B08" w:rsidRPr="00DE31A5">
              <w:rPr>
                <w:rFonts w:ascii="Times New Roman" w:hAnsi="Times New Roman" w:cs="Times New Roman"/>
                <w:sz w:val="24"/>
                <w:szCs w:val="24"/>
              </w:rPr>
              <w:t xml:space="preserve"> </w:t>
            </w:r>
            <w:r w:rsidRPr="00DE31A5">
              <w:rPr>
                <w:rFonts w:ascii="Times New Roman" w:hAnsi="Times New Roman" w:cs="Times New Roman"/>
                <w:sz w:val="24"/>
                <w:szCs w:val="24"/>
              </w:rPr>
              <w:t>руб.</w:t>
            </w:r>
          </w:p>
          <w:p w14:paraId="27ACAE75" w14:textId="2D2D7808" w:rsidR="00055BBA" w:rsidRPr="00DE31A5" w:rsidRDefault="00EA737F" w:rsidP="004558D9">
            <w:pPr>
              <w:contextualSpacing/>
              <w:jc w:val="both"/>
              <w:rPr>
                <w:rFonts w:ascii="Times New Roman" w:hAnsi="Times New Roman" w:cs="Times New Roman"/>
                <w:sz w:val="24"/>
                <w:szCs w:val="24"/>
              </w:rPr>
            </w:pPr>
            <w:r>
              <w:rPr>
                <w:rFonts w:ascii="Times New Roman" w:hAnsi="Times New Roman" w:cs="Times New Roman"/>
                <w:sz w:val="24"/>
                <w:szCs w:val="24"/>
              </w:rPr>
              <w:t>2027</w:t>
            </w:r>
            <w:r w:rsidR="00055BBA"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18233E">
              <w:rPr>
                <w:rFonts w:ascii="Times New Roman" w:hAnsi="Times New Roman" w:cs="Times New Roman"/>
                <w:sz w:val="24"/>
                <w:szCs w:val="24"/>
              </w:rPr>
              <w:t>75 594 956,87</w:t>
            </w:r>
            <w:r w:rsidR="00172200" w:rsidRPr="00DE31A5">
              <w:rPr>
                <w:rFonts w:ascii="Times New Roman" w:hAnsi="Times New Roman" w:cs="Times New Roman"/>
                <w:sz w:val="24"/>
                <w:szCs w:val="24"/>
              </w:rPr>
              <w:t xml:space="preserve"> </w:t>
            </w:r>
            <w:r w:rsidR="00C60514" w:rsidRPr="00DE31A5">
              <w:rPr>
                <w:rFonts w:ascii="Times New Roman" w:hAnsi="Times New Roman" w:cs="Times New Roman"/>
                <w:sz w:val="24"/>
                <w:szCs w:val="24"/>
              </w:rPr>
              <w:t>руб.</w:t>
            </w:r>
          </w:p>
          <w:p w14:paraId="7C152DC7" w14:textId="77777777" w:rsidR="00CB7E02" w:rsidRPr="00DE31A5" w:rsidRDefault="00CB7E02"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федеральный и </w:t>
            </w:r>
            <w:r w:rsidR="004558D9" w:rsidRPr="00DE31A5">
              <w:rPr>
                <w:rFonts w:ascii="Times New Roman" w:hAnsi="Times New Roman" w:cs="Times New Roman"/>
                <w:sz w:val="24"/>
                <w:szCs w:val="24"/>
              </w:rPr>
              <w:t>областной бюджет</w:t>
            </w:r>
            <w:r w:rsidRPr="00DE31A5">
              <w:rPr>
                <w:rFonts w:ascii="Times New Roman" w:hAnsi="Times New Roman" w:cs="Times New Roman"/>
                <w:sz w:val="24"/>
                <w:szCs w:val="24"/>
              </w:rPr>
              <w:t>ы</w:t>
            </w:r>
            <w:r w:rsidR="004558D9" w:rsidRPr="00DE31A5">
              <w:rPr>
                <w:rFonts w:ascii="Times New Roman" w:hAnsi="Times New Roman" w:cs="Times New Roman"/>
                <w:sz w:val="24"/>
                <w:szCs w:val="24"/>
              </w:rPr>
              <w:t xml:space="preserve"> </w:t>
            </w:r>
          </w:p>
          <w:p w14:paraId="3F767C89" w14:textId="3A06965E"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всего</w:t>
            </w:r>
            <w:r w:rsidR="0066740F" w:rsidRPr="00DE31A5">
              <w:rPr>
                <w:rFonts w:ascii="Times New Roman" w:hAnsi="Times New Roman" w:cs="Times New Roman"/>
                <w:sz w:val="24"/>
                <w:szCs w:val="24"/>
              </w:rPr>
              <w:t xml:space="preserve"> </w:t>
            </w:r>
            <w:r w:rsidR="00120332" w:rsidRPr="00DE31A5">
              <w:rPr>
                <w:rFonts w:ascii="Times New Roman" w:hAnsi="Times New Roman" w:cs="Times New Roman"/>
                <w:sz w:val="24"/>
                <w:szCs w:val="24"/>
              </w:rPr>
              <w:t xml:space="preserve">         </w:t>
            </w:r>
            <w:r w:rsidR="00C45624">
              <w:rPr>
                <w:rFonts w:ascii="Times New Roman" w:hAnsi="Times New Roman" w:cs="Times New Roman"/>
                <w:sz w:val="24"/>
                <w:szCs w:val="24"/>
              </w:rPr>
              <w:t>51 470 506,00</w:t>
            </w:r>
            <w:r w:rsidR="008007B0" w:rsidRPr="00DE31A5">
              <w:rPr>
                <w:rFonts w:ascii="Times New Roman" w:hAnsi="Times New Roman" w:cs="Times New Roman"/>
                <w:sz w:val="24"/>
                <w:szCs w:val="24"/>
              </w:rPr>
              <w:t xml:space="preserve"> </w:t>
            </w:r>
            <w:r w:rsidR="00E31611" w:rsidRPr="00DE31A5">
              <w:rPr>
                <w:rFonts w:ascii="Times New Roman" w:hAnsi="Times New Roman" w:cs="Times New Roman"/>
                <w:sz w:val="24"/>
                <w:szCs w:val="24"/>
              </w:rPr>
              <w:t>руб.</w:t>
            </w:r>
            <w:r w:rsidRPr="00DE31A5">
              <w:rPr>
                <w:rFonts w:ascii="Times New Roman" w:hAnsi="Times New Roman" w:cs="Times New Roman"/>
                <w:sz w:val="24"/>
                <w:szCs w:val="24"/>
              </w:rPr>
              <w:t xml:space="preserve">, в </w:t>
            </w:r>
            <w:proofErr w:type="spellStart"/>
            <w:r w:rsidRPr="00DE31A5">
              <w:rPr>
                <w:rFonts w:ascii="Times New Roman" w:hAnsi="Times New Roman" w:cs="Times New Roman"/>
                <w:sz w:val="24"/>
                <w:szCs w:val="24"/>
              </w:rPr>
              <w:t>т.ч</w:t>
            </w:r>
            <w:proofErr w:type="spellEnd"/>
            <w:r w:rsidRPr="00DE31A5">
              <w:rPr>
                <w:rFonts w:ascii="Times New Roman" w:hAnsi="Times New Roman" w:cs="Times New Roman"/>
                <w:sz w:val="24"/>
                <w:szCs w:val="24"/>
              </w:rPr>
              <w:t>.</w:t>
            </w:r>
          </w:p>
          <w:p w14:paraId="5CDC87A2" w14:textId="404EE653"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EA737F">
              <w:rPr>
                <w:rFonts w:ascii="Times New Roman" w:hAnsi="Times New Roman" w:cs="Times New Roman"/>
                <w:sz w:val="24"/>
                <w:szCs w:val="24"/>
              </w:rPr>
              <w:t>5</w:t>
            </w:r>
            <w:r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C45624">
              <w:rPr>
                <w:rFonts w:ascii="Times New Roman" w:hAnsi="Times New Roman" w:cs="Times New Roman"/>
                <w:sz w:val="24"/>
                <w:szCs w:val="24"/>
              </w:rPr>
              <w:t>21 536 490,00</w:t>
            </w:r>
            <w:r w:rsidR="008E6C01" w:rsidRPr="00DE31A5">
              <w:rPr>
                <w:rFonts w:ascii="Times New Roman" w:hAnsi="Times New Roman" w:cs="Times New Roman"/>
                <w:bCs/>
                <w:sz w:val="24"/>
                <w:szCs w:val="24"/>
              </w:rPr>
              <w:t xml:space="preserve"> </w:t>
            </w:r>
            <w:r w:rsidR="00486FB8">
              <w:rPr>
                <w:rFonts w:ascii="Times New Roman" w:hAnsi="Times New Roman" w:cs="Times New Roman"/>
                <w:sz w:val="24"/>
                <w:szCs w:val="24"/>
              </w:rPr>
              <w:t>руб.</w:t>
            </w:r>
          </w:p>
          <w:p w14:paraId="43E11681" w14:textId="6643B5B5" w:rsidR="000B663E" w:rsidRPr="00DE31A5" w:rsidRDefault="000B663E"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EA737F">
              <w:rPr>
                <w:rFonts w:ascii="Times New Roman" w:hAnsi="Times New Roman" w:cs="Times New Roman"/>
                <w:sz w:val="24"/>
                <w:szCs w:val="24"/>
              </w:rPr>
              <w:t>6</w:t>
            </w:r>
            <w:r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C45624">
              <w:rPr>
                <w:rFonts w:ascii="Times New Roman" w:hAnsi="Times New Roman" w:cs="Times New Roman"/>
                <w:sz w:val="24"/>
                <w:szCs w:val="24"/>
              </w:rPr>
              <w:t>18 537 072,00</w:t>
            </w:r>
            <w:r w:rsidR="00257E1E">
              <w:rPr>
                <w:rFonts w:ascii="Times New Roman" w:hAnsi="Times New Roman" w:cs="Times New Roman"/>
                <w:bCs/>
                <w:sz w:val="24"/>
                <w:szCs w:val="24"/>
              </w:rPr>
              <w:t xml:space="preserve"> </w:t>
            </w:r>
            <w:r w:rsidRPr="00DE31A5">
              <w:rPr>
                <w:rFonts w:ascii="Times New Roman" w:hAnsi="Times New Roman" w:cs="Times New Roman"/>
                <w:sz w:val="24"/>
                <w:szCs w:val="24"/>
              </w:rPr>
              <w:t>руб.</w:t>
            </w:r>
          </w:p>
          <w:p w14:paraId="2BF97D3E" w14:textId="71A29737" w:rsidR="0005558B" w:rsidRPr="00DE31A5" w:rsidRDefault="00EA737F" w:rsidP="004558D9">
            <w:pPr>
              <w:contextualSpacing/>
              <w:jc w:val="both"/>
              <w:rPr>
                <w:rFonts w:ascii="Times New Roman" w:hAnsi="Times New Roman" w:cs="Times New Roman"/>
                <w:sz w:val="24"/>
                <w:szCs w:val="24"/>
              </w:rPr>
            </w:pPr>
            <w:r>
              <w:rPr>
                <w:rFonts w:ascii="Times New Roman" w:hAnsi="Times New Roman" w:cs="Times New Roman"/>
                <w:sz w:val="24"/>
                <w:szCs w:val="24"/>
              </w:rPr>
              <w:t>2027</w:t>
            </w:r>
            <w:r w:rsidR="0005558B"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C45624">
              <w:rPr>
                <w:rFonts w:ascii="Times New Roman" w:hAnsi="Times New Roman" w:cs="Times New Roman"/>
                <w:sz w:val="24"/>
                <w:szCs w:val="24"/>
              </w:rPr>
              <w:t>11 396 944</w:t>
            </w:r>
            <w:r w:rsidR="00257E1E">
              <w:rPr>
                <w:rFonts w:ascii="Times New Roman" w:hAnsi="Times New Roman" w:cs="Times New Roman"/>
                <w:bCs/>
                <w:sz w:val="24"/>
                <w:szCs w:val="24"/>
              </w:rPr>
              <w:t xml:space="preserve">,00 </w:t>
            </w:r>
            <w:r w:rsidR="005E1FA5" w:rsidRPr="00DE31A5">
              <w:rPr>
                <w:rFonts w:ascii="Times New Roman" w:hAnsi="Times New Roman" w:cs="Times New Roman"/>
                <w:bCs/>
                <w:sz w:val="24"/>
                <w:szCs w:val="24"/>
              </w:rPr>
              <w:t>руб.</w:t>
            </w:r>
          </w:p>
          <w:p w14:paraId="7589081E" w14:textId="5FD8634B" w:rsidR="004558D9" w:rsidRPr="00DE31A5" w:rsidRDefault="00CF4E54"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местный</w:t>
            </w:r>
            <w:r w:rsidR="004558D9" w:rsidRPr="00DE31A5">
              <w:rPr>
                <w:rFonts w:ascii="Times New Roman" w:hAnsi="Times New Roman" w:cs="Times New Roman"/>
                <w:sz w:val="24"/>
                <w:szCs w:val="24"/>
              </w:rPr>
              <w:t xml:space="preserve"> бюджет</w:t>
            </w:r>
            <w:r w:rsidR="004558D9" w:rsidRPr="00DE31A5">
              <w:t xml:space="preserve"> </w:t>
            </w:r>
            <w:r w:rsidR="004558D9" w:rsidRPr="00DE31A5">
              <w:rPr>
                <w:rFonts w:ascii="Times New Roman" w:hAnsi="Times New Roman" w:cs="Times New Roman"/>
                <w:sz w:val="24"/>
                <w:szCs w:val="24"/>
              </w:rPr>
              <w:t>всего</w:t>
            </w:r>
            <w:r w:rsidR="0066740F" w:rsidRPr="00DE31A5">
              <w:rPr>
                <w:rFonts w:ascii="Times New Roman" w:hAnsi="Times New Roman" w:cs="Times New Roman"/>
                <w:sz w:val="24"/>
                <w:szCs w:val="24"/>
              </w:rPr>
              <w:t xml:space="preserve"> </w:t>
            </w:r>
            <w:r w:rsidR="00C45624">
              <w:rPr>
                <w:rFonts w:ascii="Times New Roman" w:hAnsi="Times New Roman" w:cs="Times New Roman"/>
                <w:sz w:val="24"/>
                <w:szCs w:val="24"/>
              </w:rPr>
              <w:t>211 927 626,61</w:t>
            </w:r>
            <w:r w:rsidR="009E1317" w:rsidRPr="00DE31A5">
              <w:rPr>
                <w:rFonts w:ascii="Times New Roman" w:hAnsi="Times New Roman" w:cs="Times New Roman"/>
                <w:sz w:val="24"/>
                <w:szCs w:val="24"/>
              </w:rPr>
              <w:t xml:space="preserve"> </w:t>
            </w:r>
            <w:r w:rsidR="00E31611" w:rsidRPr="00DE31A5">
              <w:rPr>
                <w:rFonts w:ascii="Times New Roman" w:hAnsi="Times New Roman" w:cs="Times New Roman"/>
                <w:sz w:val="24"/>
                <w:szCs w:val="24"/>
              </w:rPr>
              <w:t>руб</w:t>
            </w:r>
            <w:r w:rsidR="00B93D5C" w:rsidRPr="00DE31A5">
              <w:rPr>
                <w:rFonts w:ascii="Times New Roman" w:hAnsi="Times New Roman" w:cs="Times New Roman"/>
                <w:sz w:val="24"/>
                <w:szCs w:val="24"/>
              </w:rPr>
              <w:t>.</w:t>
            </w:r>
            <w:r w:rsidR="004558D9" w:rsidRPr="00DE31A5">
              <w:rPr>
                <w:rFonts w:ascii="Times New Roman" w:hAnsi="Times New Roman" w:cs="Times New Roman"/>
                <w:sz w:val="24"/>
                <w:szCs w:val="24"/>
              </w:rPr>
              <w:t>, в т.</w:t>
            </w:r>
            <w:r w:rsidR="0066740F" w:rsidRPr="00DE31A5">
              <w:rPr>
                <w:rFonts w:ascii="Times New Roman" w:hAnsi="Times New Roman" w:cs="Times New Roman"/>
                <w:sz w:val="24"/>
                <w:szCs w:val="24"/>
              </w:rPr>
              <w:t xml:space="preserve"> </w:t>
            </w:r>
            <w:r w:rsidR="004558D9" w:rsidRPr="00DE31A5">
              <w:rPr>
                <w:rFonts w:ascii="Times New Roman" w:hAnsi="Times New Roman" w:cs="Times New Roman"/>
                <w:sz w:val="24"/>
                <w:szCs w:val="24"/>
              </w:rPr>
              <w:t>ч.</w:t>
            </w:r>
          </w:p>
          <w:p w14:paraId="3E70AF06" w14:textId="6B19DCC7" w:rsidR="000B663E"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EA737F">
              <w:rPr>
                <w:rFonts w:ascii="Times New Roman" w:hAnsi="Times New Roman" w:cs="Times New Roman"/>
                <w:sz w:val="24"/>
                <w:szCs w:val="24"/>
              </w:rPr>
              <w:t>5</w:t>
            </w:r>
            <w:r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C45624">
              <w:rPr>
                <w:rFonts w:ascii="Times New Roman" w:hAnsi="Times New Roman" w:cs="Times New Roman"/>
                <w:sz w:val="24"/>
                <w:szCs w:val="24"/>
              </w:rPr>
              <w:t>63 914 828,87</w:t>
            </w:r>
            <w:r w:rsidR="008E6C01" w:rsidRPr="00DE31A5">
              <w:rPr>
                <w:rFonts w:ascii="Times New Roman" w:hAnsi="Times New Roman" w:cs="Times New Roman"/>
                <w:sz w:val="24"/>
                <w:szCs w:val="24"/>
              </w:rPr>
              <w:t xml:space="preserve"> </w:t>
            </w:r>
            <w:r w:rsidR="00486FB8">
              <w:rPr>
                <w:rFonts w:ascii="Times New Roman" w:hAnsi="Times New Roman" w:cs="Times New Roman"/>
                <w:sz w:val="24"/>
                <w:szCs w:val="24"/>
              </w:rPr>
              <w:t>руб.</w:t>
            </w:r>
          </w:p>
          <w:p w14:paraId="6E400AF2" w14:textId="66C6E664" w:rsidR="000430E5" w:rsidRPr="00DE31A5" w:rsidRDefault="00EA737F" w:rsidP="004558D9">
            <w:pPr>
              <w:contextualSpacing/>
              <w:jc w:val="both"/>
              <w:rPr>
                <w:rFonts w:ascii="Times New Roman" w:hAnsi="Times New Roman" w:cs="Times New Roman"/>
                <w:sz w:val="24"/>
                <w:szCs w:val="24"/>
              </w:rPr>
            </w:pPr>
            <w:r>
              <w:rPr>
                <w:rFonts w:ascii="Times New Roman" w:hAnsi="Times New Roman" w:cs="Times New Roman"/>
                <w:sz w:val="24"/>
                <w:szCs w:val="24"/>
              </w:rPr>
              <w:t>2026</w:t>
            </w:r>
            <w:r w:rsidR="00D57487"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C45624">
              <w:rPr>
                <w:rFonts w:ascii="Times New Roman" w:hAnsi="Times New Roman" w:cs="Times New Roman"/>
                <w:sz w:val="24"/>
                <w:szCs w:val="24"/>
              </w:rPr>
              <w:t>83</w:t>
            </w:r>
            <w:r w:rsidR="00C45624">
              <w:rPr>
                <w:rFonts w:ascii="Times New Roman" w:hAnsi="Times New Roman" w:cs="Times New Roman"/>
                <w:bCs/>
                <w:sz w:val="24"/>
                <w:szCs w:val="24"/>
              </w:rPr>
              <w:t> 814 784,87</w:t>
            </w:r>
            <w:r w:rsidR="000F332D" w:rsidRPr="00DE31A5">
              <w:rPr>
                <w:rFonts w:ascii="Times New Roman" w:hAnsi="Times New Roman" w:cs="Times New Roman"/>
                <w:bCs/>
                <w:sz w:val="24"/>
                <w:szCs w:val="24"/>
              </w:rPr>
              <w:t xml:space="preserve"> </w:t>
            </w:r>
            <w:r w:rsidR="000430E5" w:rsidRPr="00DE31A5">
              <w:rPr>
                <w:rFonts w:ascii="Times New Roman" w:hAnsi="Times New Roman" w:cs="Times New Roman"/>
                <w:sz w:val="24"/>
                <w:szCs w:val="24"/>
              </w:rPr>
              <w:t>руб.</w:t>
            </w:r>
          </w:p>
          <w:p w14:paraId="0732445E" w14:textId="155D86B7" w:rsidR="00A91A4F" w:rsidRPr="00DE31A5" w:rsidRDefault="00EA737F" w:rsidP="004558D9">
            <w:pPr>
              <w:contextualSpacing/>
              <w:jc w:val="both"/>
              <w:rPr>
                <w:rFonts w:ascii="Times New Roman" w:hAnsi="Times New Roman" w:cs="Times New Roman"/>
                <w:sz w:val="24"/>
                <w:szCs w:val="24"/>
              </w:rPr>
            </w:pPr>
            <w:r>
              <w:rPr>
                <w:rFonts w:ascii="Times New Roman" w:hAnsi="Times New Roman" w:cs="Times New Roman"/>
                <w:sz w:val="24"/>
                <w:szCs w:val="24"/>
              </w:rPr>
              <w:t>2027</w:t>
            </w:r>
            <w:r w:rsidR="00A91A4F"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C45624">
              <w:rPr>
                <w:rFonts w:ascii="Times New Roman" w:hAnsi="Times New Roman" w:cs="Times New Roman"/>
                <w:sz w:val="24"/>
                <w:szCs w:val="24"/>
              </w:rPr>
              <w:t>64 198 012,87</w:t>
            </w:r>
            <w:r w:rsidR="000F332D" w:rsidRPr="00DE31A5">
              <w:rPr>
                <w:rFonts w:ascii="Times New Roman" w:hAnsi="Times New Roman" w:cs="Times New Roman"/>
                <w:bCs/>
                <w:sz w:val="24"/>
                <w:szCs w:val="24"/>
              </w:rPr>
              <w:t xml:space="preserve"> руб.</w:t>
            </w:r>
          </w:p>
          <w:p w14:paraId="4AAA896F" w14:textId="0B661641" w:rsidR="0066740F" w:rsidRPr="00DE31A5" w:rsidRDefault="0066740F"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внебюджетные источники всего</w:t>
            </w:r>
            <w:r w:rsidR="00CB7E02" w:rsidRPr="00DE31A5">
              <w:rPr>
                <w:rFonts w:ascii="Times New Roman" w:hAnsi="Times New Roman" w:cs="Times New Roman"/>
                <w:sz w:val="24"/>
                <w:szCs w:val="24"/>
              </w:rPr>
              <w:t xml:space="preserve"> </w:t>
            </w:r>
            <w:r w:rsidR="00C45624">
              <w:rPr>
                <w:rFonts w:ascii="Times New Roman" w:hAnsi="Times New Roman" w:cs="Times New Roman"/>
                <w:sz w:val="24"/>
                <w:szCs w:val="24"/>
              </w:rPr>
              <w:t>0</w:t>
            </w:r>
            <w:r w:rsidR="00EC1DF2" w:rsidRPr="00DE31A5">
              <w:rPr>
                <w:rFonts w:ascii="Times New Roman" w:hAnsi="Times New Roman" w:cs="Times New Roman"/>
                <w:sz w:val="24"/>
                <w:szCs w:val="24"/>
              </w:rPr>
              <w:t xml:space="preserve">,00 </w:t>
            </w:r>
            <w:r w:rsidRPr="00DE31A5">
              <w:rPr>
                <w:rFonts w:ascii="Times New Roman" w:hAnsi="Times New Roman" w:cs="Times New Roman"/>
                <w:sz w:val="24"/>
                <w:szCs w:val="24"/>
              </w:rPr>
              <w:t>руб.,</w:t>
            </w:r>
          </w:p>
          <w:p w14:paraId="3A24505B" w14:textId="1F11436C" w:rsidR="0066740F" w:rsidRPr="00DE31A5" w:rsidRDefault="008D494B"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w:t>
            </w:r>
            <w:r w:rsidR="00A41988" w:rsidRPr="00DE31A5">
              <w:rPr>
                <w:rFonts w:ascii="Times New Roman" w:hAnsi="Times New Roman" w:cs="Times New Roman"/>
                <w:sz w:val="24"/>
                <w:szCs w:val="24"/>
              </w:rPr>
              <w:t>2</w:t>
            </w:r>
            <w:r w:rsidR="00EA737F">
              <w:rPr>
                <w:rFonts w:ascii="Times New Roman" w:hAnsi="Times New Roman" w:cs="Times New Roman"/>
                <w:sz w:val="24"/>
                <w:szCs w:val="24"/>
              </w:rPr>
              <w:t>5</w:t>
            </w:r>
            <w:r w:rsidR="00A41988" w:rsidRPr="00DE31A5">
              <w:rPr>
                <w:rFonts w:ascii="Times New Roman" w:hAnsi="Times New Roman" w:cs="Times New Roman"/>
                <w:sz w:val="24"/>
                <w:szCs w:val="24"/>
              </w:rPr>
              <w:t xml:space="preserve"> год</w:t>
            </w:r>
            <w:r w:rsidRPr="00DE31A5">
              <w:rPr>
                <w:rFonts w:ascii="Times New Roman" w:hAnsi="Times New Roman" w:cs="Times New Roman"/>
                <w:sz w:val="24"/>
                <w:szCs w:val="24"/>
              </w:rPr>
              <w:t xml:space="preserve"> – </w:t>
            </w:r>
            <w:r w:rsidR="00C45624">
              <w:rPr>
                <w:rFonts w:ascii="Times New Roman" w:hAnsi="Times New Roman" w:cs="Times New Roman"/>
                <w:sz w:val="24"/>
                <w:szCs w:val="24"/>
              </w:rPr>
              <w:t>0</w:t>
            </w:r>
            <w:r w:rsidR="00EE1626" w:rsidRPr="00DE31A5">
              <w:rPr>
                <w:rFonts w:ascii="Times New Roman" w:hAnsi="Times New Roman" w:cs="Times New Roman"/>
                <w:sz w:val="24"/>
                <w:szCs w:val="24"/>
              </w:rPr>
              <w:t>,00</w:t>
            </w:r>
            <w:r w:rsidR="0066740F" w:rsidRPr="00DE31A5">
              <w:rPr>
                <w:rFonts w:ascii="Times New Roman" w:hAnsi="Times New Roman" w:cs="Times New Roman"/>
                <w:sz w:val="24"/>
                <w:szCs w:val="24"/>
              </w:rPr>
              <w:t xml:space="preserve"> руб.</w:t>
            </w:r>
          </w:p>
          <w:p w14:paraId="299C85D4" w14:textId="1700E635" w:rsidR="000B663E" w:rsidRPr="00DE31A5" w:rsidRDefault="000B663E" w:rsidP="00EE1626">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EA737F">
              <w:rPr>
                <w:rFonts w:ascii="Times New Roman" w:hAnsi="Times New Roman" w:cs="Times New Roman"/>
                <w:sz w:val="24"/>
                <w:szCs w:val="24"/>
              </w:rPr>
              <w:t>6</w:t>
            </w:r>
            <w:r w:rsidRPr="00DE31A5">
              <w:rPr>
                <w:rFonts w:ascii="Times New Roman" w:hAnsi="Times New Roman" w:cs="Times New Roman"/>
                <w:sz w:val="24"/>
                <w:szCs w:val="24"/>
              </w:rPr>
              <w:t xml:space="preserve"> г</w:t>
            </w:r>
            <w:r w:rsidR="00A41988" w:rsidRPr="00DE31A5">
              <w:rPr>
                <w:rFonts w:ascii="Times New Roman" w:hAnsi="Times New Roman" w:cs="Times New Roman"/>
                <w:sz w:val="24"/>
                <w:szCs w:val="24"/>
              </w:rPr>
              <w:t>од</w:t>
            </w:r>
            <w:r w:rsidR="004217C6" w:rsidRPr="00DE31A5">
              <w:rPr>
                <w:rFonts w:ascii="Times New Roman" w:hAnsi="Times New Roman" w:cs="Times New Roman"/>
                <w:sz w:val="24"/>
                <w:szCs w:val="24"/>
              </w:rPr>
              <w:t xml:space="preserve"> – </w:t>
            </w:r>
            <w:r w:rsidR="00C45624">
              <w:rPr>
                <w:rFonts w:ascii="Times New Roman" w:hAnsi="Times New Roman" w:cs="Times New Roman"/>
                <w:sz w:val="24"/>
                <w:szCs w:val="24"/>
              </w:rPr>
              <w:t>0</w:t>
            </w:r>
            <w:r w:rsidR="00EE1626" w:rsidRPr="00DE31A5">
              <w:rPr>
                <w:rFonts w:ascii="Times New Roman" w:hAnsi="Times New Roman" w:cs="Times New Roman"/>
                <w:sz w:val="24"/>
                <w:szCs w:val="24"/>
              </w:rPr>
              <w:t>,00</w:t>
            </w:r>
            <w:r w:rsidRPr="00DE31A5">
              <w:rPr>
                <w:rFonts w:ascii="Times New Roman" w:hAnsi="Times New Roman" w:cs="Times New Roman"/>
                <w:sz w:val="24"/>
                <w:szCs w:val="24"/>
              </w:rPr>
              <w:t xml:space="preserve"> руб.</w:t>
            </w:r>
          </w:p>
          <w:p w14:paraId="2134434E" w14:textId="270E8521" w:rsidR="00A41988" w:rsidRPr="00DE31A5" w:rsidRDefault="00EA737F" w:rsidP="00C45624">
            <w:pPr>
              <w:contextualSpacing/>
              <w:jc w:val="both"/>
              <w:rPr>
                <w:rFonts w:ascii="Times New Roman" w:hAnsi="Times New Roman" w:cs="Times New Roman"/>
                <w:sz w:val="24"/>
                <w:szCs w:val="24"/>
              </w:rPr>
            </w:pPr>
            <w:r>
              <w:rPr>
                <w:rFonts w:ascii="Times New Roman" w:hAnsi="Times New Roman" w:cs="Times New Roman"/>
                <w:sz w:val="24"/>
                <w:szCs w:val="24"/>
              </w:rPr>
              <w:t>2027</w:t>
            </w:r>
            <w:r w:rsidR="00A41988" w:rsidRPr="00DE31A5">
              <w:rPr>
                <w:rFonts w:ascii="Times New Roman" w:hAnsi="Times New Roman" w:cs="Times New Roman"/>
                <w:sz w:val="24"/>
                <w:szCs w:val="24"/>
              </w:rPr>
              <w:t xml:space="preserve"> год – </w:t>
            </w:r>
            <w:r w:rsidR="00C45624">
              <w:rPr>
                <w:rFonts w:ascii="Times New Roman" w:hAnsi="Times New Roman" w:cs="Times New Roman"/>
                <w:sz w:val="24"/>
                <w:szCs w:val="24"/>
              </w:rPr>
              <w:t>0</w:t>
            </w:r>
            <w:r w:rsidR="00A41988" w:rsidRPr="00DE31A5">
              <w:rPr>
                <w:rFonts w:ascii="Times New Roman" w:hAnsi="Times New Roman" w:cs="Times New Roman"/>
                <w:sz w:val="24"/>
                <w:szCs w:val="24"/>
              </w:rPr>
              <w:t>,00 руб.</w:t>
            </w:r>
          </w:p>
        </w:tc>
      </w:tr>
      <w:tr w:rsidR="00AB4B4A" w:rsidRPr="003453D9" w14:paraId="13870AC5" w14:textId="77777777" w:rsidTr="00EE126D">
        <w:trPr>
          <w:jc w:val="center"/>
        </w:trPr>
        <w:tc>
          <w:tcPr>
            <w:tcW w:w="3538" w:type="dxa"/>
            <w:vAlign w:val="center"/>
          </w:tcPr>
          <w:p w14:paraId="3883F4DA" w14:textId="515C690F" w:rsidR="003025D7" w:rsidRPr="003453D9" w:rsidRDefault="00AB4B4A" w:rsidP="00904485">
            <w:pPr>
              <w:contextualSpacing/>
              <w:jc w:val="both"/>
              <w:rPr>
                <w:rFonts w:ascii="Times New Roman" w:hAnsi="Times New Roman" w:cs="Times New Roman"/>
                <w:sz w:val="24"/>
                <w:szCs w:val="24"/>
              </w:rPr>
            </w:pPr>
            <w:r w:rsidRPr="003453D9">
              <w:rPr>
                <w:rFonts w:ascii="Times New Roman" w:hAnsi="Times New Roman" w:cs="Times New Roman"/>
                <w:sz w:val="24"/>
                <w:szCs w:val="24"/>
              </w:rPr>
              <w:t xml:space="preserve">Ожидаемые </w:t>
            </w:r>
            <w:r w:rsidR="00B66F7F" w:rsidRPr="003453D9">
              <w:rPr>
                <w:rFonts w:ascii="Times New Roman" w:hAnsi="Times New Roman" w:cs="Times New Roman"/>
                <w:sz w:val="24"/>
                <w:szCs w:val="24"/>
              </w:rPr>
              <w:t>результаты реали</w:t>
            </w:r>
            <w:r w:rsidR="008F457A">
              <w:rPr>
                <w:rFonts w:ascii="Times New Roman" w:hAnsi="Times New Roman" w:cs="Times New Roman"/>
                <w:sz w:val="24"/>
                <w:szCs w:val="24"/>
              </w:rPr>
              <w:t xml:space="preserve">зации </w:t>
            </w:r>
            <w:r w:rsidR="00C13127">
              <w:rPr>
                <w:rFonts w:ascii="Times New Roman" w:hAnsi="Times New Roman" w:cs="Times New Roman"/>
                <w:sz w:val="24"/>
                <w:szCs w:val="24"/>
              </w:rPr>
              <w:t xml:space="preserve">муниципальной </w:t>
            </w:r>
            <w:r w:rsidR="00904485">
              <w:rPr>
                <w:rFonts w:ascii="Times New Roman" w:hAnsi="Times New Roman" w:cs="Times New Roman"/>
                <w:sz w:val="24"/>
                <w:szCs w:val="24"/>
              </w:rPr>
              <w:t>п</w:t>
            </w:r>
            <w:r w:rsidR="00D44165">
              <w:rPr>
                <w:rFonts w:ascii="Times New Roman" w:hAnsi="Times New Roman" w:cs="Times New Roman"/>
                <w:sz w:val="24"/>
                <w:szCs w:val="24"/>
              </w:rPr>
              <w:t xml:space="preserve">рограммы </w:t>
            </w:r>
          </w:p>
        </w:tc>
        <w:tc>
          <w:tcPr>
            <w:tcW w:w="5805" w:type="dxa"/>
            <w:shd w:val="clear" w:color="auto" w:fill="auto"/>
            <w:vAlign w:val="center"/>
          </w:tcPr>
          <w:p w14:paraId="51832902" w14:textId="0A22414E" w:rsidR="003B64E8" w:rsidRPr="00916829" w:rsidRDefault="003B64E8" w:rsidP="00C45984">
            <w:pPr>
              <w:contextualSpacing/>
              <w:jc w:val="both"/>
              <w:rPr>
                <w:rFonts w:ascii="Times New Roman" w:hAnsi="Times New Roman" w:cs="Times New Roman"/>
                <w:sz w:val="24"/>
                <w:szCs w:val="24"/>
              </w:rPr>
            </w:pPr>
            <w:r w:rsidRPr="00DE31A5">
              <w:rPr>
                <w:rFonts w:ascii="Times New Roman" w:hAnsi="Times New Roman" w:cs="Times New Roman"/>
                <w:sz w:val="24"/>
                <w:szCs w:val="24"/>
              </w:rPr>
              <w:t>За период с 202</w:t>
            </w:r>
            <w:r w:rsidR="00904485">
              <w:rPr>
                <w:rFonts w:ascii="Times New Roman" w:hAnsi="Times New Roman" w:cs="Times New Roman"/>
                <w:sz w:val="24"/>
                <w:szCs w:val="24"/>
              </w:rPr>
              <w:t>5</w:t>
            </w:r>
            <w:r w:rsidRPr="00DE31A5">
              <w:rPr>
                <w:rFonts w:ascii="Times New Roman" w:hAnsi="Times New Roman" w:cs="Times New Roman"/>
                <w:sz w:val="24"/>
                <w:szCs w:val="24"/>
              </w:rPr>
              <w:t xml:space="preserve"> по 202</w:t>
            </w:r>
            <w:r w:rsidR="00904485">
              <w:rPr>
                <w:rFonts w:ascii="Times New Roman" w:hAnsi="Times New Roman" w:cs="Times New Roman"/>
                <w:sz w:val="24"/>
                <w:szCs w:val="24"/>
              </w:rPr>
              <w:t>7</w:t>
            </w:r>
            <w:r w:rsidRPr="00DE31A5">
              <w:rPr>
                <w:rFonts w:ascii="Times New Roman" w:hAnsi="Times New Roman" w:cs="Times New Roman"/>
                <w:sz w:val="24"/>
                <w:szCs w:val="24"/>
              </w:rPr>
              <w:t xml:space="preserve"> годы планируется </w:t>
            </w:r>
            <w:r w:rsidRPr="00916829">
              <w:rPr>
                <w:rFonts w:ascii="Times New Roman" w:hAnsi="Times New Roman" w:cs="Times New Roman"/>
                <w:sz w:val="24"/>
                <w:szCs w:val="24"/>
              </w:rPr>
              <w:t>достижение следующих результатов:</w:t>
            </w:r>
          </w:p>
          <w:p w14:paraId="15D402B9" w14:textId="59752BFE" w:rsidR="00236E6B" w:rsidRPr="00916829" w:rsidRDefault="00236E6B" w:rsidP="00236E6B">
            <w:pPr>
              <w:contextualSpacing/>
              <w:jc w:val="both"/>
              <w:rPr>
                <w:rFonts w:ascii="Times New Roman" w:hAnsi="Times New Roman" w:cs="Times New Roman"/>
                <w:sz w:val="24"/>
                <w:szCs w:val="24"/>
              </w:rPr>
            </w:pPr>
            <w:r w:rsidRPr="00916829">
              <w:rPr>
                <w:rFonts w:ascii="Times New Roman" w:hAnsi="Times New Roman" w:cs="Times New Roman"/>
                <w:sz w:val="24"/>
                <w:szCs w:val="24"/>
              </w:rPr>
              <w:t xml:space="preserve">- </w:t>
            </w:r>
            <w:r w:rsidR="00B87D0D" w:rsidRPr="00916829">
              <w:rPr>
                <w:rFonts w:ascii="Times New Roman" w:hAnsi="Times New Roman" w:cs="Times New Roman"/>
                <w:sz w:val="24"/>
                <w:szCs w:val="24"/>
              </w:rPr>
              <w:t>общая площадь жилых помещений, приходящаяся в среднем на одного жителя 3</w:t>
            </w:r>
            <w:r w:rsidR="00E0347F" w:rsidRPr="00916829">
              <w:rPr>
                <w:rFonts w:ascii="Times New Roman" w:hAnsi="Times New Roman" w:cs="Times New Roman"/>
                <w:sz w:val="24"/>
                <w:szCs w:val="24"/>
              </w:rPr>
              <w:t xml:space="preserve">4,7 </w:t>
            </w:r>
            <w:proofErr w:type="spellStart"/>
            <w:proofErr w:type="gramStart"/>
            <w:r w:rsidR="00B87D0D" w:rsidRPr="00916829">
              <w:rPr>
                <w:rFonts w:ascii="Times New Roman" w:hAnsi="Times New Roman" w:cs="Times New Roman"/>
                <w:sz w:val="24"/>
                <w:szCs w:val="24"/>
              </w:rPr>
              <w:t>кв.м</w:t>
            </w:r>
            <w:proofErr w:type="spellEnd"/>
            <w:proofErr w:type="gramEnd"/>
            <w:r w:rsidR="00B87D0D" w:rsidRPr="00916829">
              <w:rPr>
                <w:rFonts w:ascii="Times New Roman" w:hAnsi="Times New Roman" w:cs="Times New Roman"/>
                <w:sz w:val="24"/>
                <w:szCs w:val="24"/>
              </w:rPr>
              <w:t xml:space="preserve">/чел </w:t>
            </w:r>
          </w:p>
          <w:p w14:paraId="39552C08" w14:textId="2C224583" w:rsidR="00AB4B4A" w:rsidRPr="00DE31A5" w:rsidRDefault="00AB4B4A" w:rsidP="00A90C17">
            <w:pPr>
              <w:contextualSpacing/>
              <w:jc w:val="both"/>
              <w:rPr>
                <w:rFonts w:ascii="Times New Roman" w:hAnsi="Times New Roman" w:cs="Times New Roman"/>
                <w:sz w:val="24"/>
                <w:szCs w:val="24"/>
              </w:rPr>
            </w:pPr>
          </w:p>
        </w:tc>
      </w:tr>
    </w:tbl>
    <w:p w14:paraId="5810EE29" w14:textId="77777777" w:rsidR="007F4F36" w:rsidRDefault="007F4F36" w:rsidP="00A6733B">
      <w:pPr>
        <w:pStyle w:val="ConsPlusNormal"/>
        <w:spacing w:before="220"/>
        <w:ind w:firstLine="539"/>
        <w:contextualSpacing/>
        <w:jc w:val="center"/>
        <w:rPr>
          <w:rFonts w:ascii="Times New Roman" w:hAnsi="Times New Roman" w:cs="Times New Roman"/>
          <w:sz w:val="24"/>
          <w:szCs w:val="24"/>
        </w:rPr>
      </w:pPr>
    </w:p>
    <w:p w14:paraId="0AEB23BF" w14:textId="24B402E9" w:rsidR="008B68F2" w:rsidRPr="008B68F2" w:rsidRDefault="00205385" w:rsidP="008B68F2">
      <w:pPr>
        <w:pStyle w:val="ConsPlusNormal"/>
        <w:spacing w:before="220"/>
        <w:ind w:firstLine="539"/>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8B68F2" w:rsidRPr="008B68F2">
        <w:rPr>
          <w:rFonts w:ascii="Times New Roman" w:hAnsi="Times New Roman" w:cs="Times New Roman"/>
          <w:b/>
          <w:sz w:val="24"/>
          <w:szCs w:val="24"/>
        </w:rPr>
        <w:t>Характеристика текущего состояния, основные проблемы сферы</w:t>
      </w:r>
    </w:p>
    <w:p w14:paraId="010A9945" w14:textId="0442CBE6" w:rsidR="008B68F2" w:rsidRDefault="00205385" w:rsidP="008B68F2">
      <w:pPr>
        <w:pStyle w:val="ConsPlusNormal"/>
        <w:spacing w:before="220"/>
        <w:ind w:firstLine="539"/>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6654A8">
        <w:rPr>
          <w:rFonts w:ascii="Times New Roman" w:hAnsi="Times New Roman" w:cs="Times New Roman"/>
          <w:b/>
          <w:sz w:val="24"/>
          <w:szCs w:val="24"/>
        </w:rPr>
        <w:t xml:space="preserve">реализации </w:t>
      </w:r>
      <w:r w:rsidR="00EB3EA4">
        <w:rPr>
          <w:rFonts w:ascii="Times New Roman" w:hAnsi="Times New Roman" w:cs="Times New Roman"/>
          <w:b/>
          <w:sz w:val="24"/>
          <w:szCs w:val="24"/>
        </w:rPr>
        <w:t>муниципальной П</w:t>
      </w:r>
      <w:r w:rsidR="008B68F2" w:rsidRPr="008B68F2">
        <w:rPr>
          <w:rFonts w:ascii="Times New Roman" w:hAnsi="Times New Roman" w:cs="Times New Roman"/>
          <w:b/>
          <w:sz w:val="24"/>
          <w:szCs w:val="24"/>
        </w:rPr>
        <w:t xml:space="preserve">рограммы </w:t>
      </w:r>
    </w:p>
    <w:p w14:paraId="13893B5F" w14:textId="77777777" w:rsidR="00E753E3" w:rsidRPr="008B68F2" w:rsidRDefault="00E753E3" w:rsidP="008B68F2">
      <w:pPr>
        <w:pStyle w:val="ConsPlusNormal"/>
        <w:spacing w:before="220"/>
        <w:ind w:firstLine="539"/>
        <w:contextualSpacing/>
        <w:rPr>
          <w:rFonts w:ascii="Times New Roman" w:hAnsi="Times New Roman" w:cs="Times New Roman"/>
          <w:b/>
          <w:sz w:val="24"/>
          <w:szCs w:val="24"/>
        </w:rPr>
      </w:pPr>
    </w:p>
    <w:p w14:paraId="44674A8E" w14:textId="11CBACA7" w:rsidR="00BC6533" w:rsidRPr="00C13127" w:rsidRDefault="00BC6533" w:rsidP="00C81DB9">
      <w:pPr>
        <w:widowControl w:val="0"/>
        <w:spacing w:after="0" w:line="240" w:lineRule="auto"/>
        <w:ind w:firstLine="700"/>
        <w:jc w:val="both"/>
        <w:rPr>
          <w:rFonts w:ascii="Times New Roman" w:hAnsi="Times New Roman" w:cs="Times New Roman"/>
          <w:lang w:eastAsia="ru-RU" w:bidi="ru-RU"/>
        </w:rPr>
      </w:pPr>
      <w:r w:rsidRPr="00C13127">
        <w:rPr>
          <w:rFonts w:ascii="Times New Roman" w:hAnsi="Times New Roman" w:cs="Times New Roman"/>
          <w:lang w:eastAsia="ru-RU" w:bidi="ru-RU"/>
        </w:rPr>
        <w:t xml:space="preserve">Жилищная политика муниципального образования город Кировск базируется в первую очередь на соответствии Жилищному кодексу Российской Федерации, а также на выполнении поручений, содержащихся в Указе Президента Российской Федерации от 07.05.2018 N 204 </w:t>
      </w:r>
      <w:r w:rsidR="00C81DB9" w:rsidRPr="00C13127">
        <w:rPr>
          <w:rFonts w:ascii="Times New Roman" w:hAnsi="Times New Roman" w:cs="Times New Roman"/>
          <w:lang w:eastAsia="ru-RU" w:bidi="ru-RU"/>
        </w:rPr>
        <w:t>«</w:t>
      </w:r>
      <w:r w:rsidRPr="00C13127">
        <w:rPr>
          <w:rFonts w:ascii="Times New Roman" w:hAnsi="Times New Roman" w:cs="Times New Roman"/>
          <w:lang w:eastAsia="ru-RU" w:bidi="ru-RU"/>
        </w:rPr>
        <w:t>О национальных целях и стратегических задачах развития Российской Федерации на период до 2024 года</w:t>
      </w:r>
      <w:r w:rsidR="00C81DB9" w:rsidRPr="00C13127">
        <w:rPr>
          <w:rFonts w:ascii="Times New Roman" w:hAnsi="Times New Roman" w:cs="Times New Roman"/>
          <w:lang w:eastAsia="ru-RU" w:bidi="ru-RU"/>
        </w:rPr>
        <w:t>»</w:t>
      </w:r>
      <w:r w:rsidRPr="00C13127">
        <w:rPr>
          <w:rFonts w:ascii="Times New Roman" w:hAnsi="Times New Roman" w:cs="Times New Roman"/>
          <w:lang w:eastAsia="ru-RU" w:bidi="ru-RU"/>
        </w:rPr>
        <w:t xml:space="preserve"> (далее - Указ N 204), и реализации приоритетов, определенных Президентом Российской Федерации в ежегодных посланиях к Федеральному Собранию Российской Федерации</w:t>
      </w:r>
      <w:r w:rsidR="00C81DB9" w:rsidRPr="00C13127">
        <w:rPr>
          <w:rFonts w:ascii="Times New Roman" w:hAnsi="Times New Roman" w:cs="Times New Roman"/>
          <w:lang w:eastAsia="ru-RU" w:bidi="ru-RU"/>
        </w:rPr>
        <w:t>, Национальным проектом «Жилье и городская среда», утвержденным президиумом Совета при Президенте Российской Федерации по стратегическому развитию и национальным проектам (протокол от 24.12.2018 №16),Федеральным законом от 21.07.2007 №185-ФЗ «О Фонде содействия реформированию жилищно-коммунального хозяйства».</w:t>
      </w:r>
    </w:p>
    <w:p w14:paraId="5332B776" w14:textId="6A5C0DED" w:rsidR="00C32B0D" w:rsidRPr="00BD04C3" w:rsidRDefault="00FE3967" w:rsidP="00BC6533">
      <w:pPr>
        <w:widowControl w:val="0"/>
        <w:spacing w:after="0" w:line="240" w:lineRule="auto"/>
        <w:ind w:firstLine="700"/>
        <w:jc w:val="both"/>
        <w:rPr>
          <w:rFonts w:ascii="Times New Roman" w:hAnsi="Times New Roman" w:cs="Times New Roman"/>
          <w:lang w:eastAsia="ru-RU" w:bidi="ru-RU"/>
        </w:rPr>
      </w:pPr>
      <w:r w:rsidRPr="00BD04C3">
        <w:rPr>
          <w:rFonts w:ascii="Times New Roman" w:hAnsi="Times New Roman" w:cs="Times New Roman"/>
          <w:lang w:eastAsia="ru-RU" w:bidi="ru-RU"/>
        </w:rPr>
        <w:t>Согласно данным Территориального органа федеральной службы государственной статистики по Мурманской области на начало 20</w:t>
      </w:r>
      <w:r w:rsidR="009D1037" w:rsidRPr="00BD04C3">
        <w:rPr>
          <w:rFonts w:ascii="Times New Roman" w:hAnsi="Times New Roman" w:cs="Times New Roman"/>
          <w:lang w:eastAsia="ru-RU" w:bidi="ru-RU"/>
        </w:rPr>
        <w:t>2</w:t>
      </w:r>
      <w:r w:rsidR="00437DD8">
        <w:rPr>
          <w:rFonts w:ascii="Times New Roman" w:hAnsi="Times New Roman" w:cs="Times New Roman"/>
          <w:lang w:eastAsia="ru-RU" w:bidi="ru-RU"/>
        </w:rPr>
        <w:t>5</w:t>
      </w:r>
      <w:r w:rsidRPr="00BD04C3">
        <w:rPr>
          <w:rFonts w:ascii="Times New Roman" w:hAnsi="Times New Roman" w:cs="Times New Roman"/>
          <w:lang w:eastAsia="ru-RU" w:bidi="ru-RU"/>
        </w:rPr>
        <w:t xml:space="preserve"> года муниципальное образование город Кировск с подведомственной территорией занимает площадь </w:t>
      </w:r>
      <w:r w:rsidR="00BD04C3" w:rsidRPr="00BD04C3">
        <w:rPr>
          <w:rFonts w:ascii="Times New Roman" w:hAnsi="Times New Roman" w:cs="Times New Roman"/>
          <w:lang w:eastAsia="ru-RU" w:bidi="ru-RU"/>
        </w:rPr>
        <w:t>3,</w:t>
      </w:r>
      <w:proofErr w:type="gramStart"/>
      <w:r w:rsidR="00BD04C3" w:rsidRPr="00BD04C3">
        <w:rPr>
          <w:rFonts w:ascii="Times New Roman" w:hAnsi="Times New Roman" w:cs="Times New Roman"/>
          <w:lang w:eastAsia="ru-RU" w:bidi="ru-RU"/>
        </w:rPr>
        <w:t xml:space="preserve">6 </w:t>
      </w:r>
      <w:r w:rsidRPr="00BD04C3">
        <w:rPr>
          <w:rFonts w:ascii="Times New Roman" w:hAnsi="Times New Roman" w:cs="Times New Roman"/>
          <w:lang w:eastAsia="ru-RU" w:bidi="ru-RU"/>
        </w:rPr>
        <w:t xml:space="preserve"> тыс.</w:t>
      </w:r>
      <w:proofErr w:type="gramEnd"/>
      <w:r w:rsidRPr="00BD04C3">
        <w:rPr>
          <w:rFonts w:ascii="Times New Roman" w:hAnsi="Times New Roman" w:cs="Times New Roman"/>
          <w:lang w:eastAsia="ru-RU" w:bidi="ru-RU"/>
        </w:rPr>
        <w:t xml:space="preserve"> кв. км, в муниципальном образовании  </w:t>
      </w:r>
      <w:r w:rsidR="00D80081" w:rsidRPr="00D80081">
        <w:rPr>
          <w:rFonts w:ascii="Times New Roman" w:hAnsi="Times New Roman" w:cs="Times New Roman"/>
          <w:lang w:eastAsia="ru-RU" w:bidi="ru-RU"/>
        </w:rPr>
        <w:lastRenderedPageBreak/>
        <w:t>численность постоянного населения на 31 декабря 2024 года – 25 756 чел.</w:t>
      </w:r>
      <w:r w:rsidRPr="00BD04C3">
        <w:rPr>
          <w:rFonts w:ascii="Times New Roman" w:hAnsi="Times New Roman" w:cs="Times New Roman"/>
          <w:lang w:eastAsia="ru-RU" w:bidi="ru-RU"/>
        </w:rPr>
        <w:t xml:space="preserve"> </w:t>
      </w:r>
    </w:p>
    <w:p w14:paraId="34DFB34B" w14:textId="1D223D5F" w:rsidR="00FE3967" w:rsidRPr="00C13127" w:rsidRDefault="00FE3967" w:rsidP="00BC6533">
      <w:pPr>
        <w:widowControl w:val="0"/>
        <w:spacing w:after="0" w:line="240" w:lineRule="auto"/>
        <w:ind w:firstLine="700"/>
        <w:jc w:val="both"/>
        <w:rPr>
          <w:rFonts w:ascii="Times New Roman" w:eastAsia="Times New Roman" w:hAnsi="Times New Roman" w:cs="Times New Roman"/>
          <w:color w:val="000000"/>
          <w:spacing w:val="-4"/>
          <w:lang w:eastAsia="ru-RU" w:bidi="ru-RU"/>
        </w:rPr>
      </w:pPr>
      <w:r w:rsidRPr="00BD04C3">
        <w:rPr>
          <w:rFonts w:ascii="Times New Roman" w:eastAsia="Times New Roman" w:hAnsi="Times New Roman" w:cs="Times New Roman"/>
          <w:spacing w:val="-4"/>
          <w:lang w:eastAsia="ru-RU" w:bidi="ru-RU"/>
        </w:rPr>
        <w:t xml:space="preserve">В состав муниципального образования </w:t>
      </w:r>
      <w:r w:rsidRPr="00C13127">
        <w:rPr>
          <w:rFonts w:ascii="Times New Roman" w:eastAsia="Times New Roman" w:hAnsi="Times New Roman" w:cs="Times New Roman"/>
          <w:color w:val="000000"/>
          <w:spacing w:val="-4"/>
          <w:lang w:eastAsia="ru-RU" w:bidi="ru-RU"/>
        </w:rPr>
        <w:t xml:space="preserve">город Кировск с подведомственной территорией входят: город Кировск с районом </w:t>
      </w:r>
      <w:proofErr w:type="spellStart"/>
      <w:r w:rsidRPr="00C13127">
        <w:rPr>
          <w:rFonts w:ascii="Times New Roman" w:eastAsia="Times New Roman" w:hAnsi="Times New Roman" w:cs="Times New Roman"/>
          <w:color w:val="000000"/>
          <w:spacing w:val="-4"/>
          <w:lang w:eastAsia="ru-RU" w:bidi="ru-RU"/>
        </w:rPr>
        <w:t>Кукисвумчорр</w:t>
      </w:r>
      <w:proofErr w:type="spellEnd"/>
      <w:r w:rsidRPr="00C13127">
        <w:rPr>
          <w:rFonts w:ascii="Times New Roman" w:eastAsia="Times New Roman" w:hAnsi="Times New Roman" w:cs="Times New Roman"/>
          <w:color w:val="000000"/>
          <w:spacing w:val="-4"/>
          <w:lang w:eastAsia="ru-RU" w:bidi="ru-RU"/>
        </w:rPr>
        <w:t xml:space="preserve">, населённые пункты Титан и </w:t>
      </w:r>
      <w:proofErr w:type="spellStart"/>
      <w:r w:rsidRPr="00C13127">
        <w:rPr>
          <w:rFonts w:ascii="Times New Roman" w:eastAsia="Times New Roman" w:hAnsi="Times New Roman" w:cs="Times New Roman"/>
          <w:color w:val="000000"/>
          <w:spacing w:val="-4"/>
          <w:lang w:eastAsia="ru-RU" w:bidi="ru-RU"/>
        </w:rPr>
        <w:t>Коашва</w:t>
      </w:r>
      <w:proofErr w:type="spellEnd"/>
      <w:r w:rsidRPr="00C13127">
        <w:rPr>
          <w:rFonts w:ascii="Times New Roman" w:eastAsia="Times New Roman" w:hAnsi="Times New Roman" w:cs="Times New Roman"/>
          <w:color w:val="000000"/>
          <w:spacing w:val="-4"/>
          <w:lang w:eastAsia="ru-RU" w:bidi="ru-RU"/>
        </w:rPr>
        <w:t xml:space="preserve">. В границах города Кировска </w:t>
      </w:r>
      <w:r w:rsidRPr="004902E3">
        <w:rPr>
          <w:rFonts w:ascii="Times New Roman" w:eastAsia="Times New Roman" w:hAnsi="Times New Roman" w:cs="Times New Roman"/>
          <w:spacing w:val="-4"/>
          <w:lang w:eastAsia="ru-RU" w:bidi="ru-RU"/>
        </w:rPr>
        <w:t>располагается 25</w:t>
      </w:r>
      <w:r w:rsidR="004902E3" w:rsidRPr="004902E3">
        <w:rPr>
          <w:rFonts w:ascii="Times New Roman" w:eastAsia="Times New Roman" w:hAnsi="Times New Roman" w:cs="Times New Roman"/>
          <w:spacing w:val="-4"/>
          <w:lang w:eastAsia="ru-RU" w:bidi="ru-RU"/>
        </w:rPr>
        <w:t>4</w:t>
      </w:r>
      <w:r w:rsidRPr="004902E3">
        <w:rPr>
          <w:rFonts w:ascii="Times New Roman" w:eastAsia="Times New Roman" w:hAnsi="Times New Roman" w:cs="Times New Roman"/>
          <w:spacing w:val="-4"/>
          <w:lang w:eastAsia="ru-RU" w:bidi="ru-RU"/>
        </w:rPr>
        <w:t xml:space="preserve"> эксплуатируемых </w:t>
      </w:r>
      <w:r w:rsidRPr="00C13127">
        <w:rPr>
          <w:rFonts w:ascii="Times New Roman" w:eastAsia="Times New Roman" w:hAnsi="Times New Roman" w:cs="Times New Roman"/>
          <w:color w:val="000000"/>
          <w:spacing w:val="-4"/>
          <w:lang w:eastAsia="ru-RU" w:bidi="ru-RU"/>
        </w:rPr>
        <w:t xml:space="preserve">многоквартирных домов, в границах </w:t>
      </w:r>
      <w:proofErr w:type="spellStart"/>
      <w:r w:rsidRPr="00C13127">
        <w:rPr>
          <w:rFonts w:ascii="Times New Roman" w:eastAsia="Times New Roman" w:hAnsi="Times New Roman" w:cs="Times New Roman"/>
          <w:color w:val="000000"/>
          <w:spacing w:val="-4"/>
          <w:lang w:eastAsia="ru-RU" w:bidi="ru-RU"/>
        </w:rPr>
        <w:t>н.п</w:t>
      </w:r>
      <w:proofErr w:type="spellEnd"/>
      <w:r w:rsidRPr="00C13127">
        <w:rPr>
          <w:rFonts w:ascii="Times New Roman" w:eastAsia="Times New Roman" w:hAnsi="Times New Roman" w:cs="Times New Roman"/>
          <w:color w:val="000000"/>
          <w:spacing w:val="-4"/>
          <w:lang w:eastAsia="ru-RU" w:bidi="ru-RU"/>
        </w:rPr>
        <w:t xml:space="preserve">. Титан - 10, в границах </w:t>
      </w:r>
      <w:proofErr w:type="spellStart"/>
      <w:r w:rsidRPr="00C13127">
        <w:rPr>
          <w:rFonts w:ascii="Times New Roman" w:eastAsia="Times New Roman" w:hAnsi="Times New Roman" w:cs="Times New Roman"/>
          <w:color w:val="000000"/>
          <w:spacing w:val="-4"/>
          <w:lang w:eastAsia="ru-RU" w:bidi="ru-RU"/>
        </w:rPr>
        <w:t>н.п</w:t>
      </w:r>
      <w:proofErr w:type="spellEnd"/>
      <w:r w:rsidRPr="00C13127">
        <w:rPr>
          <w:rFonts w:ascii="Times New Roman" w:eastAsia="Times New Roman" w:hAnsi="Times New Roman" w:cs="Times New Roman"/>
          <w:color w:val="000000"/>
          <w:spacing w:val="-4"/>
          <w:lang w:eastAsia="ru-RU" w:bidi="ru-RU"/>
        </w:rPr>
        <w:t xml:space="preserve">. </w:t>
      </w:r>
      <w:proofErr w:type="spellStart"/>
      <w:r w:rsidRPr="00C13127">
        <w:rPr>
          <w:rFonts w:ascii="Times New Roman" w:eastAsia="Times New Roman" w:hAnsi="Times New Roman" w:cs="Times New Roman"/>
          <w:color w:val="000000"/>
          <w:spacing w:val="-4"/>
          <w:lang w:eastAsia="ru-RU" w:bidi="ru-RU"/>
        </w:rPr>
        <w:t>Коашва</w:t>
      </w:r>
      <w:proofErr w:type="spellEnd"/>
      <w:r w:rsidRPr="00C13127">
        <w:rPr>
          <w:rFonts w:ascii="Times New Roman" w:eastAsia="Times New Roman" w:hAnsi="Times New Roman" w:cs="Times New Roman"/>
          <w:color w:val="000000"/>
          <w:spacing w:val="-4"/>
          <w:lang w:eastAsia="ru-RU" w:bidi="ru-RU"/>
        </w:rPr>
        <w:t xml:space="preserve"> - 9.</w:t>
      </w:r>
      <w:r w:rsidRPr="00C13127">
        <w:t xml:space="preserve"> </w:t>
      </w:r>
      <w:r w:rsidRPr="00C13127">
        <w:rPr>
          <w:rFonts w:ascii="Times New Roman" w:eastAsia="Times New Roman" w:hAnsi="Times New Roman" w:cs="Times New Roman"/>
          <w:color w:val="000000"/>
          <w:spacing w:val="-4"/>
          <w:lang w:eastAsia="ru-RU" w:bidi="ru-RU"/>
        </w:rPr>
        <w:t xml:space="preserve">Общая площадь жилищного </w:t>
      </w:r>
      <w:r w:rsidRPr="00C13127">
        <w:rPr>
          <w:rFonts w:ascii="Times New Roman" w:eastAsia="Times New Roman" w:hAnsi="Times New Roman" w:cs="Times New Roman"/>
          <w:spacing w:val="-4"/>
          <w:lang w:eastAsia="ru-RU" w:bidi="ru-RU"/>
        </w:rPr>
        <w:t>фонда на 01.01.202</w:t>
      </w:r>
      <w:r w:rsidR="00437DD8">
        <w:rPr>
          <w:rFonts w:ascii="Times New Roman" w:eastAsia="Times New Roman" w:hAnsi="Times New Roman" w:cs="Times New Roman"/>
          <w:spacing w:val="-4"/>
          <w:lang w:eastAsia="ru-RU" w:bidi="ru-RU"/>
        </w:rPr>
        <w:t>5</w:t>
      </w:r>
      <w:r w:rsidRPr="00C13127">
        <w:rPr>
          <w:rFonts w:ascii="Times New Roman" w:eastAsia="Times New Roman" w:hAnsi="Times New Roman" w:cs="Times New Roman"/>
          <w:spacing w:val="-4"/>
          <w:lang w:eastAsia="ru-RU" w:bidi="ru-RU"/>
        </w:rPr>
        <w:t xml:space="preserve"> г. составляет </w:t>
      </w:r>
      <w:r w:rsidR="004902E3" w:rsidRPr="004902E3">
        <w:rPr>
          <w:rFonts w:ascii="Times New Roman" w:hAnsi="Times New Roman" w:cs="Times New Roman"/>
        </w:rPr>
        <w:t xml:space="preserve">886,518 </w:t>
      </w:r>
      <w:r w:rsidRPr="004902E3">
        <w:rPr>
          <w:rFonts w:ascii="Times New Roman" w:eastAsia="Times New Roman" w:hAnsi="Times New Roman" w:cs="Times New Roman"/>
          <w:spacing w:val="-4"/>
          <w:lang w:eastAsia="ru-RU" w:bidi="ru-RU"/>
        </w:rPr>
        <w:t>тыс</w:t>
      </w:r>
      <w:r w:rsidRPr="00C13127">
        <w:rPr>
          <w:rFonts w:ascii="Times New Roman" w:eastAsia="Times New Roman" w:hAnsi="Times New Roman" w:cs="Times New Roman"/>
          <w:spacing w:val="-4"/>
          <w:lang w:eastAsia="ru-RU" w:bidi="ru-RU"/>
        </w:rPr>
        <w:t>. кв</w:t>
      </w:r>
      <w:r w:rsidRPr="00C13127">
        <w:rPr>
          <w:rFonts w:ascii="Times New Roman" w:eastAsia="Times New Roman" w:hAnsi="Times New Roman" w:cs="Times New Roman"/>
          <w:color w:val="000000"/>
          <w:spacing w:val="-4"/>
          <w:lang w:eastAsia="ru-RU" w:bidi="ru-RU"/>
        </w:rPr>
        <w:t xml:space="preserve">. м. </w:t>
      </w:r>
      <w:r w:rsidR="009D1037" w:rsidRPr="00C13127">
        <w:rPr>
          <w:rFonts w:ascii="Times New Roman" w:hAnsi="Times New Roman" w:cs="Times New Roman"/>
          <w:lang w:eastAsia="ru-RU" w:bidi="ru-RU"/>
        </w:rPr>
        <w:t xml:space="preserve">Средняя </w:t>
      </w:r>
      <w:r w:rsidR="009D1037" w:rsidRPr="00897F25">
        <w:rPr>
          <w:rFonts w:ascii="Times New Roman" w:hAnsi="Times New Roman" w:cs="Times New Roman"/>
          <w:lang w:eastAsia="ru-RU" w:bidi="ru-RU"/>
        </w:rPr>
        <w:t>обеспеченность населения жильем к началу 202</w:t>
      </w:r>
      <w:r w:rsidR="00437DD8">
        <w:rPr>
          <w:rFonts w:ascii="Times New Roman" w:hAnsi="Times New Roman" w:cs="Times New Roman"/>
          <w:lang w:eastAsia="ru-RU" w:bidi="ru-RU"/>
        </w:rPr>
        <w:t>5</w:t>
      </w:r>
      <w:r w:rsidR="009D1037" w:rsidRPr="00897F25">
        <w:rPr>
          <w:rFonts w:ascii="Times New Roman" w:hAnsi="Times New Roman" w:cs="Times New Roman"/>
          <w:lang w:eastAsia="ru-RU" w:bidi="ru-RU"/>
        </w:rPr>
        <w:t xml:space="preserve"> года составила</w:t>
      </w:r>
      <w:r w:rsidR="009D1037" w:rsidRPr="00437DD8">
        <w:rPr>
          <w:rFonts w:ascii="Times New Roman" w:hAnsi="Times New Roman" w:cs="Times New Roman"/>
          <w:color w:val="FF0000"/>
          <w:lang w:eastAsia="ru-RU" w:bidi="ru-RU"/>
        </w:rPr>
        <w:t xml:space="preserve"> </w:t>
      </w:r>
      <w:r w:rsidR="004902E3" w:rsidRPr="004902E3">
        <w:rPr>
          <w:rFonts w:ascii="Times New Roman" w:hAnsi="Times New Roman" w:cs="Times New Roman"/>
          <w:lang w:eastAsia="ru-RU" w:bidi="ru-RU"/>
        </w:rPr>
        <w:t>34,5</w:t>
      </w:r>
      <w:r w:rsidR="009D1037" w:rsidRPr="004902E3">
        <w:rPr>
          <w:rFonts w:ascii="Times New Roman" w:hAnsi="Times New Roman" w:cs="Times New Roman"/>
          <w:lang w:eastAsia="ru-RU" w:bidi="ru-RU"/>
        </w:rPr>
        <w:t xml:space="preserve"> кв. </w:t>
      </w:r>
      <w:r w:rsidR="009D1037" w:rsidRPr="00897F25">
        <w:rPr>
          <w:rFonts w:ascii="Times New Roman" w:hAnsi="Times New Roman" w:cs="Times New Roman"/>
          <w:lang w:eastAsia="ru-RU" w:bidi="ru-RU"/>
        </w:rPr>
        <w:t xml:space="preserve">м общей площади </w:t>
      </w:r>
      <w:r w:rsidR="009D1037" w:rsidRPr="00C13127">
        <w:rPr>
          <w:rFonts w:ascii="Times New Roman" w:hAnsi="Times New Roman" w:cs="Times New Roman"/>
          <w:lang w:eastAsia="ru-RU" w:bidi="ru-RU"/>
        </w:rPr>
        <w:t xml:space="preserve">жилья на одного жителя в муниципальном образовании. </w:t>
      </w:r>
    </w:p>
    <w:p w14:paraId="29F6D689" w14:textId="77777777" w:rsidR="009D1037" w:rsidRPr="00B505F7" w:rsidRDefault="009D1037" w:rsidP="009D1037">
      <w:pPr>
        <w:widowControl w:val="0"/>
        <w:spacing w:after="0" w:line="240" w:lineRule="auto"/>
        <w:ind w:firstLine="700"/>
        <w:jc w:val="both"/>
        <w:rPr>
          <w:rFonts w:ascii="Times New Roman" w:eastAsia="Times New Roman" w:hAnsi="Times New Roman" w:cs="Times New Roman"/>
          <w:color w:val="FF0000"/>
          <w:spacing w:val="-4"/>
          <w:highlight w:val="yellow"/>
        </w:rPr>
      </w:pPr>
    </w:p>
    <w:p w14:paraId="0F1C8E02" w14:textId="4247C319" w:rsidR="00B85EDC" w:rsidRPr="00C13127" w:rsidRDefault="009D1037" w:rsidP="00F432C1">
      <w:pPr>
        <w:widowControl w:val="0"/>
        <w:spacing w:after="0" w:line="278" w:lineRule="exact"/>
        <w:ind w:left="160" w:right="40" w:firstLine="700"/>
        <w:jc w:val="both"/>
        <w:rPr>
          <w:rFonts w:ascii="Times New Roman" w:eastAsia="Times New Roman" w:hAnsi="Times New Roman" w:cs="Times New Roman"/>
          <w:color w:val="000000"/>
          <w:spacing w:val="-4"/>
          <w:lang w:eastAsia="ru-RU" w:bidi="ru-RU"/>
        </w:rPr>
      </w:pPr>
      <w:r w:rsidRPr="00C13127">
        <w:rPr>
          <w:rFonts w:ascii="Times New Roman" w:eastAsia="Times New Roman" w:hAnsi="Times New Roman" w:cs="Times New Roman"/>
          <w:color w:val="000000"/>
          <w:spacing w:val="-4"/>
          <w:lang w:eastAsia="ru-RU" w:bidi="ru-RU"/>
        </w:rPr>
        <w:t xml:space="preserve">Жилищный фонд города Кировска представлен капитальной, преимущественно </w:t>
      </w:r>
      <w:proofErr w:type="gramStart"/>
      <w:r w:rsidR="000D19C3" w:rsidRPr="00C13127">
        <w:rPr>
          <w:rFonts w:ascii="Times New Roman" w:eastAsia="Times New Roman" w:hAnsi="Times New Roman" w:cs="Times New Roman"/>
          <w:color w:val="000000"/>
          <w:spacing w:val="-4"/>
          <w:lang w:eastAsia="ru-RU" w:bidi="ru-RU"/>
        </w:rPr>
        <w:t>пяти</w:t>
      </w:r>
      <w:r w:rsidRPr="00C13127">
        <w:rPr>
          <w:rFonts w:ascii="Times New Roman" w:eastAsia="Times New Roman" w:hAnsi="Times New Roman" w:cs="Times New Roman"/>
          <w:color w:val="000000"/>
          <w:spacing w:val="-4"/>
          <w:lang w:eastAsia="ru-RU" w:bidi="ru-RU"/>
        </w:rPr>
        <w:t xml:space="preserve"> этажной</w:t>
      </w:r>
      <w:proofErr w:type="gramEnd"/>
      <w:r w:rsidRPr="00C13127">
        <w:rPr>
          <w:rFonts w:ascii="Times New Roman" w:eastAsia="Times New Roman" w:hAnsi="Times New Roman" w:cs="Times New Roman"/>
          <w:color w:val="000000"/>
          <w:spacing w:val="-4"/>
          <w:lang w:eastAsia="ru-RU" w:bidi="ru-RU"/>
        </w:rPr>
        <w:t>, застройкой. Д</w:t>
      </w:r>
      <w:r w:rsidR="000D19C3" w:rsidRPr="00C13127">
        <w:rPr>
          <w:rFonts w:ascii="Times New Roman" w:eastAsia="Times New Roman" w:hAnsi="Times New Roman" w:cs="Times New Roman"/>
          <w:color w:val="000000"/>
          <w:spacing w:val="-4"/>
          <w:lang w:eastAsia="ru-RU" w:bidi="ru-RU"/>
        </w:rPr>
        <w:t xml:space="preserve">еревянные многоквартирные дома </w:t>
      </w:r>
      <w:r w:rsidRPr="00C13127">
        <w:rPr>
          <w:rFonts w:ascii="Times New Roman" w:eastAsia="Times New Roman" w:hAnsi="Times New Roman" w:cs="Times New Roman"/>
          <w:color w:val="000000"/>
          <w:spacing w:val="-4"/>
          <w:lang w:eastAsia="ru-RU" w:bidi="ru-RU"/>
        </w:rPr>
        <w:t>на территории муниципального образования отсутствуют.</w:t>
      </w:r>
    </w:p>
    <w:p w14:paraId="5580AA22" w14:textId="268CF950" w:rsidR="00B85EDC" w:rsidRPr="00C13127" w:rsidRDefault="00B85EDC" w:rsidP="00B85EDC">
      <w:pPr>
        <w:tabs>
          <w:tab w:val="left" w:pos="709"/>
        </w:tabs>
        <w:spacing w:after="0" w:line="240" w:lineRule="auto"/>
        <w:ind w:firstLine="709"/>
        <w:jc w:val="both"/>
        <w:rPr>
          <w:rFonts w:ascii="Times New Roman" w:hAnsi="Times New Roman" w:cs="Times New Roman"/>
          <w:sz w:val="24"/>
          <w:szCs w:val="24"/>
        </w:rPr>
      </w:pPr>
      <w:r w:rsidRPr="00C13127">
        <w:rPr>
          <w:rFonts w:ascii="Times New Roman" w:hAnsi="Times New Roman" w:cs="Times New Roman"/>
          <w:sz w:val="24"/>
          <w:szCs w:val="24"/>
        </w:rPr>
        <w:t>Жилищное строительство в городе развито слабо:</w:t>
      </w:r>
    </w:p>
    <w:p w14:paraId="440BB829" w14:textId="3E927BBA" w:rsidR="00B85EDC" w:rsidRPr="00C13127" w:rsidRDefault="00B85EDC" w:rsidP="00B85EDC">
      <w:pPr>
        <w:tabs>
          <w:tab w:val="left" w:pos="709"/>
        </w:tabs>
        <w:spacing w:after="0" w:line="240" w:lineRule="auto"/>
        <w:ind w:firstLine="709"/>
        <w:jc w:val="both"/>
        <w:rPr>
          <w:rFonts w:ascii="Times New Roman" w:hAnsi="Times New Roman" w:cs="Times New Roman"/>
          <w:sz w:val="24"/>
          <w:szCs w:val="24"/>
        </w:rPr>
      </w:pPr>
      <w:r w:rsidRPr="00C13127">
        <w:rPr>
          <w:rFonts w:ascii="Times New Roman" w:hAnsi="Times New Roman" w:cs="Times New Roman"/>
          <w:sz w:val="24"/>
          <w:szCs w:val="24"/>
        </w:rPr>
        <w:t>- в 2016 году введен в эксплуатацию 118-квартирный дом в г. Кировске по ул. Ленинградской, общая площадь здания - 11 753,47 кв.</w:t>
      </w:r>
      <w:r w:rsidR="00BC09D0" w:rsidRPr="00C13127">
        <w:rPr>
          <w:rFonts w:ascii="Times New Roman" w:hAnsi="Times New Roman" w:cs="Times New Roman"/>
          <w:sz w:val="24"/>
          <w:szCs w:val="24"/>
        </w:rPr>
        <w:t xml:space="preserve"> </w:t>
      </w:r>
      <w:r w:rsidRPr="00C13127">
        <w:rPr>
          <w:rFonts w:ascii="Times New Roman" w:hAnsi="Times New Roman" w:cs="Times New Roman"/>
          <w:sz w:val="24"/>
          <w:szCs w:val="24"/>
        </w:rPr>
        <w:t>м, площадь жилых помещений (с учетом лоджий, балконов, веранд, террас) – 7132,48 кв.</w:t>
      </w:r>
      <w:r w:rsidR="00BC09D0" w:rsidRPr="00C13127">
        <w:rPr>
          <w:rFonts w:ascii="Times New Roman" w:hAnsi="Times New Roman" w:cs="Times New Roman"/>
          <w:sz w:val="24"/>
          <w:szCs w:val="24"/>
        </w:rPr>
        <w:t xml:space="preserve"> </w:t>
      </w:r>
      <w:r w:rsidRPr="00C13127">
        <w:rPr>
          <w:rFonts w:ascii="Times New Roman" w:hAnsi="Times New Roman" w:cs="Times New Roman"/>
          <w:sz w:val="24"/>
          <w:szCs w:val="24"/>
        </w:rPr>
        <w:t>м (застройщик – АО «Апатит»);</w:t>
      </w:r>
    </w:p>
    <w:p w14:paraId="10A4E69F" w14:textId="14A15468" w:rsidR="00B85EDC" w:rsidRPr="00C13127" w:rsidRDefault="00B85EDC" w:rsidP="00B85EDC">
      <w:pPr>
        <w:tabs>
          <w:tab w:val="left" w:pos="709"/>
        </w:tabs>
        <w:spacing w:after="0" w:line="240" w:lineRule="auto"/>
        <w:ind w:firstLine="709"/>
        <w:jc w:val="both"/>
        <w:rPr>
          <w:rFonts w:ascii="Times New Roman" w:hAnsi="Times New Roman" w:cs="Times New Roman"/>
          <w:sz w:val="24"/>
          <w:szCs w:val="24"/>
        </w:rPr>
      </w:pPr>
      <w:r w:rsidRPr="00C13127">
        <w:rPr>
          <w:rFonts w:ascii="Times New Roman" w:hAnsi="Times New Roman" w:cs="Times New Roman"/>
          <w:sz w:val="24"/>
          <w:szCs w:val="24"/>
        </w:rPr>
        <w:t xml:space="preserve">-  в 2016 году введено в эксплуатацию три индивидуальных жилых дома в </w:t>
      </w:r>
      <w:proofErr w:type="spellStart"/>
      <w:r w:rsidRPr="00C13127">
        <w:rPr>
          <w:rFonts w:ascii="Times New Roman" w:hAnsi="Times New Roman" w:cs="Times New Roman"/>
          <w:sz w:val="24"/>
          <w:szCs w:val="24"/>
        </w:rPr>
        <w:t>н.п</w:t>
      </w:r>
      <w:proofErr w:type="spellEnd"/>
      <w:r w:rsidRPr="00C13127">
        <w:rPr>
          <w:rFonts w:ascii="Times New Roman" w:hAnsi="Times New Roman" w:cs="Times New Roman"/>
          <w:sz w:val="24"/>
          <w:szCs w:val="24"/>
        </w:rPr>
        <w:t>. Титан общей площадью 377,1 кв.</w:t>
      </w:r>
      <w:r w:rsidR="00BC09D0" w:rsidRPr="00C13127">
        <w:rPr>
          <w:rFonts w:ascii="Times New Roman" w:hAnsi="Times New Roman" w:cs="Times New Roman"/>
          <w:sz w:val="24"/>
          <w:szCs w:val="24"/>
        </w:rPr>
        <w:t xml:space="preserve"> </w:t>
      </w:r>
      <w:r w:rsidRPr="00C13127">
        <w:rPr>
          <w:rFonts w:ascii="Times New Roman" w:hAnsi="Times New Roman" w:cs="Times New Roman"/>
          <w:sz w:val="24"/>
          <w:szCs w:val="24"/>
        </w:rPr>
        <w:t>м (застройщики – физические лица);</w:t>
      </w:r>
    </w:p>
    <w:p w14:paraId="2130208E" w14:textId="0C2FD85A" w:rsidR="00B85EDC" w:rsidRPr="00C13127" w:rsidRDefault="00B85EDC" w:rsidP="00B85EDC">
      <w:pPr>
        <w:tabs>
          <w:tab w:val="left" w:pos="709"/>
        </w:tabs>
        <w:spacing w:after="0" w:line="240" w:lineRule="auto"/>
        <w:ind w:firstLine="709"/>
        <w:jc w:val="both"/>
        <w:rPr>
          <w:rFonts w:ascii="Times New Roman" w:hAnsi="Times New Roman" w:cs="Times New Roman"/>
          <w:sz w:val="24"/>
          <w:szCs w:val="24"/>
        </w:rPr>
      </w:pPr>
      <w:r w:rsidRPr="00C13127">
        <w:rPr>
          <w:rFonts w:ascii="Times New Roman" w:hAnsi="Times New Roman" w:cs="Times New Roman"/>
          <w:sz w:val="24"/>
          <w:szCs w:val="24"/>
        </w:rPr>
        <w:t>-  в 2016 году введен в эксплуатацию индивидуальный жилой дом в г. Кировске, по ул. Парковой общей площадью 274,6 кв.</w:t>
      </w:r>
      <w:r w:rsidR="00BC09D0" w:rsidRPr="00C13127">
        <w:rPr>
          <w:rFonts w:ascii="Times New Roman" w:hAnsi="Times New Roman" w:cs="Times New Roman"/>
          <w:sz w:val="24"/>
          <w:szCs w:val="24"/>
        </w:rPr>
        <w:t xml:space="preserve"> </w:t>
      </w:r>
      <w:r w:rsidRPr="00C13127">
        <w:rPr>
          <w:rFonts w:ascii="Times New Roman" w:hAnsi="Times New Roman" w:cs="Times New Roman"/>
          <w:sz w:val="24"/>
          <w:szCs w:val="24"/>
        </w:rPr>
        <w:t>м (застройщик – физическое лицо);</w:t>
      </w:r>
    </w:p>
    <w:p w14:paraId="4E5DA34E" w14:textId="77777777" w:rsidR="00B85EDC" w:rsidRPr="00C13127" w:rsidRDefault="00B85EDC" w:rsidP="00B85EDC">
      <w:pPr>
        <w:tabs>
          <w:tab w:val="left" w:pos="709"/>
        </w:tabs>
        <w:spacing w:after="0" w:line="240" w:lineRule="auto"/>
        <w:ind w:firstLine="709"/>
        <w:jc w:val="both"/>
        <w:rPr>
          <w:rFonts w:ascii="Times New Roman" w:hAnsi="Times New Roman" w:cs="Times New Roman"/>
          <w:sz w:val="24"/>
          <w:szCs w:val="24"/>
        </w:rPr>
      </w:pPr>
      <w:r w:rsidRPr="00C13127">
        <w:rPr>
          <w:rFonts w:ascii="Times New Roman" w:hAnsi="Times New Roman" w:cs="Times New Roman"/>
          <w:sz w:val="24"/>
          <w:szCs w:val="24"/>
        </w:rPr>
        <w:t>- с 2017 года осуществляется строительство 24-квартирного дома по ул. Парковой (застройщик – физическое лицо).</w:t>
      </w:r>
    </w:p>
    <w:p w14:paraId="794EB841" w14:textId="228B9B83" w:rsidR="00B85EDC" w:rsidRPr="00C13127" w:rsidRDefault="00B85EDC" w:rsidP="00B85EDC">
      <w:pPr>
        <w:tabs>
          <w:tab w:val="left" w:pos="709"/>
        </w:tabs>
        <w:spacing w:after="0" w:line="240" w:lineRule="auto"/>
        <w:jc w:val="both"/>
        <w:rPr>
          <w:rFonts w:ascii="Times New Roman" w:hAnsi="Times New Roman" w:cs="Times New Roman"/>
          <w:sz w:val="24"/>
          <w:szCs w:val="24"/>
        </w:rPr>
      </w:pPr>
      <w:r w:rsidRPr="00C13127">
        <w:rPr>
          <w:rFonts w:ascii="Times New Roman" w:hAnsi="Times New Roman" w:cs="Times New Roman"/>
          <w:sz w:val="24"/>
          <w:szCs w:val="24"/>
        </w:rPr>
        <w:tab/>
        <w:t xml:space="preserve">Общая площадь жилых помещений, введённых в эксплуатацию с 2016 по настоящее время, составляет </w:t>
      </w:r>
      <w:r w:rsidRPr="00D80081">
        <w:rPr>
          <w:rFonts w:ascii="Times New Roman" w:hAnsi="Times New Roman" w:cs="Times New Roman"/>
          <w:sz w:val="24"/>
          <w:szCs w:val="24"/>
        </w:rPr>
        <w:t>7784,18 кв.</w:t>
      </w:r>
      <w:r w:rsidR="00BC09D0" w:rsidRPr="00D80081">
        <w:rPr>
          <w:rFonts w:ascii="Times New Roman" w:hAnsi="Times New Roman" w:cs="Times New Roman"/>
          <w:sz w:val="24"/>
          <w:szCs w:val="24"/>
        </w:rPr>
        <w:t xml:space="preserve"> </w:t>
      </w:r>
      <w:r w:rsidRPr="00D80081">
        <w:rPr>
          <w:rFonts w:ascii="Times New Roman" w:hAnsi="Times New Roman" w:cs="Times New Roman"/>
          <w:sz w:val="24"/>
          <w:szCs w:val="24"/>
        </w:rPr>
        <w:t>м.</w:t>
      </w:r>
    </w:p>
    <w:p w14:paraId="5BFF9C68" w14:textId="0C5D8BAA" w:rsidR="00B85EDC" w:rsidRPr="004F1EF1" w:rsidRDefault="00174ED9" w:rsidP="006F366C">
      <w:pPr>
        <w:tabs>
          <w:tab w:val="left" w:pos="709"/>
        </w:tabs>
        <w:spacing w:after="0" w:line="240" w:lineRule="auto"/>
        <w:ind w:firstLine="709"/>
        <w:jc w:val="both"/>
        <w:rPr>
          <w:rFonts w:ascii="Times New Roman" w:hAnsi="Times New Roman" w:cs="Times New Roman"/>
          <w:color w:val="FF0000"/>
          <w:sz w:val="24"/>
          <w:szCs w:val="24"/>
        </w:rPr>
      </w:pPr>
      <w:r w:rsidRPr="00C13127">
        <w:rPr>
          <w:rFonts w:ascii="Times New Roman" w:eastAsia="Calibri" w:hAnsi="Times New Roman" w:cs="Times New Roman"/>
          <w:color w:val="000000"/>
          <w:sz w:val="24"/>
          <w:szCs w:val="24"/>
        </w:rPr>
        <w:t xml:space="preserve">В муниципальном </w:t>
      </w:r>
      <w:proofErr w:type="gramStart"/>
      <w:r w:rsidRPr="00C13127">
        <w:rPr>
          <w:rFonts w:ascii="Times New Roman" w:eastAsia="Calibri" w:hAnsi="Times New Roman" w:cs="Times New Roman"/>
          <w:color w:val="000000"/>
          <w:sz w:val="24"/>
          <w:szCs w:val="24"/>
        </w:rPr>
        <w:t xml:space="preserve">образовании  </w:t>
      </w:r>
      <w:r w:rsidR="004F1EF1">
        <w:rPr>
          <w:rFonts w:ascii="Times New Roman" w:eastAsia="Calibri" w:hAnsi="Times New Roman" w:cs="Times New Roman"/>
          <w:color w:val="000000"/>
          <w:sz w:val="24"/>
          <w:szCs w:val="24"/>
        </w:rPr>
        <w:t>завершены</w:t>
      </w:r>
      <w:proofErr w:type="gramEnd"/>
      <w:r w:rsidR="004F1EF1">
        <w:rPr>
          <w:rFonts w:ascii="Times New Roman" w:eastAsia="Calibri" w:hAnsi="Times New Roman" w:cs="Times New Roman"/>
          <w:color w:val="000000"/>
          <w:sz w:val="24"/>
          <w:szCs w:val="24"/>
        </w:rPr>
        <w:t xml:space="preserve"> </w:t>
      </w:r>
      <w:r w:rsidRPr="00C13127">
        <w:rPr>
          <w:rFonts w:ascii="Times New Roman" w:eastAsia="Calibri" w:hAnsi="Times New Roman" w:cs="Times New Roman"/>
          <w:color w:val="000000"/>
          <w:sz w:val="24"/>
          <w:szCs w:val="24"/>
        </w:rPr>
        <w:t xml:space="preserve"> мероприятия по расселению аварийных многоквартирных домов, признанных таковыми до 1 января 2017 года</w:t>
      </w:r>
      <w:r w:rsidRPr="00C57561">
        <w:rPr>
          <w:rFonts w:ascii="Times New Roman" w:eastAsia="Calibri" w:hAnsi="Times New Roman" w:cs="Times New Roman"/>
          <w:color w:val="000000"/>
          <w:sz w:val="24"/>
          <w:szCs w:val="24"/>
        </w:rPr>
        <w:t xml:space="preserve">. </w:t>
      </w:r>
    </w:p>
    <w:p w14:paraId="04CDFA8D" w14:textId="0BB43D30" w:rsidR="00174ED9" w:rsidRPr="00C13127" w:rsidRDefault="00174ED9" w:rsidP="00174ED9">
      <w:pPr>
        <w:shd w:val="clear" w:color="auto" w:fill="FFFFFF"/>
        <w:suppressAutoHyphens/>
        <w:spacing w:after="0" w:line="240" w:lineRule="auto"/>
        <w:ind w:firstLine="709"/>
        <w:jc w:val="both"/>
        <w:rPr>
          <w:rFonts w:ascii="Times New Roman" w:eastAsia="Calibri" w:hAnsi="Times New Roman" w:cs="Times New Roman"/>
          <w:sz w:val="24"/>
          <w:szCs w:val="24"/>
        </w:rPr>
      </w:pPr>
      <w:r w:rsidRPr="00C13127">
        <w:rPr>
          <w:rFonts w:ascii="Times New Roman" w:eastAsia="Calibri" w:hAnsi="Times New Roman" w:cs="Times New Roman"/>
          <w:sz w:val="24"/>
          <w:szCs w:val="24"/>
        </w:rPr>
        <w:t xml:space="preserve">В рамках реализации государственной программы Мурманской области «Переселение граждан из аварийного жилищного фонда Мурманской области» на 2019-2025 годы, утвержденной постановлением Правительства Мурманской области от 01.04.2019 № 153-ПП, </w:t>
      </w:r>
      <w:proofErr w:type="gramStart"/>
      <w:r w:rsidR="00B505F7">
        <w:rPr>
          <w:rFonts w:ascii="Times New Roman" w:eastAsia="Calibri" w:hAnsi="Times New Roman" w:cs="Times New Roman"/>
          <w:sz w:val="24"/>
          <w:szCs w:val="24"/>
        </w:rPr>
        <w:t xml:space="preserve">проведены </w:t>
      </w:r>
      <w:r w:rsidRPr="00C13127">
        <w:rPr>
          <w:rFonts w:ascii="Times New Roman" w:eastAsia="Calibri" w:hAnsi="Times New Roman" w:cs="Times New Roman"/>
          <w:sz w:val="24"/>
          <w:szCs w:val="24"/>
        </w:rPr>
        <w:t xml:space="preserve"> мероприя</w:t>
      </w:r>
      <w:r w:rsidR="004E66F6" w:rsidRPr="00C13127">
        <w:rPr>
          <w:rFonts w:ascii="Times New Roman" w:eastAsia="Calibri" w:hAnsi="Times New Roman" w:cs="Times New Roman"/>
          <w:sz w:val="24"/>
          <w:szCs w:val="24"/>
        </w:rPr>
        <w:t>тия</w:t>
      </w:r>
      <w:proofErr w:type="gramEnd"/>
      <w:r w:rsidRPr="00C13127">
        <w:rPr>
          <w:rFonts w:ascii="Times New Roman" w:eastAsia="Calibri" w:hAnsi="Times New Roman" w:cs="Times New Roman"/>
          <w:sz w:val="24"/>
          <w:szCs w:val="24"/>
        </w:rPr>
        <w:t xml:space="preserve"> по </w:t>
      </w:r>
      <w:r w:rsidR="00C13127" w:rsidRPr="00C13127">
        <w:rPr>
          <w:rFonts w:ascii="Times New Roman" w:eastAsia="Calibri" w:hAnsi="Times New Roman" w:cs="Times New Roman"/>
          <w:sz w:val="24"/>
          <w:szCs w:val="24"/>
        </w:rPr>
        <w:t>расселению</w:t>
      </w:r>
      <w:r w:rsidRPr="00C13127">
        <w:rPr>
          <w:rFonts w:ascii="Times New Roman" w:eastAsia="Calibri" w:hAnsi="Times New Roman" w:cs="Times New Roman"/>
          <w:sz w:val="24"/>
          <w:szCs w:val="24"/>
        </w:rPr>
        <w:t xml:space="preserve"> собственников жилых помещений многоквартирного дома  № 17 по пр. Ленина путем выкупа жилых помещений.</w:t>
      </w:r>
    </w:p>
    <w:p w14:paraId="6D11A293" w14:textId="5015081D" w:rsidR="00174ED9" w:rsidRPr="00C13127" w:rsidRDefault="00174ED9" w:rsidP="00174ED9">
      <w:pPr>
        <w:shd w:val="clear" w:color="auto" w:fill="FFFFFF"/>
        <w:suppressAutoHyphens/>
        <w:spacing w:after="0" w:line="240" w:lineRule="auto"/>
        <w:ind w:firstLine="709"/>
        <w:jc w:val="both"/>
        <w:rPr>
          <w:rFonts w:ascii="Times New Roman" w:eastAsia="Calibri" w:hAnsi="Times New Roman" w:cs="Times New Roman"/>
          <w:sz w:val="24"/>
          <w:szCs w:val="24"/>
        </w:rPr>
      </w:pPr>
      <w:r w:rsidRPr="00C13127">
        <w:rPr>
          <w:rFonts w:ascii="Times New Roman" w:eastAsia="Calibri" w:hAnsi="Times New Roman" w:cs="Times New Roman"/>
          <w:sz w:val="24"/>
          <w:szCs w:val="24"/>
        </w:rPr>
        <w:t xml:space="preserve">Многоквартирный </w:t>
      </w:r>
      <w:proofErr w:type="gramStart"/>
      <w:r w:rsidRPr="00C13127">
        <w:rPr>
          <w:rFonts w:ascii="Times New Roman" w:eastAsia="Calibri" w:hAnsi="Times New Roman" w:cs="Times New Roman"/>
          <w:sz w:val="24"/>
          <w:szCs w:val="24"/>
        </w:rPr>
        <w:t>дом  №</w:t>
      </w:r>
      <w:proofErr w:type="gramEnd"/>
      <w:r w:rsidRPr="00C13127">
        <w:rPr>
          <w:rFonts w:ascii="Times New Roman" w:eastAsia="Calibri" w:hAnsi="Times New Roman" w:cs="Times New Roman"/>
          <w:sz w:val="24"/>
          <w:szCs w:val="24"/>
        </w:rPr>
        <w:t xml:space="preserve"> 3 по ул. Советской</w:t>
      </w:r>
      <w:r w:rsidR="004E66F6" w:rsidRPr="00C13127">
        <w:rPr>
          <w:rFonts w:ascii="Times New Roman" w:eastAsia="Calibri" w:hAnsi="Times New Roman" w:cs="Times New Roman"/>
          <w:sz w:val="24"/>
          <w:szCs w:val="24"/>
        </w:rPr>
        <w:t xml:space="preserve"> полностью расселен и </w:t>
      </w:r>
      <w:r w:rsidRPr="00C13127">
        <w:rPr>
          <w:rFonts w:ascii="Times New Roman" w:eastAsia="Calibri" w:hAnsi="Times New Roman" w:cs="Times New Roman"/>
          <w:sz w:val="24"/>
          <w:szCs w:val="24"/>
        </w:rPr>
        <w:t xml:space="preserve"> подлежит сносу.</w:t>
      </w:r>
    </w:p>
    <w:p w14:paraId="5896D9D0" w14:textId="2CCBE151" w:rsidR="00174ED9" w:rsidRPr="00C13127" w:rsidRDefault="00174ED9" w:rsidP="00174ED9">
      <w:pPr>
        <w:shd w:val="clear" w:color="auto" w:fill="FFFFFF"/>
        <w:suppressAutoHyphens/>
        <w:spacing w:after="0" w:line="240" w:lineRule="auto"/>
        <w:ind w:firstLine="709"/>
        <w:jc w:val="both"/>
        <w:rPr>
          <w:rFonts w:ascii="Times New Roman" w:eastAsia="Calibri" w:hAnsi="Times New Roman" w:cs="Times New Roman"/>
          <w:sz w:val="24"/>
          <w:szCs w:val="24"/>
        </w:rPr>
      </w:pPr>
      <w:r w:rsidRPr="00C13127">
        <w:rPr>
          <w:rFonts w:ascii="Times New Roman" w:eastAsia="Calibri" w:hAnsi="Times New Roman" w:cs="Times New Roman"/>
          <w:sz w:val="24"/>
          <w:szCs w:val="24"/>
        </w:rPr>
        <w:t xml:space="preserve">В отношении МКД №№ 7,8 в </w:t>
      </w:r>
      <w:proofErr w:type="spellStart"/>
      <w:r w:rsidRPr="00C13127">
        <w:rPr>
          <w:rFonts w:ascii="Times New Roman" w:eastAsia="Calibri" w:hAnsi="Times New Roman" w:cs="Times New Roman"/>
          <w:sz w:val="24"/>
          <w:szCs w:val="24"/>
        </w:rPr>
        <w:t>н.п</w:t>
      </w:r>
      <w:proofErr w:type="spellEnd"/>
      <w:r w:rsidRPr="00C13127">
        <w:rPr>
          <w:rFonts w:ascii="Times New Roman" w:eastAsia="Calibri" w:hAnsi="Times New Roman" w:cs="Times New Roman"/>
          <w:sz w:val="24"/>
          <w:szCs w:val="24"/>
        </w:rPr>
        <w:t xml:space="preserve">. </w:t>
      </w:r>
      <w:proofErr w:type="spellStart"/>
      <w:r w:rsidRPr="00C13127">
        <w:rPr>
          <w:rFonts w:ascii="Times New Roman" w:eastAsia="Calibri" w:hAnsi="Times New Roman" w:cs="Times New Roman"/>
          <w:sz w:val="24"/>
          <w:szCs w:val="24"/>
        </w:rPr>
        <w:t>Коашва</w:t>
      </w:r>
      <w:proofErr w:type="spellEnd"/>
      <w:r w:rsidRPr="00C13127">
        <w:rPr>
          <w:rFonts w:ascii="Times New Roman" w:eastAsia="Calibri" w:hAnsi="Times New Roman" w:cs="Times New Roman"/>
          <w:sz w:val="24"/>
          <w:szCs w:val="24"/>
        </w:rPr>
        <w:t xml:space="preserve"> в 2017 году проведено повторное обследование технического состояния несущих строительных конструкций, которое установило, что техническое состояние домов аварийное и они подлежат сносу. </w:t>
      </w:r>
    </w:p>
    <w:p w14:paraId="0AAD5B48" w14:textId="1AAF0685" w:rsidR="009C1122" w:rsidRDefault="007446AB" w:rsidP="00174ED9">
      <w:pPr>
        <w:shd w:val="clear" w:color="auto" w:fill="FFFFFF"/>
        <w:suppressAutoHyphens/>
        <w:spacing w:after="0" w:line="240" w:lineRule="auto"/>
        <w:ind w:firstLine="709"/>
        <w:jc w:val="both"/>
        <w:rPr>
          <w:rFonts w:ascii="Times New Roman" w:eastAsia="Calibri" w:hAnsi="Times New Roman" w:cs="Times New Roman"/>
          <w:sz w:val="24"/>
          <w:szCs w:val="24"/>
        </w:rPr>
      </w:pPr>
      <w:r w:rsidRPr="00C13127">
        <w:rPr>
          <w:rFonts w:ascii="Times New Roman" w:eastAsia="Calibri" w:hAnsi="Times New Roman" w:cs="Times New Roman"/>
          <w:sz w:val="24"/>
          <w:szCs w:val="24"/>
        </w:rPr>
        <w:t xml:space="preserve">Признание многоквартирных домов аварийными и подлежащими сносу или реконструкции осуществляется по решению администрации города на основании заключения Городской межведомственной комиссии </w:t>
      </w:r>
      <w:r w:rsidR="00B43BA0" w:rsidRPr="00C13127">
        <w:rPr>
          <w:rFonts w:ascii="Times New Roman" w:eastAsia="Calibri" w:hAnsi="Times New Roman" w:cs="Times New Roman"/>
          <w:sz w:val="24"/>
          <w:szCs w:val="24"/>
        </w:rPr>
        <w:t>о признании   помещений жилыми помещениями, жилых помещений непригодными для проживания и   многоквартирных домов аварийными и подлежащими сносу или реконструкции в   муниципальном, частном жилищном фонде, расположенном на территории МО город   Кировск с подведомственной территорией</w:t>
      </w:r>
      <w:r w:rsidR="003C69A5" w:rsidRPr="00C13127">
        <w:rPr>
          <w:rFonts w:ascii="Times New Roman" w:eastAsia="Calibri" w:hAnsi="Times New Roman" w:cs="Times New Roman"/>
          <w:sz w:val="24"/>
          <w:szCs w:val="24"/>
        </w:rPr>
        <w:t xml:space="preserve">, </w:t>
      </w:r>
      <w:r w:rsidR="00B43BA0" w:rsidRPr="00C13127">
        <w:rPr>
          <w:rFonts w:ascii="Times New Roman" w:eastAsia="Calibri" w:hAnsi="Times New Roman" w:cs="Times New Roman"/>
          <w:sz w:val="24"/>
          <w:szCs w:val="24"/>
        </w:rPr>
        <w:t xml:space="preserve">порядок деятельности которой определен </w:t>
      </w:r>
      <w:r w:rsidR="003C69A5" w:rsidRPr="00C13127">
        <w:rPr>
          <w:rFonts w:ascii="Times New Roman" w:eastAsia="Calibri" w:hAnsi="Times New Roman" w:cs="Times New Roman"/>
          <w:sz w:val="24"/>
          <w:szCs w:val="24"/>
        </w:rPr>
        <w:t>постановлением   администрации города Кировска от 07.03.2012 № 315</w:t>
      </w:r>
      <w:r w:rsidR="00354AB1" w:rsidRPr="00C13127">
        <w:rPr>
          <w:rFonts w:ascii="Times New Roman" w:eastAsia="Calibri" w:hAnsi="Times New Roman" w:cs="Times New Roman"/>
          <w:sz w:val="24"/>
          <w:szCs w:val="24"/>
        </w:rPr>
        <w:t>.</w:t>
      </w:r>
    </w:p>
    <w:p w14:paraId="26FB6C91" w14:textId="4C164524" w:rsidR="00B85EDC" w:rsidRPr="00C57561" w:rsidRDefault="00B85EDC" w:rsidP="00B85EDC">
      <w:pPr>
        <w:tabs>
          <w:tab w:val="left" w:pos="709"/>
        </w:tabs>
        <w:spacing w:after="0" w:line="240" w:lineRule="auto"/>
        <w:ind w:firstLine="709"/>
        <w:jc w:val="both"/>
        <w:rPr>
          <w:rFonts w:ascii="Times New Roman" w:hAnsi="Times New Roman" w:cs="Times New Roman"/>
          <w:sz w:val="24"/>
          <w:szCs w:val="24"/>
        </w:rPr>
      </w:pPr>
      <w:r w:rsidRPr="00C57561">
        <w:rPr>
          <w:rFonts w:ascii="Times New Roman" w:hAnsi="Times New Roman" w:cs="Times New Roman"/>
          <w:sz w:val="24"/>
          <w:szCs w:val="24"/>
        </w:rPr>
        <w:t>Многоквартирные дома, признанные аварийными</w:t>
      </w:r>
      <w:r w:rsidR="004F1EF1">
        <w:rPr>
          <w:rFonts w:ascii="Times New Roman" w:hAnsi="Times New Roman" w:cs="Times New Roman"/>
          <w:sz w:val="24"/>
          <w:szCs w:val="24"/>
        </w:rPr>
        <w:t xml:space="preserve"> на 01.01.2025</w:t>
      </w:r>
      <w:r w:rsidR="00EB3EA4" w:rsidRPr="00C57561">
        <w:rPr>
          <w:rFonts w:ascii="Times New Roman" w:hAnsi="Times New Roman" w:cs="Times New Roman"/>
          <w:sz w:val="24"/>
          <w:szCs w:val="24"/>
        </w:rPr>
        <w:t>,</w:t>
      </w:r>
      <w:r w:rsidRPr="00C57561">
        <w:rPr>
          <w:rFonts w:ascii="Times New Roman" w:hAnsi="Times New Roman" w:cs="Times New Roman"/>
          <w:sz w:val="24"/>
          <w:szCs w:val="24"/>
        </w:rPr>
        <w:t xml:space="preserve"> </w:t>
      </w:r>
      <w:r w:rsidR="00F92CE4" w:rsidRPr="00C57561">
        <w:rPr>
          <w:rFonts w:ascii="Times New Roman" w:hAnsi="Times New Roman" w:cs="Times New Roman"/>
          <w:sz w:val="24"/>
          <w:szCs w:val="24"/>
        </w:rPr>
        <w:t>представлены в таблице 3 настоящего раздела</w:t>
      </w:r>
    </w:p>
    <w:p w14:paraId="7280FB7A" w14:textId="2208739A" w:rsidR="00F92CE4" w:rsidRPr="00C13127" w:rsidRDefault="00F92CE4" w:rsidP="00B85EDC">
      <w:pPr>
        <w:tabs>
          <w:tab w:val="left" w:pos="709"/>
        </w:tabs>
        <w:spacing w:after="0" w:line="240" w:lineRule="auto"/>
        <w:ind w:firstLine="709"/>
        <w:jc w:val="both"/>
        <w:rPr>
          <w:rFonts w:ascii="Times New Roman" w:hAnsi="Times New Roman" w:cs="Times New Roman"/>
          <w:sz w:val="24"/>
          <w:szCs w:val="24"/>
        </w:rPr>
      </w:pPr>
      <w:r w:rsidRPr="00C13127">
        <w:rPr>
          <w:rFonts w:ascii="Times New Roman" w:hAnsi="Times New Roman" w:cs="Times New Roman"/>
          <w:sz w:val="24"/>
          <w:szCs w:val="24"/>
        </w:rPr>
        <w:t xml:space="preserve">                                                                                                                               таблица 3</w:t>
      </w:r>
    </w:p>
    <w:tbl>
      <w:tblPr>
        <w:tblStyle w:val="a7"/>
        <w:tblW w:w="9627" w:type="dxa"/>
        <w:tblLayout w:type="fixed"/>
        <w:tblLook w:val="04A0" w:firstRow="1" w:lastRow="0" w:firstColumn="1" w:lastColumn="0" w:noHBand="0" w:noVBand="1"/>
      </w:tblPr>
      <w:tblGrid>
        <w:gridCol w:w="583"/>
        <w:gridCol w:w="1822"/>
        <w:gridCol w:w="1418"/>
        <w:gridCol w:w="1842"/>
        <w:gridCol w:w="1418"/>
        <w:gridCol w:w="1134"/>
        <w:gridCol w:w="1410"/>
      </w:tblGrid>
      <w:tr w:rsidR="00B85EDC" w:rsidRPr="00C13127" w14:paraId="5C22D9DC" w14:textId="77777777" w:rsidTr="00EB3EA4">
        <w:trPr>
          <w:trHeight w:val="1962"/>
        </w:trPr>
        <w:tc>
          <w:tcPr>
            <w:tcW w:w="583" w:type="dxa"/>
            <w:vAlign w:val="center"/>
          </w:tcPr>
          <w:p w14:paraId="1680CDBF" w14:textId="77777777" w:rsidR="00B85EDC" w:rsidRPr="000D5299" w:rsidRDefault="00B85EDC" w:rsidP="00B85EDC">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0D5299">
              <w:rPr>
                <w:rFonts w:ascii="Times New Roman" w:hAnsi="Times New Roman" w:cs="Times New Roman"/>
                <w:sz w:val="20"/>
                <w:szCs w:val="24"/>
              </w:rPr>
              <w:t>№ № п/п</w:t>
            </w:r>
          </w:p>
        </w:tc>
        <w:tc>
          <w:tcPr>
            <w:tcW w:w="1822" w:type="dxa"/>
            <w:vAlign w:val="center"/>
          </w:tcPr>
          <w:p w14:paraId="6661CE68" w14:textId="77777777" w:rsidR="00B85EDC" w:rsidRPr="000D5299" w:rsidRDefault="00B85EDC" w:rsidP="00B85EDC">
            <w:pPr>
              <w:tabs>
                <w:tab w:val="left" w:pos="0"/>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Адрес</w:t>
            </w:r>
          </w:p>
        </w:tc>
        <w:tc>
          <w:tcPr>
            <w:tcW w:w="1418" w:type="dxa"/>
            <w:vAlign w:val="center"/>
          </w:tcPr>
          <w:p w14:paraId="51386A8F"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Год признания дома аварийным</w:t>
            </w:r>
          </w:p>
        </w:tc>
        <w:tc>
          <w:tcPr>
            <w:tcW w:w="1842" w:type="dxa"/>
            <w:vAlign w:val="center"/>
          </w:tcPr>
          <w:p w14:paraId="7C5CD6AC"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Дальнейшее использование согласно постановлению</w:t>
            </w:r>
          </w:p>
        </w:tc>
        <w:tc>
          <w:tcPr>
            <w:tcW w:w="1418" w:type="dxa"/>
            <w:vAlign w:val="center"/>
          </w:tcPr>
          <w:p w14:paraId="10A485D0"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 xml:space="preserve">Площадь всех помещений, </w:t>
            </w:r>
            <w:proofErr w:type="spellStart"/>
            <w:r w:rsidRPr="000D5299">
              <w:rPr>
                <w:rFonts w:ascii="Times New Roman" w:hAnsi="Times New Roman" w:cs="Times New Roman"/>
                <w:sz w:val="20"/>
                <w:szCs w:val="24"/>
              </w:rPr>
              <w:t>кв.м</w:t>
            </w:r>
            <w:proofErr w:type="spellEnd"/>
          </w:p>
        </w:tc>
        <w:tc>
          <w:tcPr>
            <w:tcW w:w="1134" w:type="dxa"/>
            <w:vAlign w:val="center"/>
          </w:tcPr>
          <w:p w14:paraId="12AE43D3"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 xml:space="preserve">Кол-во </w:t>
            </w:r>
            <w:proofErr w:type="spellStart"/>
            <w:r w:rsidRPr="000D5299">
              <w:rPr>
                <w:rFonts w:ascii="Times New Roman" w:hAnsi="Times New Roman" w:cs="Times New Roman"/>
                <w:sz w:val="20"/>
                <w:szCs w:val="24"/>
              </w:rPr>
              <w:t>поме-щений</w:t>
            </w:r>
            <w:proofErr w:type="spellEnd"/>
          </w:p>
        </w:tc>
        <w:tc>
          <w:tcPr>
            <w:tcW w:w="1410" w:type="dxa"/>
            <w:vAlign w:val="center"/>
          </w:tcPr>
          <w:p w14:paraId="426C9F2A" w14:textId="6169F9F1" w:rsidR="00B85EDC" w:rsidRPr="00C13127" w:rsidRDefault="00B85EDC" w:rsidP="00174ED9">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 xml:space="preserve">Число помещений, подлежащих расселению/кол-во зарегистрированных на </w:t>
            </w:r>
            <w:r w:rsidRPr="00C13127">
              <w:rPr>
                <w:rFonts w:ascii="Times New Roman" w:hAnsi="Times New Roman" w:cs="Times New Roman"/>
                <w:sz w:val="20"/>
                <w:szCs w:val="24"/>
              </w:rPr>
              <w:lastRenderedPageBreak/>
              <w:t>01.01.202</w:t>
            </w:r>
            <w:r w:rsidR="00174ED9" w:rsidRPr="00C13127">
              <w:rPr>
                <w:rFonts w:ascii="Times New Roman" w:hAnsi="Times New Roman" w:cs="Times New Roman"/>
                <w:sz w:val="20"/>
                <w:szCs w:val="24"/>
              </w:rPr>
              <w:t>0</w:t>
            </w:r>
            <w:r w:rsidRPr="00C13127">
              <w:rPr>
                <w:rFonts w:ascii="Times New Roman" w:hAnsi="Times New Roman" w:cs="Times New Roman"/>
                <w:sz w:val="20"/>
                <w:szCs w:val="24"/>
              </w:rPr>
              <w:t xml:space="preserve"> граждан</w:t>
            </w:r>
          </w:p>
        </w:tc>
      </w:tr>
      <w:tr w:rsidR="004F1EF1" w:rsidRPr="00C13127" w14:paraId="79DE96C2" w14:textId="77777777" w:rsidTr="00EB3EA4">
        <w:tc>
          <w:tcPr>
            <w:tcW w:w="583" w:type="dxa"/>
            <w:vAlign w:val="center"/>
          </w:tcPr>
          <w:p w14:paraId="400CB153" w14:textId="77777777" w:rsidR="004F1EF1" w:rsidRPr="00C13127" w:rsidRDefault="004F1EF1" w:rsidP="004F1EF1">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lastRenderedPageBreak/>
              <w:t>11</w:t>
            </w:r>
          </w:p>
        </w:tc>
        <w:tc>
          <w:tcPr>
            <w:tcW w:w="1822" w:type="dxa"/>
            <w:vAlign w:val="center"/>
          </w:tcPr>
          <w:p w14:paraId="41FBA647" w14:textId="3C44E56A" w:rsidR="004F1EF1" w:rsidRPr="00C13127" w:rsidRDefault="004F1EF1" w:rsidP="004F1EF1">
            <w:pPr>
              <w:tabs>
                <w:tab w:val="left" w:pos="0"/>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г. Кировск, ул. Советская, д. 3</w:t>
            </w:r>
          </w:p>
        </w:tc>
        <w:tc>
          <w:tcPr>
            <w:tcW w:w="1418" w:type="dxa"/>
            <w:vAlign w:val="center"/>
          </w:tcPr>
          <w:p w14:paraId="3A21D67F" w14:textId="77777777"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2016</w:t>
            </w:r>
          </w:p>
          <w:p w14:paraId="6E26C58F" w14:textId="30D8FEE1"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p>
        </w:tc>
        <w:tc>
          <w:tcPr>
            <w:tcW w:w="1842" w:type="dxa"/>
            <w:vAlign w:val="center"/>
          </w:tcPr>
          <w:p w14:paraId="607601FF" w14:textId="5783B9D2" w:rsidR="004F1EF1" w:rsidRPr="00C13127" w:rsidRDefault="00A05952" w:rsidP="004F1EF1">
            <w:pPr>
              <w:tabs>
                <w:tab w:val="left" w:pos="709"/>
              </w:tabs>
              <w:autoSpaceDE w:val="0"/>
              <w:autoSpaceDN w:val="0"/>
              <w:adjustRightInd w:val="0"/>
              <w:spacing w:after="160" w:line="259" w:lineRule="auto"/>
              <w:rPr>
                <w:rFonts w:ascii="Times New Roman" w:hAnsi="Times New Roman" w:cs="Times New Roman"/>
                <w:sz w:val="20"/>
                <w:szCs w:val="24"/>
              </w:rPr>
            </w:pPr>
            <w:r>
              <w:rPr>
                <w:rFonts w:ascii="Times New Roman" w:hAnsi="Times New Roman" w:cs="Times New Roman"/>
                <w:sz w:val="20"/>
                <w:szCs w:val="24"/>
              </w:rPr>
              <w:t xml:space="preserve">           </w:t>
            </w:r>
            <w:r w:rsidR="004F1EF1" w:rsidRPr="00C13127">
              <w:rPr>
                <w:rFonts w:ascii="Times New Roman" w:hAnsi="Times New Roman" w:cs="Times New Roman"/>
                <w:sz w:val="20"/>
                <w:szCs w:val="24"/>
              </w:rPr>
              <w:t>Снос</w:t>
            </w:r>
          </w:p>
        </w:tc>
        <w:tc>
          <w:tcPr>
            <w:tcW w:w="1418" w:type="dxa"/>
            <w:vAlign w:val="center"/>
          </w:tcPr>
          <w:p w14:paraId="2A378801" w14:textId="77357419"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1282,6</w:t>
            </w:r>
          </w:p>
        </w:tc>
        <w:tc>
          <w:tcPr>
            <w:tcW w:w="1134" w:type="dxa"/>
            <w:vAlign w:val="center"/>
          </w:tcPr>
          <w:p w14:paraId="2F694536" w14:textId="58B3D87E"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32</w:t>
            </w:r>
          </w:p>
        </w:tc>
        <w:tc>
          <w:tcPr>
            <w:tcW w:w="1410" w:type="dxa"/>
            <w:vAlign w:val="center"/>
          </w:tcPr>
          <w:p w14:paraId="749100F4" w14:textId="06854BE5"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0</w:t>
            </w:r>
          </w:p>
        </w:tc>
      </w:tr>
      <w:tr w:rsidR="004F1EF1" w:rsidRPr="00C13127" w14:paraId="61539F50" w14:textId="77777777" w:rsidTr="00EB3EA4">
        <w:tc>
          <w:tcPr>
            <w:tcW w:w="583" w:type="dxa"/>
            <w:vAlign w:val="center"/>
          </w:tcPr>
          <w:p w14:paraId="6B4A9612" w14:textId="77777777" w:rsidR="004F1EF1" w:rsidRPr="00C13127" w:rsidRDefault="004F1EF1" w:rsidP="004F1EF1">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t>22</w:t>
            </w:r>
          </w:p>
        </w:tc>
        <w:tc>
          <w:tcPr>
            <w:tcW w:w="1822" w:type="dxa"/>
            <w:vAlign w:val="center"/>
          </w:tcPr>
          <w:p w14:paraId="276C2BA6" w14:textId="42BD35CE" w:rsidR="004F1EF1" w:rsidRPr="00C13127" w:rsidRDefault="004F1EF1" w:rsidP="004F1EF1">
            <w:pPr>
              <w:tabs>
                <w:tab w:val="left" w:pos="0"/>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 xml:space="preserve">МО г. Кировск, </w:t>
            </w:r>
            <w:proofErr w:type="spellStart"/>
            <w:r w:rsidRPr="00C13127">
              <w:rPr>
                <w:rFonts w:ascii="Times New Roman" w:hAnsi="Times New Roman" w:cs="Times New Roman"/>
                <w:sz w:val="20"/>
                <w:szCs w:val="24"/>
              </w:rPr>
              <w:t>н.п</w:t>
            </w:r>
            <w:proofErr w:type="spellEnd"/>
            <w:r w:rsidRPr="00C13127">
              <w:rPr>
                <w:rFonts w:ascii="Times New Roman" w:hAnsi="Times New Roman" w:cs="Times New Roman"/>
                <w:sz w:val="20"/>
                <w:szCs w:val="24"/>
              </w:rPr>
              <w:t xml:space="preserve">. </w:t>
            </w:r>
            <w:proofErr w:type="spellStart"/>
            <w:r w:rsidRPr="00C13127">
              <w:rPr>
                <w:rFonts w:ascii="Times New Roman" w:hAnsi="Times New Roman" w:cs="Times New Roman"/>
                <w:sz w:val="20"/>
                <w:szCs w:val="24"/>
              </w:rPr>
              <w:t>Коашва</w:t>
            </w:r>
            <w:proofErr w:type="spellEnd"/>
            <w:r w:rsidRPr="00C13127">
              <w:rPr>
                <w:rFonts w:ascii="Times New Roman" w:hAnsi="Times New Roman" w:cs="Times New Roman"/>
                <w:sz w:val="20"/>
                <w:szCs w:val="24"/>
              </w:rPr>
              <w:t>, д. 7</w:t>
            </w:r>
          </w:p>
        </w:tc>
        <w:tc>
          <w:tcPr>
            <w:tcW w:w="1418" w:type="dxa"/>
            <w:vAlign w:val="center"/>
          </w:tcPr>
          <w:p w14:paraId="6FC600B7" w14:textId="1B013F00" w:rsidR="004F1EF1" w:rsidRPr="006F366C"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6F366C">
              <w:rPr>
                <w:rFonts w:ascii="Times New Roman" w:hAnsi="Times New Roman" w:cs="Times New Roman"/>
                <w:sz w:val="20"/>
                <w:szCs w:val="24"/>
              </w:rPr>
              <w:t>201</w:t>
            </w:r>
            <w:r w:rsidR="006F366C" w:rsidRPr="006F366C">
              <w:rPr>
                <w:rFonts w:ascii="Times New Roman" w:hAnsi="Times New Roman" w:cs="Times New Roman"/>
                <w:sz w:val="20"/>
                <w:szCs w:val="24"/>
              </w:rPr>
              <w:t>9</w:t>
            </w:r>
          </w:p>
          <w:p w14:paraId="1A16675E" w14:textId="77777777" w:rsidR="004F1EF1" w:rsidRPr="006F366C" w:rsidRDefault="004F1EF1" w:rsidP="004F1EF1">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p>
          <w:p w14:paraId="72D3D75B" w14:textId="77777777" w:rsidR="004F1EF1" w:rsidRPr="006F366C" w:rsidRDefault="004F1EF1" w:rsidP="004F1EF1">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p>
        </w:tc>
        <w:tc>
          <w:tcPr>
            <w:tcW w:w="1842" w:type="dxa"/>
            <w:vAlign w:val="center"/>
          </w:tcPr>
          <w:p w14:paraId="43F9BB90" w14:textId="6888306D"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Снос</w:t>
            </w:r>
          </w:p>
        </w:tc>
        <w:tc>
          <w:tcPr>
            <w:tcW w:w="1418" w:type="dxa"/>
            <w:vAlign w:val="center"/>
          </w:tcPr>
          <w:p w14:paraId="5E9D66BE" w14:textId="4BB6B70A"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5781,7</w:t>
            </w:r>
          </w:p>
        </w:tc>
        <w:tc>
          <w:tcPr>
            <w:tcW w:w="1134" w:type="dxa"/>
            <w:vAlign w:val="center"/>
          </w:tcPr>
          <w:p w14:paraId="577B6249" w14:textId="3B98D49F"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99</w:t>
            </w:r>
          </w:p>
        </w:tc>
        <w:tc>
          <w:tcPr>
            <w:tcW w:w="1410" w:type="dxa"/>
            <w:vAlign w:val="center"/>
          </w:tcPr>
          <w:p w14:paraId="33766D80" w14:textId="7121B75E"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0</w:t>
            </w:r>
          </w:p>
        </w:tc>
      </w:tr>
      <w:tr w:rsidR="004F1EF1" w:rsidRPr="00C13127" w14:paraId="02B4B9B7" w14:textId="77777777" w:rsidTr="00EB3EA4">
        <w:tc>
          <w:tcPr>
            <w:tcW w:w="583" w:type="dxa"/>
            <w:vAlign w:val="center"/>
          </w:tcPr>
          <w:p w14:paraId="6013BBC4" w14:textId="77777777" w:rsidR="004F1EF1" w:rsidRPr="00C13127" w:rsidRDefault="004F1EF1" w:rsidP="004F1EF1">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t>33</w:t>
            </w:r>
          </w:p>
        </w:tc>
        <w:tc>
          <w:tcPr>
            <w:tcW w:w="1822" w:type="dxa"/>
            <w:vAlign w:val="center"/>
          </w:tcPr>
          <w:p w14:paraId="70174A22" w14:textId="358488A9" w:rsidR="004F1EF1" w:rsidRPr="00C13127" w:rsidRDefault="004F1EF1" w:rsidP="004F1EF1">
            <w:pPr>
              <w:tabs>
                <w:tab w:val="left" w:pos="0"/>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 xml:space="preserve">МО г. Кировск, </w:t>
            </w:r>
            <w:proofErr w:type="spellStart"/>
            <w:r w:rsidRPr="00C13127">
              <w:rPr>
                <w:rFonts w:ascii="Times New Roman" w:hAnsi="Times New Roman" w:cs="Times New Roman"/>
                <w:sz w:val="20"/>
                <w:szCs w:val="24"/>
              </w:rPr>
              <w:t>н.п</w:t>
            </w:r>
            <w:proofErr w:type="spellEnd"/>
            <w:r w:rsidRPr="00C13127">
              <w:rPr>
                <w:rFonts w:ascii="Times New Roman" w:hAnsi="Times New Roman" w:cs="Times New Roman"/>
                <w:sz w:val="20"/>
                <w:szCs w:val="24"/>
              </w:rPr>
              <w:t xml:space="preserve">. </w:t>
            </w:r>
            <w:proofErr w:type="spellStart"/>
            <w:r w:rsidRPr="00C13127">
              <w:rPr>
                <w:rFonts w:ascii="Times New Roman" w:hAnsi="Times New Roman" w:cs="Times New Roman"/>
                <w:sz w:val="20"/>
                <w:szCs w:val="24"/>
              </w:rPr>
              <w:t>Коашва</w:t>
            </w:r>
            <w:proofErr w:type="spellEnd"/>
            <w:r w:rsidRPr="00C13127">
              <w:rPr>
                <w:rFonts w:ascii="Times New Roman" w:hAnsi="Times New Roman" w:cs="Times New Roman"/>
                <w:sz w:val="20"/>
                <w:szCs w:val="24"/>
              </w:rPr>
              <w:t>, д. 8</w:t>
            </w:r>
          </w:p>
        </w:tc>
        <w:tc>
          <w:tcPr>
            <w:tcW w:w="1418" w:type="dxa"/>
            <w:vAlign w:val="center"/>
          </w:tcPr>
          <w:p w14:paraId="387B8A72" w14:textId="73020A06" w:rsidR="004F1EF1" w:rsidRPr="006F366C"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6F366C">
              <w:rPr>
                <w:rFonts w:ascii="Times New Roman" w:hAnsi="Times New Roman" w:cs="Times New Roman"/>
                <w:sz w:val="20"/>
                <w:szCs w:val="24"/>
              </w:rPr>
              <w:t>201</w:t>
            </w:r>
            <w:r w:rsidR="006F366C" w:rsidRPr="006F366C">
              <w:rPr>
                <w:rFonts w:ascii="Times New Roman" w:hAnsi="Times New Roman" w:cs="Times New Roman"/>
                <w:sz w:val="20"/>
                <w:szCs w:val="24"/>
              </w:rPr>
              <w:t>9</w:t>
            </w:r>
          </w:p>
          <w:p w14:paraId="7FA007F1" w14:textId="77777777" w:rsidR="004F1EF1" w:rsidRPr="006F366C" w:rsidRDefault="004F1EF1" w:rsidP="004F1EF1">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p>
        </w:tc>
        <w:tc>
          <w:tcPr>
            <w:tcW w:w="1842" w:type="dxa"/>
            <w:vAlign w:val="center"/>
          </w:tcPr>
          <w:p w14:paraId="395D9F76" w14:textId="767B0317"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Снос</w:t>
            </w:r>
          </w:p>
        </w:tc>
        <w:tc>
          <w:tcPr>
            <w:tcW w:w="1418" w:type="dxa"/>
            <w:vAlign w:val="center"/>
          </w:tcPr>
          <w:p w14:paraId="57BB55E5" w14:textId="683274BA"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5061,3</w:t>
            </w:r>
          </w:p>
        </w:tc>
        <w:tc>
          <w:tcPr>
            <w:tcW w:w="1134" w:type="dxa"/>
            <w:vAlign w:val="center"/>
          </w:tcPr>
          <w:p w14:paraId="48DB1ED6" w14:textId="72B4E8A5"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89</w:t>
            </w:r>
          </w:p>
        </w:tc>
        <w:tc>
          <w:tcPr>
            <w:tcW w:w="1410" w:type="dxa"/>
            <w:vAlign w:val="center"/>
          </w:tcPr>
          <w:p w14:paraId="193AE01F" w14:textId="214E036B"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0</w:t>
            </w:r>
          </w:p>
        </w:tc>
      </w:tr>
      <w:tr w:rsidR="004F1EF1" w:rsidRPr="00C13127" w14:paraId="3FD9D8FE" w14:textId="77777777" w:rsidTr="00EB3EA4">
        <w:tc>
          <w:tcPr>
            <w:tcW w:w="583" w:type="dxa"/>
            <w:vAlign w:val="center"/>
          </w:tcPr>
          <w:p w14:paraId="6A455AA6" w14:textId="77777777" w:rsidR="004F1EF1" w:rsidRPr="00C13127" w:rsidRDefault="004F1EF1" w:rsidP="004F1EF1">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t>44</w:t>
            </w:r>
          </w:p>
        </w:tc>
        <w:tc>
          <w:tcPr>
            <w:tcW w:w="1822" w:type="dxa"/>
            <w:vAlign w:val="center"/>
          </w:tcPr>
          <w:p w14:paraId="01B382DA" w14:textId="4BB923FD" w:rsidR="004F1EF1" w:rsidRPr="00C13127" w:rsidRDefault="004F1EF1" w:rsidP="004F1EF1">
            <w:pPr>
              <w:tabs>
                <w:tab w:val="left" w:pos="0"/>
              </w:tabs>
              <w:autoSpaceDE w:val="0"/>
              <w:autoSpaceDN w:val="0"/>
              <w:adjustRightInd w:val="0"/>
              <w:spacing w:after="160" w:line="259" w:lineRule="auto"/>
              <w:jc w:val="center"/>
              <w:rPr>
                <w:rFonts w:ascii="Times New Roman" w:hAnsi="Times New Roman" w:cs="Times New Roman"/>
                <w:sz w:val="20"/>
                <w:szCs w:val="24"/>
              </w:rPr>
            </w:pPr>
            <w:r>
              <w:rPr>
                <w:rFonts w:ascii="Times New Roman" w:hAnsi="Times New Roman" w:cs="Times New Roman"/>
                <w:sz w:val="20"/>
                <w:szCs w:val="24"/>
              </w:rPr>
              <w:t xml:space="preserve">МО </w:t>
            </w:r>
            <w:proofErr w:type="spellStart"/>
            <w:r>
              <w:rPr>
                <w:rFonts w:ascii="Times New Roman" w:hAnsi="Times New Roman" w:cs="Times New Roman"/>
                <w:sz w:val="20"/>
                <w:szCs w:val="24"/>
              </w:rPr>
              <w:t>г.Кировск,ул</w:t>
            </w:r>
            <w:proofErr w:type="spellEnd"/>
            <w:r>
              <w:rPr>
                <w:rFonts w:ascii="Times New Roman" w:hAnsi="Times New Roman" w:cs="Times New Roman"/>
                <w:sz w:val="20"/>
                <w:szCs w:val="24"/>
              </w:rPr>
              <w:t>. Советская, д.1</w:t>
            </w:r>
          </w:p>
        </w:tc>
        <w:tc>
          <w:tcPr>
            <w:tcW w:w="1418" w:type="dxa"/>
            <w:vAlign w:val="center"/>
          </w:tcPr>
          <w:p w14:paraId="13F09419" w14:textId="7BB4AAEB" w:rsidR="004F1EF1" w:rsidRPr="00C13127" w:rsidRDefault="004F1EF1" w:rsidP="004F1EF1">
            <w:pPr>
              <w:tabs>
                <w:tab w:val="left" w:pos="709"/>
              </w:tabs>
              <w:autoSpaceDE w:val="0"/>
              <w:autoSpaceDN w:val="0"/>
              <w:adjustRightInd w:val="0"/>
              <w:spacing w:after="160" w:line="259" w:lineRule="auto"/>
              <w:rPr>
                <w:rFonts w:ascii="Times New Roman" w:hAnsi="Times New Roman" w:cs="Times New Roman"/>
                <w:sz w:val="20"/>
                <w:szCs w:val="24"/>
              </w:rPr>
            </w:pPr>
            <w:r>
              <w:rPr>
                <w:rFonts w:ascii="Times New Roman" w:hAnsi="Times New Roman" w:cs="Times New Roman"/>
                <w:sz w:val="20"/>
                <w:szCs w:val="24"/>
              </w:rPr>
              <w:t xml:space="preserve">      2022</w:t>
            </w:r>
          </w:p>
        </w:tc>
        <w:tc>
          <w:tcPr>
            <w:tcW w:w="1842" w:type="dxa"/>
            <w:vAlign w:val="center"/>
          </w:tcPr>
          <w:p w14:paraId="0F6E4133" w14:textId="651E0343"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Снос</w:t>
            </w:r>
          </w:p>
        </w:tc>
        <w:tc>
          <w:tcPr>
            <w:tcW w:w="1418" w:type="dxa"/>
            <w:vAlign w:val="center"/>
          </w:tcPr>
          <w:p w14:paraId="13C80B43" w14:textId="4B7008E4" w:rsidR="004F1EF1" w:rsidRPr="004F1EF1" w:rsidRDefault="004F1EF1" w:rsidP="004F1EF1">
            <w:pPr>
              <w:tabs>
                <w:tab w:val="left" w:pos="709"/>
              </w:tabs>
              <w:autoSpaceDE w:val="0"/>
              <w:autoSpaceDN w:val="0"/>
              <w:adjustRightInd w:val="0"/>
              <w:spacing w:after="160" w:line="259" w:lineRule="auto"/>
              <w:jc w:val="center"/>
              <w:rPr>
                <w:rFonts w:ascii="Times New Roman" w:hAnsi="Times New Roman" w:cs="Times New Roman"/>
                <w:color w:val="FF0000"/>
                <w:sz w:val="20"/>
                <w:szCs w:val="24"/>
              </w:rPr>
            </w:pPr>
            <w:r w:rsidRPr="004F1EF1">
              <w:rPr>
                <w:rFonts w:ascii="Times New Roman" w:hAnsi="Times New Roman" w:cs="Times New Roman"/>
                <w:color w:val="FF0000"/>
                <w:sz w:val="20"/>
                <w:szCs w:val="24"/>
              </w:rPr>
              <w:t>5061,3</w:t>
            </w:r>
          </w:p>
        </w:tc>
        <w:tc>
          <w:tcPr>
            <w:tcW w:w="1134" w:type="dxa"/>
            <w:vAlign w:val="center"/>
          </w:tcPr>
          <w:p w14:paraId="7C64B29F" w14:textId="2411EDB8" w:rsidR="004F1EF1" w:rsidRPr="004F1EF1" w:rsidRDefault="004F1EF1" w:rsidP="004F1EF1">
            <w:pPr>
              <w:tabs>
                <w:tab w:val="left" w:pos="709"/>
              </w:tabs>
              <w:autoSpaceDE w:val="0"/>
              <w:autoSpaceDN w:val="0"/>
              <w:adjustRightInd w:val="0"/>
              <w:spacing w:after="160" w:line="259" w:lineRule="auto"/>
              <w:jc w:val="center"/>
              <w:rPr>
                <w:rFonts w:ascii="Times New Roman" w:hAnsi="Times New Roman" w:cs="Times New Roman"/>
                <w:color w:val="FF0000"/>
                <w:sz w:val="20"/>
                <w:szCs w:val="24"/>
              </w:rPr>
            </w:pPr>
            <w:r w:rsidRPr="004F1EF1">
              <w:rPr>
                <w:rFonts w:ascii="Times New Roman" w:hAnsi="Times New Roman" w:cs="Times New Roman"/>
                <w:color w:val="FF0000"/>
                <w:sz w:val="20"/>
                <w:szCs w:val="24"/>
              </w:rPr>
              <w:t>89</w:t>
            </w:r>
          </w:p>
        </w:tc>
        <w:tc>
          <w:tcPr>
            <w:tcW w:w="1410" w:type="dxa"/>
            <w:vAlign w:val="center"/>
          </w:tcPr>
          <w:p w14:paraId="3E258130" w14:textId="5ED96BFB" w:rsidR="004F1EF1" w:rsidRPr="00C13127" w:rsidRDefault="004F1EF1" w:rsidP="004F1EF1">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0</w:t>
            </w:r>
          </w:p>
        </w:tc>
      </w:tr>
      <w:tr w:rsidR="004F1EF1" w:rsidRPr="00C13127" w14:paraId="218574E0" w14:textId="77777777" w:rsidTr="00EB3EA4">
        <w:tc>
          <w:tcPr>
            <w:tcW w:w="583" w:type="dxa"/>
            <w:vAlign w:val="center"/>
          </w:tcPr>
          <w:p w14:paraId="505CEFE9" w14:textId="11BC918C" w:rsidR="004F1EF1" w:rsidRPr="00C13127" w:rsidRDefault="004F1EF1" w:rsidP="004F1EF1">
            <w:pPr>
              <w:tabs>
                <w:tab w:val="left" w:pos="709"/>
              </w:tabs>
              <w:autoSpaceDE w:val="0"/>
              <w:autoSpaceDN w:val="0"/>
              <w:adjustRightInd w:val="0"/>
              <w:ind w:firstLine="709"/>
              <w:jc w:val="center"/>
              <w:rPr>
                <w:rFonts w:ascii="Times New Roman" w:hAnsi="Times New Roman" w:cs="Times New Roman"/>
                <w:sz w:val="20"/>
                <w:szCs w:val="24"/>
              </w:rPr>
            </w:pPr>
            <w:r>
              <w:rPr>
                <w:rFonts w:ascii="Times New Roman" w:hAnsi="Times New Roman" w:cs="Times New Roman"/>
                <w:sz w:val="20"/>
                <w:szCs w:val="24"/>
              </w:rPr>
              <w:t>5</w:t>
            </w:r>
          </w:p>
        </w:tc>
        <w:tc>
          <w:tcPr>
            <w:tcW w:w="1822" w:type="dxa"/>
            <w:vAlign w:val="center"/>
          </w:tcPr>
          <w:p w14:paraId="186CA7BF" w14:textId="06466159" w:rsidR="004F1EF1" w:rsidRDefault="004F1EF1" w:rsidP="004F1EF1">
            <w:pPr>
              <w:tabs>
                <w:tab w:val="left" w:pos="0"/>
              </w:tabs>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 xml:space="preserve">МО </w:t>
            </w:r>
            <w:proofErr w:type="spellStart"/>
            <w:r>
              <w:rPr>
                <w:rFonts w:ascii="Times New Roman" w:hAnsi="Times New Roman" w:cs="Times New Roman"/>
                <w:sz w:val="20"/>
                <w:szCs w:val="24"/>
              </w:rPr>
              <w:t>г.Кировск,ул</w:t>
            </w:r>
            <w:proofErr w:type="spellEnd"/>
            <w:r>
              <w:rPr>
                <w:rFonts w:ascii="Times New Roman" w:hAnsi="Times New Roman" w:cs="Times New Roman"/>
                <w:sz w:val="20"/>
                <w:szCs w:val="24"/>
              </w:rPr>
              <w:t>. Советская, д.1</w:t>
            </w:r>
          </w:p>
        </w:tc>
        <w:tc>
          <w:tcPr>
            <w:tcW w:w="1418" w:type="dxa"/>
            <w:vAlign w:val="center"/>
          </w:tcPr>
          <w:p w14:paraId="1B6C05A8" w14:textId="014CBBEA" w:rsidR="004F1EF1" w:rsidRDefault="004F1EF1" w:rsidP="004F1EF1">
            <w:pPr>
              <w:tabs>
                <w:tab w:val="left" w:pos="709"/>
              </w:tabs>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 xml:space="preserve">      2022</w:t>
            </w:r>
          </w:p>
        </w:tc>
        <w:tc>
          <w:tcPr>
            <w:tcW w:w="1842" w:type="dxa"/>
            <w:vAlign w:val="center"/>
          </w:tcPr>
          <w:p w14:paraId="1A21CB82" w14:textId="35D7971C" w:rsidR="004F1EF1" w:rsidRPr="00C13127" w:rsidRDefault="004F1EF1" w:rsidP="004F1EF1">
            <w:pPr>
              <w:tabs>
                <w:tab w:val="left" w:pos="709"/>
              </w:tabs>
              <w:autoSpaceDE w:val="0"/>
              <w:autoSpaceDN w:val="0"/>
              <w:adjustRightInd w:val="0"/>
              <w:jc w:val="center"/>
              <w:rPr>
                <w:rFonts w:ascii="Times New Roman" w:hAnsi="Times New Roman" w:cs="Times New Roman"/>
                <w:sz w:val="20"/>
                <w:szCs w:val="24"/>
              </w:rPr>
            </w:pPr>
            <w:r w:rsidRPr="00C13127">
              <w:rPr>
                <w:rFonts w:ascii="Times New Roman" w:hAnsi="Times New Roman" w:cs="Times New Roman"/>
                <w:sz w:val="20"/>
                <w:szCs w:val="24"/>
              </w:rPr>
              <w:t>Снос</w:t>
            </w:r>
          </w:p>
        </w:tc>
        <w:tc>
          <w:tcPr>
            <w:tcW w:w="1418" w:type="dxa"/>
            <w:vAlign w:val="center"/>
          </w:tcPr>
          <w:p w14:paraId="1D890D06" w14:textId="2ACCD15C" w:rsidR="004F1EF1" w:rsidRPr="004F1EF1" w:rsidRDefault="004F1EF1" w:rsidP="004F1EF1">
            <w:pPr>
              <w:tabs>
                <w:tab w:val="left" w:pos="709"/>
              </w:tabs>
              <w:autoSpaceDE w:val="0"/>
              <w:autoSpaceDN w:val="0"/>
              <w:adjustRightInd w:val="0"/>
              <w:jc w:val="center"/>
              <w:rPr>
                <w:rFonts w:ascii="Times New Roman" w:hAnsi="Times New Roman" w:cs="Times New Roman"/>
                <w:color w:val="FF0000"/>
                <w:sz w:val="20"/>
                <w:szCs w:val="24"/>
              </w:rPr>
            </w:pPr>
            <w:r w:rsidRPr="004F1EF1">
              <w:rPr>
                <w:rFonts w:ascii="Times New Roman" w:hAnsi="Times New Roman" w:cs="Times New Roman"/>
                <w:color w:val="FF0000"/>
                <w:sz w:val="20"/>
                <w:szCs w:val="24"/>
              </w:rPr>
              <w:t>5061,3</w:t>
            </w:r>
          </w:p>
        </w:tc>
        <w:tc>
          <w:tcPr>
            <w:tcW w:w="1134" w:type="dxa"/>
            <w:vAlign w:val="center"/>
          </w:tcPr>
          <w:p w14:paraId="2DC56E01" w14:textId="0E887524" w:rsidR="004F1EF1" w:rsidRPr="004F1EF1" w:rsidRDefault="004F1EF1" w:rsidP="004F1EF1">
            <w:pPr>
              <w:tabs>
                <w:tab w:val="left" w:pos="709"/>
              </w:tabs>
              <w:autoSpaceDE w:val="0"/>
              <w:autoSpaceDN w:val="0"/>
              <w:adjustRightInd w:val="0"/>
              <w:jc w:val="center"/>
              <w:rPr>
                <w:rFonts w:ascii="Times New Roman" w:hAnsi="Times New Roman" w:cs="Times New Roman"/>
                <w:color w:val="FF0000"/>
                <w:sz w:val="20"/>
                <w:szCs w:val="24"/>
              </w:rPr>
            </w:pPr>
            <w:r w:rsidRPr="004F1EF1">
              <w:rPr>
                <w:rFonts w:ascii="Times New Roman" w:hAnsi="Times New Roman" w:cs="Times New Roman"/>
                <w:color w:val="FF0000"/>
                <w:sz w:val="20"/>
                <w:szCs w:val="24"/>
              </w:rPr>
              <w:t>89</w:t>
            </w:r>
          </w:p>
        </w:tc>
        <w:tc>
          <w:tcPr>
            <w:tcW w:w="1410" w:type="dxa"/>
            <w:vAlign w:val="center"/>
          </w:tcPr>
          <w:p w14:paraId="0A19F981" w14:textId="24029AD4" w:rsidR="004F1EF1" w:rsidRPr="00C13127" w:rsidRDefault="004F1EF1" w:rsidP="004F1EF1">
            <w:pPr>
              <w:tabs>
                <w:tab w:val="left" w:pos="709"/>
              </w:tabs>
              <w:autoSpaceDE w:val="0"/>
              <w:autoSpaceDN w:val="0"/>
              <w:adjustRightInd w:val="0"/>
              <w:jc w:val="center"/>
              <w:rPr>
                <w:rFonts w:ascii="Times New Roman" w:hAnsi="Times New Roman" w:cs="Times New Roman"/>
                <w:sz w:val="20"/>
                <w:szCs w:val="24"/>
              </w:rPr>
            </w:pPr>
            <w:r w:rsidRPr="00C13127">
              <w:rPr>
                <w:rFonts w:ascii="Times New Roman" w:hAnsi="Times New Roman" w:cs="Times New Roman"/>
                <w:sz w:val="20"/>
                <w:szCs w:val="24"/>
              </w:rPr>
              <w:t>0</w:t>
            </w:r>
          </w:p>
        </w:tc>
      </w:tr>
    </w:tbl>
    <w:p w14:paraId="780B1156" w14:textId="77777777" w:rsidR="002B7F23" w:rsidRDefault="002B7F23" w:rsidP="002B7F23">
      <w:pPr>
        <w:pStyle w:val="3"/>
        <w:spacing w:line="240" w:lineRule="auto"/>
        <w:ind w:firstLine="700"/>
        <w:rPr>
          <w:color w:val="000000" w:themeColor="text1"/>
          <w:lang w:eastAsia="ru-RU" w:bidi="ru-RU"/>
        </w:rPr>
      </w:pPr>
    </w:p>
    <w:p w14:paraId="30625C5C" w14:textId="66EB9F60" w:rsidR="00983C22" w:rsidRDefault="000415C6" w:rsidP="00BC6533">
      <w:pPr>
        <w:pStyle w:val="3"/>
        <w:spacing w:line="240" w:lineRule="auto"/>
        <w:ind w:firstLine="700"/>
      </w:pPr>
      <w:r>
        <w:rPr>
          <w:color w:val="000000" w:themeColor="text1"/>
          <w:lang w:eastAsia="ru-RU" w:bidi="ru-RU"/>
        </w:rPr>
        <w:t xml:space="preserve">      </w:t>
      </w:r>
      <w:r w:rsidR="00C32B0D" w:rsidRPr="00C64EBA">
        <w:rPr>
          <w:color w:val="000000" w:themeColor="text1"/>
          <w:lang w:eastAsia="ru-RU" w:bidi="ru-RU"/>
        </w:rPr>
        <w:t xml:space="preserve">Администрацией города Кировска </w:t>
      </w:r>
      <w:r w:rsidR="00FA202C" w:rsidRPr="00C64EBA">
        <w:rPr>
          <w:color w:val="000000" w:themeColor="text1"/>
          <w:lang w:eastAsia="ru-RU" w:bidi="ru-RU"/>
        </w:rPr>
        <w:t>на постоянной основе</w:t>
      </w:r>
      <w:r w:rsidR="00C951CA" w:rsidRPr="00C64EBA">
        <w:rPr>
          <w:color w:val="000000" w:themeColor="text1"/>
          <w:lang w:eastAsia="ru-RU" w:bidi="ru-RU"/>
        </w:rPr>
        <w:t xml:space="preserve"> осуществляется предоставление жилых помещений гражданам, относящимся к отдельным категориям, установленным федеральным законодательством</w:t>
      </w:r>
      <w:r w:rsidR="00BC6533" w:rsidRPr="00C64EBA">
        <w:rPr>
          <w:color w:val="000000" w:themeColor="text1"/>
          <w:lang w:eastAsia="ru-RU" w:bidi="ru-RU"/>
        </w:rPr>
        <w:t>,</w:t>
      </w:r>
      <w:r w:rsidR="00983C22" w:rsidRPr="00C64EBA">
        <w:rPr>
          <w:color w:val="000000" w:themeColor="text1"/>
          <w:lang w:eastAsia="ru-RU" w:bidi="ru-RU"/>
        </w:rPr>
        <w:t xml:space="preserve"> </w:t>
      </w:r>
      <w:r w:rsidR="00BC6533" w:rsidRPr="00C64EBA">
        <w:rPr>
          <w:color w:val="000000" w:themeColor="text1"/>
          <w:lang w:eastAsia="ru-RU" w:bidi="ru-RU"/>
        </w:rPr>
        <w:t>а также малоимущи</w:t>
      </w:r>
      <w:r w:rsidR="00C32B0D" w:rsidRPr="00C64EBA">
        <w:rPr>
          <w:color w:val="000000" w:themeColor="text1"/>
          <w:lang w:eastAsia="ru-RU" w:bidi="ru-RU"/>
        </w:rPr>
        <w:t>м</w:t>
      </w:r>
      <w:r w:rsidR="00BC6533" w:rsidRPr="00C64EBA">
        <w:rPr>
          <w:color w:val="000000" w:themeColor="text1"/>
          <w:lang w:eastAsia="ru-RU" w:bidi="ru-RU"/>
        </w:rPr>
        <w:t xml:space="preserve"> </w:t>
      </w:r>
      <w:r w:rsidR="00C951CA" w:rsidRPr="00C64EBA">
        <w:rPr>
          <w:color w:val="000000" w:themeColor="text1"/>
          <w:lang w:eastAsia="ru-RU" w:bidi="ru-RU"/>
        </w:rPr>
        <w:t>граждан</w:t>
      </w:r>
      <w:r w:rsidR="00C32B0D" w:rsidRPr="00C64EBA">
        <w:rPr>
          <w:color w:val="000000" w:themeColor="text1"/>
          <w:lang w:eastAsia="ru-RU" w:bidi="ru-RU"/>
        </w:rPr>
        <w:t>ам</w:t>
      </w:r>
      <w:r w:rsidR="00983C22" w:rsidRPr="00C64EBA">
        <w:rPr>
          <w:color w:val="000000" w:themeColor="text1"/>
          <w:lang w:eastAsia="ru-RU" w:bidi="ru-RU"/>
        </w:rPr>
        <w:t>.</w:t>
      </w:r>
    </w:p>
    <w:p w14:paraId="12F3FEF7" w14:textId="0B195C03" w:rsidR="00C951CA" w:rsidRPr="006B0DD8" w:rsidRDefault="00C951CA" w:rsidP="00BC6533">
      <w:pPr>
        <w:pStyle w:val="3"/>
        <w:spacing w:line="240" w:lineRule="auto"/>
        <w:ind w:firstLine="700"/>
        <w:rPr>
          <w:b/>
          <w:lang w:eastAsia="ru-RU" w:bidi="ru-RU"/>
        </w:rPr>
      </w:pPr>
      <w:r w:rsidRPr="0066740F">
        <w:rPr>
          <w:b/>
          <w:lang w:eastAsia="ru-RU" w:bidi="ru-RU"/>
        </w:rPr>
        <w:t>Мероприятия по выполнению обязательств администрации города Кировска перед различными категориями граждан, признанными нуждающимися в улучшении жилищных условий в соответствии с законодательством.</w:t>
      </w:r>
      <w:r w:rsidRPr="006B0DD8">
        <w:rPr>
          <w:b/>
          <w:lang w:eastAsia="ru-RU" w:bidi="ru-RU"/>
        </w:rPr>
        <w:t xml:space="preserve"> </w:t>
      </w:r>
    </w:p>
    <w:p w14:paraId="7A101410" w14:textId="4AB16006" w:rsidR="00BC6533" w:rsidRPr="00C64EBA" w:rsidRDefault="00C951CA" w:rsidP="00BC6533">
      <w:pPr>
        <w:pStyle w:val="3"/>
        <w:spacing w:line="240" w:lineRule="auto"/>
        <w:ind w:firstLine="700"/>
        <w:rPr>
          <w:color w:val="000000" w:themeColor="text1"/>
          <w:lang w:eastAsia="ru-RU" w:bidi="ru-RU"/>
        </w:rPr>
      </w:pPr>
      <w:r w:rsidRPr="00C64EBA">
        <w:rPr>
          <w:color w:val="000000" w:themeColor="text1"/>
          <w:lang w:eastAsia="ru-RU" w:bidi="ru-RU"/>
        </w:rPr>
        <w:t xml:space="preserve">В целях обеспечения социальной поддержки детей-сирот и детей, оставшихся без попечения родителей, данная категория подлежит обеспечению специализированными жилыми помещениями. Детям-сиротам, как не имеющим закрепленного жилья, так и тем, у кого такое жилое помещение есть, однако проживание в нем по ряду обстоятельств невозможно, предоставляются отдельные квартиры по договорам найма специализированного жилищного фонда на пять лет. </w:t>
      </w:r>
      <w:r w:rsidRPr="00C64EBA">
        <w:rPr>
          <w:lang w:eastAsia="ru-RU" w:bidi="ru-RU"/>
        </w:rPr>
        <w:t xml:space="preserve">Жилищный фонд для этих целей сформирован из квартир, приобретаемых в собственность </w:t>
      </w:r>
      <w:r w:rsidR="000D19C3" w:rsidRPr="00C64EBA">
        <w:rPr>
          <w:lang w:eastAsia="ru-RU" w:bidi="ru-RU"/>
        </w:rPr>
        <w:t>муниципального образования город Кировск</w:t>
      </w:r>
      <w:r w:rsidRPr="00C64EBA">
        <w:rPr>
          <w:lang w:eastAsia="ru-RU" w:bidi="ru-RU"/>
        </w:rPr>
        <w:t xml:space="preserve">, а также квартир освобождаемого </w:t>
      </w:r>
      <w:r w:rsidR="000D19C3" w:rsidRPr="00C64EBA">
        <w:rPr>
          <w:lang w:eastAsia="ru-RU" w:bidi="ru-RU"/>
        </w:rPr>
        <w:t xml:space="preserve">муниципального </w:t>
      </w:r>
      <w:r w:rsidRPr="00C64EBA">
        <w:rPr>
          <w:lang w:eastAsia="ru-RU" w:bidi="ru-RU"/>
        </w:rPr>
        <w:t xml:space="preserve">жилищного фонда. </w:t>
      </w:r>
      <w:r w:rsidRPr="00C64EBA">
        <w:rPr>
          <w:color w:val="000000" w:themeColor="text1"/>
          <w:lang w:eastAsia="ru-RU" w:bidi="ru-RU"/>
        </w:rPr>
        <w:t>С 2015 по 20</w:t>
      </w:r>
      <w:r w:rsidR="00BC6533" w:rsidRPr="00C64EBA">
        <w:rPr>
          <w:color w:val="000000" w:themeColor="text1"/>
          <w:lang w:eastAsia="ru-RU" w:bidi="ru-RU"/>
        </w:rPr>
        <w:t>20</w:t>
      </w:r>
      <w:r w:rsidRPr="00C64EBA">
        <w:rPr>
          <w:color w:val="000000" w:themeColor="text1"/>
          <w:lang w:eastAsia="ru-RU" w:bidi="ru-RU"/>
        </w:rPr>
        <w:t xml:space="preserve"> </w:t>
      </w:r>
      <w:r w:rsidRPr="00C64EBA">
        <w:rPr>
          <w:lang w:eastAsia="ru-RU" w:bidi="ru-RU"/>
        </w:rPr>
        <w:t xml:space="preserve">годы </w:t>
      </w:r>
      <w:r w:rsidR="002A5314" w:rsidRPr="00C64EBA">
        <w:rPr>
          <w:lang w:eastAsia="ru-RU" w:bidi="ru-RU"/>
        </w:rPr>
        <w:t>40</w:t>
      </w:r>
      <w:r w:rsidRPr="00C64EBA">
        <w:rPr>
          <w:lang w:eastAsia="ru-RU" w:bidi="ru-RU"/>
        </w:rPr>
        <w:t xml:space="preserve"> детей</w:t>
      </w:r>
      <w:r w:rsidRPr="00C64EBA">
        <w:rPr>
          <w:color w:val="000000" w:themeColor="text1"/>
          <w:lang w:eastAsia="ru-RU" w:bidi="ru-RU"/>
        </w:rPr>
        <w:t xml:space="preserve">-сирот обеспечено отдельными квартирами специализированного </w:t>
      </w:r>
      <w:r w:rsidR="00BC6533" w:rsidRPr="00C64EBA">
        <w:rPr>
          <w:color w:val="000000" w:themeColor="text1"/>
          <w:lang w:eastAsia="ru-RU" w:bidi="ru-RU"/>
        </w:rPr>
        <w:t xml:space="preserve">муниципального </w:t>
      </w:r>
      <w:r w:rsidRPr="00C64EBA">
        <w:rPr>
          <w:color w:val="000000" w:themeColor="text1"/>
          <w:lang w:eastAsia="ru-RU" w:bidi="ru-RU"/>
        </w:rPr>
        <w:t>жилищного фонда.</w:t>
      </w:r>
      <w:r w:rsidR="00BC6533" w:rsidRPr="00C64EBA">
        <w:rPr>
          <w:color w:val="000000" w:themeColor="text1"/>
          <w:lang w:eastAsia="ru-RU" w:bidi="ru-RU"/>
        </w:rPr>
        <w:t xml:space="preserve"> </w:t>
      </w:r>
    </w:p>
    <w:p w14:paraId="04B023D0" w14:textId="1B206A8E" w:rsidR="00BC6533" w:rsidRPr="00B505F7" w:rsidRDefault="00627AD5" w:rsidP="00D553B9">
      <w:pPr>
        <w:pStyle w:val="3"/>
        <w:spacing w:line="240" w:lineRule="auto"/>
        <w:ind w:firstLine="700"/>
        <w:rPr>
          <w:color w:val="FF0000"/>
          <w:lang w:eastAsia="ru-RU" w:bidi="ru-RU"/>
        </w:rPr>
      </w:pPr>
      <w:r w:rsidRPr="00C64EBA">
        <w:rPr>
          <w:color w:val="000000" w:themeColor="text1"/>
          <w:lang w:eastAsia="ru-RU" w:bidi="ru-RU"/>
        </w:rPr>
        <w:t xml:space="preserve">В соответствии с Жилищным кодексом Российской Федерации с 01.03.2005 получить жилое помещение в пользование бесплатно могут граждане, признанные в установленном порядке малоимущими, нуждающимися в жилом помещении. Малоимущим гражданам, признанным в установленном порядке, нуждающимися в жилых помещениях, по договору социального найма предоставляются жилые помещения из муниципального жилищного фонда. </w:t>
      </w:r>
    </w:p>
    <w:p w14:paraId="24E03F8B" w14:textId="7CEAC8EB" w:rsidR="00BC6533" w:rsidRPr="00C64EBA" w:rsidRDefault="00BC6533" w:rsidP="00BC6533">
      <w:pPr>
        <w:pStyle w:val="3"/>
        <w:spacing w:line="240" w:lineRule="auto"/>
        <w:ind w:firstLine="700"/>
        <w:rPr>
          <w:color w:val="000000" w:themeColor="text1"/>
          <w:lang w:eastAsia="ru-RU" w:bidi="ru-RU"/>
        </w:rPr>
      </w:pPr>
      <w:r w:rsidRPr="00C64EBA">
        <w:rPr>
          <w:color w:val="000000" w:themeColor="text1"/>
          <w:lang w:eastAsia="ru-RU" w:bidi="ru-RU"/>
        </w:rPr>
        <w:t xml:space="preserve">Содержание </w:t>
      </w:r>
      <w:r w:rsidR="007C7B3A" w:rsidRPr="00C64EBA">
        <w:rPr>
          <w:color w:val="000000" w:themeColor="text1"/>
          <w:lang w:eastAsia="ru-RU" w:bidi="ru-RU"/>
        </w:rPr>
        <w:t xml:space="preserve">муниципального </w:t>
      </w:r>
      <w:r w:rsidRPr="00C64EBA">
        <w:rPr>
          <w:color w:val="000000" w:themeColor="text1"/>
          <w:lang w:eastAsia="ru-RU" w:bidi="ru-RU"/>
        </w:rPr>
        <w:t>жилищного фонда в состоянии, пригодном для проживания, в соответствии с требованиями, предъявляемыми к жилым помещениям, возможно путем проведения ремонта.</w:t>
      </w:r>
    </w:p>
    <w:p w14:paraId="408646E6" w14:textId="77777777" w:rsidR="00DB03A0" w:rsidRDefault="00C951CA" w:rsidP="00B81381">
      <w:pPr>
        <w:pStyle w:val="3"/>
        <w:spacing w:line="240" w:lineRule="auto"/>
        <w:ind w:firstLine="700"/>
        <w:rPr>
          <w:color w:val="000000" w:themeColor="text1"/>
          <w:lang w:eastAsia="ru-RU" w:bidi="ru-RU"/>
        </w:rPr>
      </w:pPr>
      <w:r w:rsidRPr="00C64EBA">
        <w:rPr>
          <w:color w:val="000000" w:themeColor="text1"/>
          <w:lang w:eastAsia="ru-RU" w:bidi="ru-RU"/>
        </w:rPr>
        <w:t xml:space="preserve">Помимо прямого механизма содействия гражданам в улучшении жилищных условий в форме обеспечения жилыми помещениями в </w:t>
      </w:r>
      <w:r w:rsidR="00B81381" w:rsidRPr="00C64EBA">
        <w:rPr>
          <w:color w:val="000000" w:themeColor="text1"/>
          <w:lang w:eastAsia="ru-RU" w:bidi="ru-RU"/>
        </w:rPr>
        <w:t>муниципа</w:t>
      </w:r>
      <w:r w:rsidR="007C7B3A" w:rsidRPr="00C64EBA">
        <w:rPr>
          <w:color w:val="000000" w:themeColor="text1"/>
          <w:lang w:eastAsia="ru-RU" w:bidi="ru-RU"/>
        </w:rPr>
        <w:t>льном образовании город Кировск</w:t>
      </w:r>
      <w:r w:rsidRPr="00C64EBA">
        <w:rPr>
          <w:color w:val="000000" w:themeColor="text1"/>
          <w:lang w:eastAsia="ru-RU" w:bidi="ru-RU"/>
        </w:rPr>
        <w:t>, также осуществляются косвенные меры поддержки в форме предоставления социальных выплат на приобретение</w:t>
      </w:r>
      <w:r w:rsidR="0088186A" w:rsidRPr="00C64EBA">
        <w:rPr>
          <w:color w:val="000000" w:themeColor="text1"/>
          <w:lang w:eastAsia="ru-RU" w:bidi="ru-RU"/>
        </w:rPr>
        <w:t xml:space="preserve"> или строительство</w:t>
      </w:r>
      <w:r w:rsidRPr="00C64EBA">
        <w:rPr>
          <w:color w:val="000000" w:themeColor="text1"/>
          <w:lang w:eastAsia="ru-RU" w:bidi="ru-RU"/>
        </w:rPr>
        <w:t xml:space="preserve"> жилья. На это направлен</w:t>
      </w:r>
      <w:r w:rsidR="0088186A" w:rsidRPr="00C64EBA">
        <w:rPr>
          <w:color w:val="000000" w:themeColor="text1"/>
          <w:lang w:eastAsia="ru-RU" w:bidi="ru-RU"/>
        </w:rPr>
        <w:t>а</w:t>
      </w:r>
      <w:r w:rsidRPr="00C64EBA">
        <w:rPr>
          <w:color w:val="000000" w:themeColor="text1"/>
          <w:lang w:eastAsia="ru-RU" w:bidi="ru-RU"/>
        </w:rPr>
        <w:t xml:space="preserve"> </w:t>
      </w:r>
      <w:r w:rsidR="00DB03A0" w:rsidRPr="00C64EBA">
        <w:rPr>
          <w:color w:val="000000" w:themeColor="text1"/>
          <w:lang w:eastAsia="ru-RU" w:bidi="ru-RU"/>
        </w:rPr>
        <w:t xml:space="preserve">государственная </w:t>
      </w:r>
      <w:r w:rsidRPr="00C64EBA">
        <w:rPr>
          <w:color w:val="000000" w:themeColor="text1"/>
          <w:lang w:eastAsia="ru-RU" w:bidi="ru-RU"/>
        </w:rPr>
        <w:t>программ</w:t>
      </w:r>
      <w:r w:rsidR="0088186A" w:rsidRPr="00C64EBA">
        <w:rPr>
          <w:color w:val="000000" w:themeColor="text1"/>
          <w:lang w:eastAsia="ru-RU" w:bidi="ru-RU"/>
        </w:rPr>
        <w:t>а</w:t>
      </w:r>
      <w:r w:rsidRPr="00C64EBA">
        <w:rPr>
          <w:color w:val="000000" w:themeColor="text1"/>
          <w:lang w:eastAsia="ru-RU" w:bidi="ru-RU"/>
        </w:rPr>
        <w:t xml:space="preserve"> </w:t>
      </w:r>
      <w:r w:rsidR="00B81381" w:rsidRPr="00C64EBA">
        <w:rPr>
          <w:color w:val="000000" w:themeColor="text1"/>
          <w:lang w:eastAsia="ru-RU" w:bidi="ru-RU"/>
        </w:rPr>
        <w:t xml:space="preserve">Мурманской области </w:t>
      </w:r>
      <w:r w:rsidR="0088186A" w:rsidRPr="00C64EBA">
        <w:rPr>
          <w:color w:val="000000" w:themeColor="text1"/>
          <w:lang w:eastAsia="ru-RU" w:bidi="ru-RU"/>
        </w:rPr>
        <w:t>«</w:t>
      </w:r>
      <w:r w:rsidR="00DB03A0" w:rsidRPr="00C64EBA">
        <w:rPr>
          <w:color w:val="000000" w:themeColor="text1"/>
          <w:lang w:eastAsia="ru-RU" w:bidi="ru-RU"/>
        </w:rPr>
        <w:t>О государственной программе Мурманской области «Комфортное жилье и городская среда</w:t>
      </w:r>
      <w:r w:rsidR="0088186A" w:rsidRPr="00C64EBA">
        <w:rPr>
          <w:color w:val="000000" w:themeColor="text1"/>
          <w:lang w:eastAsia="ru-RU" w:bidi="ru-RU"/>
        </w:rPr>
        <w:t xml:space="preserve">», утвержденная Постановлением Правительства Мурманской области </w:t>
      </w:r>
      <w:r w:rsidR="00DB03A0" w:rsidRPr="00C64EBA">
        <w:rPr>
          <w:color w:val="000000" w:themeColor="text1"/>
          <w:lang w:eastAsia="ru-RU" w:bidi="ru-RU"/>
        </w:rPr>
        <w:t>от 13.11.2020 N 795-ПП.</w:t>
      </w:r>
    </w:p>
    <w:p w14:paraId="6E009009" w14:textId="6F24343E" w:rsidR="007C7B3A" w:rsidRPr="00D553B9" w:rsidRDefault="00C951CA" w:rsidP="00B81381">
      <w:pPr>
        <w:pStyle w:val="3"/>
        <w:spacing w:line="240" w:lineRule="auto"/>
        <w:ind w:firstLine="700"/>
        <w:rPr>
          <w:lang w:eastAsia="ru-RU" w:bidi="ru-RU"/>
        </w:rPr>
      </w:pPr>
      <w:r w:rsidRPr="00D553B9">
        <w:rPr>
          <w:lang w:eastAsia="ru-RU" w:bidi="ru-RU"/>
        </w:rPr>
        <w:t>Так, в период с 201</w:t>
      </w:r>
      <w:r w:rsidR="00B81381" w:rsidRPr="00D553B9">
        <w:rPr>
          <w:lang w:eastAsia="ru-RU" w:bidi="ru-RU"/>
        </w:rPr>
        <w:t>4</w:t>
      </w:r>
      <w:r w:rsidRPr="00D553B9">
        <w:rPr>
          <w:lang w:eastAsia="ru-RU" w:bidi="ru-RU"/>
        </w:rPr>
        <w:t xml:space="preserve"> по 20</w:t>
      </w:r>
      <w:r w:rsidR="00B81381" w:rsidRPr="00D553B9">
        <w:rPr>
          <w:lang w:eastAsia="ru-RU" w:bidi="ru-RU"/>
        </w:rPr>
        <w:t>20</w:t>
      </w:r>
      <w:r w:rsidRPr="00D553B9">
        <w:rPr>
          <w:lang w:eastAsia="ru-RU" w:bidi="ru-RU"/>
        </w:rPr>
        <w:t xml:space="preserve"> годы в рамках</w:t>
      </w:r>
      <w:r w:rsidR="00B81381" w:rsidRPr="00D553B9">
        <w:rPr>
          <w:lang w:eastAsia="ru-RU" w:bidi="ru-RU"/>
        </w:rPr>
        <w:t xml:space="preserve"> </w:t>
      </w:r>
      <w:proofErr w:type="gramStart"/>
      <w:r w:rsidR="00B81381" w:rsidRPr="00D553B9">
        <w:rPr>
          <w:lang w:eastAsia="ru-RU" w:bidi="ru-RU"/>
        </w:rPr>
        <w:t xml:space="preserve">региональной </w:t>
      </w:r>
      <w:r w:rsidRPr="00D553B9">
        <w:rPr>
          <w:lang w:eastAsia="ru-RU" w:bidi="ru-RU"/>
        </w:rPr>
        <w:t xml:space="preserve"> программ</w:t>
      </w:r>
      <w:r w:rsidR="00B81381" w:rsidRPr="00D553B9">
        <w:rPr>
          <w:lang w:eastAsia="ru-RU" w:bidi="ru-RU"/>
        </w:rPr>
        <w:t>ы</w:t>
      </w:r>
      <w:proofErr w:type="gramEnd"/>
      <w:r w:rsidR="0088186A" w:rsidRPr="00D553B9">
        <w:rPr>
          <w:lang w:eastAsia="ru-RU" w:bidi="ru-RU"/>
        </w:rPr>
        <w:t xml:space="preserve"> и муниципальной программы </w:t>
      </w:r>
      <w:r w:rsidRPr="00D553B9">
        <w:rPr>
          <w:lang w:eastAsia="ru-RU" w:bidi="ru-RU"/>
        </w:rPr>
        <w:t xml:space="preserve"> </w:t>
      </w:r>
      <w:r w:rsidR="00B81381" w:rsidRPr="00D553B9">
        <w:rPr>
          <w:lang w:eastAsia="ru-RU" w:bidi="ru-RU"/>
        </w:rPr>
        <w:t>«Обеспечение жильем молодых семей в Мурманской  области» 27 молодых семей</w:t>
      </w:r>
      <w:r w:rsidR="00C32B0D" w:rsidRPr="00D553B9">
        <w:rPr>
          <w:lang w:eastAsia="ru-RU" w:bidi="ru-RU"/>
        </w:rPr>
        <w:t xml:space="preserve"> </w:t>
      </w:r>
      <w:r w:rsidR="00B81381" w:rsidRPr="00D553B9">
        <w:rPr>
          <w:lang w:eastAsia="ru-RU" w:bidi="ru-RU"/>
        </w:rPr>
        <w:t xml:space="preserve"> улучшили жилищные условия с использованием средств социальной выплаты в размере </w:t>
      </w:r>
      <w:r w:rsidR="00C64EBA" w:rsidRPr="00D553B9">
        <w:rPr>
          <w:lang w:eastAsia="ru-RU" w:bidi="ru-RU"/>
        </w:rPr>
        <w:t xml:space="preserve">7819,0 </w:t>
      </w:r>
      <w:r w:rsidR="00B81381" w:rsidRPr="00D553B9">
        <w:rPr>
          <w:lang w:eastAsia="ru-RU" w:bidi="ru-RU"/>
        </w:rPr>
        <w:t>тыс. руб.</w:t>
      </w:r>
    </w:p>
    <w:p w14:paraId="08234ADB" w14:textId="0C56F6BD" w:rsidR="0088186A" w:rsidRPr="00335EC3" w:rsidRDefault="00AC4670" w:rsidP="00B81381">
      <w:pPr>
        <w:pStyle w:val="3"/>
        <w:spacing w:line="240" w:lineRule="auto"/>
        <w:ind w:firstLine="700"/>
        <w:rPr>
          <w:lang w:eastAsia="ru-RU" w:bidi="ru-RU"/>
        </w:rPr>
      </w:pPr>
      <w:r w:rsidRPr="00025476">
        <w:rPr>
          <w:color w:val="000000" w:themeColor="text1"/>
          <w:lang w:eastAsia="ru-RU" w:bidi="ru-RU"/>
        </w:rPr>
        <w:t xml:space="preserve">С 01.01.2020 в муниципальном образовании реализуется мероприятие по </w:t>
      </w:r>
      <w:r w:rsidR="007C7B3A" w:rsidRPr="00025476">
        <w:rPr>
          <w:color w:val="000000" w:themeColor="text1"/>
          <w:lang w:eastAsia="ru-RU" w:bidi="ru-RU"/>
        </w:rPr>
        <w:t xml:space="preserve">предоставлению </w:t>
      </w:r>
      <w:r w:rsidR="007C7B3A" w:rsidRPr="00025476">
        <w:rPr>
          <w:color w:val="000000" w:themeColor="text1"/>
          <w:lang w:eastAsia="ru-RU" w:bidi="ru-RU"/>
        </w:rPr>
        <w:lastRenderedPageBreak/>
        <w:t xml:space="preserve">многодетным семьям единовременной денежной выплаты на улучшение жилищных условий, являющегося </w:t>
      </w:r>
      <w:r w:rsidRPr="00025476">
        <w:rPr>
          <w:color w:val="000000" w:themeColor="text1"/>
          <w:lang w:eastAsia="ru-RU" w:bidi="ru-RU"/>
        </w:rPr>
        <w:t xml:space="preserve">одним из </w:t>
      </w:r>
      <w:proofErr w:type="gramStart"/>
      <w:r w:rsidRPr="00025476">
        <w:rPr>
          <w:color w:val="000000" w:themeColor="text1"/>
          <w:lang w:eastAsia="ru-RU" w:bidi="ru-RU"/>
        </w:rPr>
        <w:t xml:space="preserve">направлений </w:t>
      </w:r>
      <w:r w:rsidR="007C7B3A" w:rsidRPr="00025476">
        <w:rPr>
          <w:color w:val="000000" w:themeColor="text1"/>
          <w:lang w:eastAsia="ru-RU" w:bidi="ru-RU"/>
        </w:rPr>
        <w:t xml:space="preserve"> </w:t>
      </w:r>
      <w:r w:rsidRPr="00025476">
        <w:rPr>
          <w:color w:val="000000" w:themeColor="text1"/>
          <w:lang w:eastAsia="ru-RU" w:bidi="ru-RU"/>
        </w:rPr>
        <w:t>г</w:t>
      </w:r>
      <w:r w:rsidR="007C7B3A" w:rsidRPr="00025476">
        <w:rPr>
          <w:color w:val="000000" w:themeColor="text1"/>
          <w:lang w:eastAsia="ru-RU" w:bidi="ru-RU"/>
        </w:rPr>
        <w:t>осударственной</w:t>
      </w:r>
      <w:proofErr w:type="gramEnd"/>
      <w:r w:rsidR="007C7B3A" w:rsidRPr="00025476">
        <w:rPr>
          <w:color w:val="000000" w:themeColor="text1"/>
          <w:lang w:eastAsia="ru-RU" w:bidi="ru-RU"/>
        </w:rPr>
        <w:t xml:space="preserve"> программ</w:t>
      </w:r>
      <w:r w:rsidRPr="00025476">
        <w:rPr>
          <w:color w:val="000000" w:themeColor="text1"/>
          <w:lang w:eastAsia="ru-RU" w:bidi="ru-RU"/>
        </w:rPr>
        <w:t>ы</w:t>
      </w:r>
      <w:r w:rsidR="007C7B3A" w:rsidRPr="00025476">
        <w:rPr>
          <w:color w:val="000000" w:themeColor="text1"/>
          <w:lang w:eastAsia="ru-RU" w:bidi="ru-RU"/>
        </w:rPr>
        <w:t xml:space="preserve"> Мурманской области «Комфортное жилье и городская среда»</w:t>
      </w:r>
      <w:r w:rsidRPr="00025476">
        <w:rPr>
          <w:color w:val="000000" w:themeColor="text1"/>
          <w:lang w:eastAsia="ru-RU" w:bidi="ru-RU"/>
        </w:rPr>
        <w:t xml:space="preserve">. В 2020 году на эти цели гражданам, имеющим трех и более несовершеннолетних детей, принятым на учет в качестве нуждающихся в жилых помещениях </w:t>
      </w:r>
      <w:r w:rsidR="00121257" w:rsidRPr="00025476">
        <w:rPr>
          <w:color w:val="000000" w:themeColor="text1"/>
          <w:lang w:eastAsia="ru-RU" w:bidi="ru-RU"/>
        </w:rPr>
        <w:t>предоставлена социальная</w:t>
      </w:r>
      <w:r w:rsidR="0088186A" w:rsidRPr="00025476">
        <w:rPr>
          <w:color w:val="000000" w:themeColor="text1"/>
          <w:lang w:eastAsia="ru-RU" w:bidi="ru-RU"/>
        </w:rPr>
        <w:t xml:space="preserve"> выплата</w:t>
      </w:r>
      <w:r w:rsidRPr="00025476">
        <w:rPr>
          <w:color w:val="000000" w:themeColor="text1"/>
          <w:lang w:eastAsia="ru-RU" w:bidi="ru-RU"/>
        </w:rPr>
        <w:t>.</w:t>
      </w:r>
      <w:r w:rsidR="0088186A" w:rsidRPr="00025476">
        <w:rPr>
          <w:color w:val="000000" w:themeColor="text1"/>
          <w:lang w:eastAsia="ru-RU" w:bidi="ru-RU"/>
        </w:rPr>
        <w:t xml:space="preserve"> </w:t>
      </w:r>
      <w:proofErr w:type="gramStart"/>
      <w:r w:rsidRPr="00025476">
        <w:rPr>
          <w:color w:val="000000" w:themeColor="text1"/>
          <w:lang w:eastAsia="ru-RU" w:bidi="ru-RU"/>
        </w:rPr>
        <w:t xml:space="preserve">Три </w:t>
      </w:r>
      <w:r w:rsidR="0088186A" w:rsidRPr="00025476">
        <w:rPr>
          <w:color w:val="000000" w:themeColor="text1"/>
          <w:lang w:eastAsia="ru-RU" w:bidi="ru-RU"/>
        </w:rPr>
        <w:t xml:space="preserve"> семь</w:t>
      </w:r>
      <w:r w:rsidRPr="00025476">
        <w:rPr>
          <w:color w:val="000000" w:themeColor="text1"/>
          <w:lang w:eastAsia="ru-RU" w:bidi="ru-RU"/>
        </w:rPr>
        <w:t>и</w:t>
      </w:r>
      <w:proofErr w:type="gramEnd"/>
      <w:r w:rsidRPr="00025476">
        <w:rPr>
          <w:color w:val="000000" w:themeColor="text1"/>
          <w:lang w:eastAsia="ru-RU" w:bidi="ru-RU"/>
        </w:rPr>
        <w:t xml:space="preserve"> получили  </w:t>
      </w:r>
      <w:r w:rsidR="0088186A" w:rsidRPr="00025476">
        <w:rPr>
          <w:color w:val="000000" w:themeColor="text1"/>
          <w:lang w:eastAsia="ru-RU" w:bidi="ru-RU"/>
        </w:rPr>
        <w:t>денежн</w:t>
      </w:r>
      <w:r w:rsidRPr="00025476">
        <w:rPr>
          <w:color w:val="000000" w:themeColor="text1"/>
          <w:lang w:eastAsia="ru-RU" w:bidi="ru-RU"/>
        </w:rPr>
        <w:t xml:space="preserve">ую </w:t>
      </w:r>
      <w:r w:rsidR="0088186A" w:rsidRPr="00025476">
        <w:rPr>
          <w:color w:val="000000" w:themeColor="text1"/>
          <w:lang w:eastAsia="ru-RU" w:bidi="ru-RU"/>
        </w:rPr>
        <w:t>выплат</w:t>
      </w:r>
      <w:r w:rsidRPr="00025476">
        <w:rPr>
          <w:color w:val="000000" w:themeColor="text1"/>
          <w:lang w:eastAsia="ru-RU" w:bidi="ru-RU"/>
        </w:rPr>
        <w:t xml:space="preserve">у  в </w:t>
      </w:r>
      <w:r w:rsidRPr="00335EC3">
        <w:rPr>
          <w:lang w:eastAsia="ru-RU" w:bidi="ru-RU"/>
        </w:rPr>
        <w:t>размере</w:t>
      </w:r>
      <w:r w:rsidR="0088186A" w:rsidRPr="00335EC3">
        <w:rPr>
          <w:lang w:eastAsia="ru-RU" w:bidi="ru-RU"/>
        </w:rPr>
        <w:t xml:space="preserve"> 102</w:t>
      </w:r>
      <w:r w:rsidR="004B7C41" w:rsidRPr="00335EC3">
        <w:rPr>
          <w:lang w:eastAsia="ru-RU" w:bidi="ru-RU"/>
        </w:rPr>
        <w:t>0,0</w:t>
      </w:r>
      <w:r w:rsidR="0088186A" w:rsidRPr="00335EC3">
        <w:rPr>
          <w:lang w:eastAsia="ru-RU" w:bidi="ru-RU"/>
        </w:rPr>
        <w:t xml:space="preserve"> тыс. руб. </w:t>
      </w:r>
    </w:p>
    <w:p w14:paraId="0F8D7011" w14:textId="24535FBC" w:rsidR="004B7C41" w:rsidRPr="00025476" w:rsidRDefault="004B7C41" w:rsidP="00B81381">
      <w:pPr>
        <w:pStyle w:val="3"/>
        <w:spacing w:line="240" w:lineRule="auto"/>
        <w:ind w:firstLine="700"/>
        <w:rPr>
          <w:lang w:eastAsia="ru-RU" w:bidi="ru-RU"/>
        </w:rPr>
      </w:pPr>
      <w:r w:rsidRPr="00025476">
        <w:rPr>
          <w:lang w:eastAsia="ru-RU" w:bidi="ru-RU"/>
        </w:rPr>
        <w:t>За период 202</w:t>
      </w:r>
      <w:r w:rsidR="00B505F7">
        <w:rPr>
          <w:lang w:eastAsia="ru-RU" w:bidi="ru-RU"/>
        </w:rPr>
        <w:t>5</w:t>
      </w:r>
      <w:r w:rsidRPr="00025476">
        <w:rPr>
          <w:lang w:eastAsia="ru-RU" w:bidi="ru-RU"/>
        </w:rPr>
        <w:t>-202</w:t>
      </w:r>
      <w:r w:rsidR="00B505F7">
        <w:rPr>
          <w:lang w:eastAsia="ru-RU" w:bidi="ru-RU"/>
        </w:rPr>
        <w:t>7</w:t>
      </w:r>
      <w:r w:rsidRPr="00025476">
        <w:rPr>
          <w:lang w:eastAsia="ru-RU" w:bidi="ru-RU"/>
        </w:rPr>
        <w:t xml:space="preserve"> гг. </w:t>
      </w:r>
      <w:r w:rsidR="00657518" w:rsidRPr="00025476">
        <w:rPr>
          <w:lang w:eastAsia="ru-RU" w:bidi="ru-RU"/>
        </w:rPr>
        <w:t xml:space="preserve">3 </w:t>
      </w:r>
      <w:r w:rsidRPr="00025476">
        <w:rPr>
          <w:lang w:eastAsia="ru-RU" w:bidi="ru-RU"/>
        </w:rPr>
        <w:t>многодетных сем</w:t>
      </w:r>
      <w:r w:rsidR="00657518" w:rsidRPr="00025476">
        <w:rPr>
          <w:lang w:eastAsia="ru-RU" w:bidi="ru-RU"/>
        </w:rPr>
        <w:t>ьи</w:t>
      </w:r>
      <w:r w:rsidRPr="00025476">
        <w:rPr>
          <w:lang w:eastAsia="ru-RU" w:bidi="ru-RU"/>
        </w:rPr>
        <w:t xml:space="preserve"> будут обеспечены денежной выплатой для улучшения жилищных условий.</w:t>
      </w:r>
    </w:p>
    <w:p w14:paraId="726744A3" w14:textId="1E0A4E5C" w:rsidR="00B81381" w:rsidRPr="00025476" w:rsidRDefault="0027215E" w:rsidP="0027215E">
      <w:pPr>
        <w:pStyle w:val="3"/>
        <w:spacing w:line="240" w:lineRule="auto"/>
        <w:ind w:firstLine="700"/>
        <w:rPr>
          <w:color w:val="000000" w:themeColor="text1"/>
          <w:lang w:eastAsia="ru-RU" w:bidi="ru-RU"/>
        </w:rPr>
      </w:pPr>
      <w:r w:rsidRPr="00025476">
        <w:rPr>
          <w:color w:val="000000" w:themeColor="text1"/>
          <w:lang w:eastAsia="ru-RU" w:bidi="ru-RU"/>
        </w:rPr>
        <w:t xml:space="preserve">Другим приоритетным направлением жилищной политики муниципального </w:t>
      </w:r>
      <w:proofErr w:type="gramStart"/>
      <w:r w:rsidRPr="00025476">
        <w:rPr>
          <w:color w:val="000000" w:themeColor="text1"/>
          <w:lang w:eastAsia="ru-RU" w:bidi="ru-RU"/>
        </w:rPr>
        <w:t>образования  является</w:t>
      </w:r>
      <w:proofErr w:type="gramEnd"/>
      <w:r w:rsidRPr="00025476">
        <w:rPr>
          <w:color w:val="000000" w:themeColor="text1"/>
          <w:lang w:eastAsia="ru-RU" w:bidi="ru-RU"/>
        </w:rPr>
        <w:t xml:space="preserve"> предоставление жилья льготным категориям граждан, а именно ветеранам Великой Отечественной войны 1941-1945 годов, ветеранам боевых действий, гражданам, страдающим тяжелыми формами хронических заболеваний, гражданам, жилые помещения которых признаны непригодными для проживания.. Данные категории граждан обеспечиваются жильем в соответствии с жилищными планами. </w:t>
      </w:r>
    </w:p>
    <w:p w14:paraId="411BCC5A" w14:textId="67512D59" w:rsidR="00C951CA" w:rsidRPr="00C951CA" w:rsidRDefault="0027215E" w:rsidP="00C951CA">
      <w:pPr>
        <w:pStyle w:val="3"/>
        <w:spacing w:line="240" w:lineRule="auto"/>
        <w:ind w:firstLine="700"/>
        <w:rPr>
          <w:color w:val="000000" w:themeColor="text1"/>
          <w:lang w:eastAsia="ru-RU" w:bidi="ru-RU"/>
        </w:rPr>
      </w:pPr>
      <w:r w:rsidRPr="00025476">
        <w:rPr>
          <w:color w:val="000000" w:themeColor="text1"/>
          <w:lang w:eastAsia="ru-RU" w:bidi="ru-RU"/>
        </w:rPr>
        <w:t xml:space="preserve">В период с 2015 по 2020 годы улучшены жилищные </w:t>
      </w:r>
      <w:r w:rsidRPr="00025476">
        <w:rPr>
          <w:lang w:eastAsia="ru-RU" w:bidi="ru-RU"/>
        </w:rPr>
        <w:t xml:space="preserve">условия </w:t>
      </w:r>
      <w:r w:rsidR="00015CA0" w:rsidRPr="00025476">
        <w:rPr>
          <w:lang w:eastAsia="ru-RU" w:bidi="ru-RU"/>
        </w:rPr>
        <w:t>9</w:t>
      </w:r>
      <w:r w:rsidRPr="00025476">
        <w:rPr>
          <w:lang w:eastAsia="ru-RU" w:bidi="ru-RU"/>
        </w:rPr>
        <w:t xml:space="preserve"> семей указанной </w:t>
      </w:r>
      <w:r w:rsidRPr="00025476">
        <w:rPr>
          <w:color w:val="000000" w:themeColor="text1"/>
          <w:lang w:eastAsia="ru-RU" w:bidi="ru-RU"/>
        </w:rPr>
        <w:t>категории граждан.</w:t>
      </w:r>
      <w:r w:rsidR="002359F4">
        <w:rPr>
          <w:color w:val="000000" w:themeColor="text1"/>
          <w:lang w:eastAsia="ru-RU" w:bidi="ru-RU"/>
        </w:rPr>
        <w:t xml:space="preserve"> </w:t>
      </w:r>
    </w:p>
    <w:p w14:paraId="479AACC4" w14:textId="77777777" w:rsidR="00BA7CBC" w:rsidRPr="00025476" w:rsidRDefault="00BA7CBC" w:rsidP="002B7F23">
      <w:pPr>
        <w:pStyle w:val="3"/>
        <w:spacing w:line="240" w:lineRule="auto"/>
        <w:ind w:firstLine="700"/>
        <w:rPr>
          <w:color w:val="000000" w:themeColor="text1"/>
          <w:lang w:eastAsia="ru-RU" w:bidi="ru-RU"/>
        </w:rPr>
      </w:pPr>
      <w:r w:rsidRPr="00025476">
        <w:rPr>
          <w:color w:val="000000" w:themeColor="text1"/>
          <w:lang w:eastAsia="ru-RU" w:bidi="ru-RU"/>
        </w:rPr>
        <w:t xml:space="preserve">В целях обеспечения социальных гарантий в области жилищных прав граждан-ветеранов  </w:t>
      </w:r>
    </w:p>
    <w:p w14:paraId="2E014A6A" w14:textId="4DB68BBD" w:rsidR="00BA7CBC" w:rsidRPr="00E4789A" w:rsidRDefault="00E4789A" w:rsidP="00BA7CBC">
      <w:pPr>
        <w:pStyle w:val="3"/>
        <w:spacing w:line="240" w:lineRule="auto"/>
        <w:rPr>
          <w:color w:val="000000" w:themeColor="text1"/>
          <w:lang w:eastAsia="ru-RU" w:bidi="ru-RU"/>
        </w:rPr>
      </w:pPr>
      <w:r w:rsidRPr="00025476">
        <w:rPr>
          <w:color w:val="000000" w:themeColor="text1"/>
          <w:lang w:eastAsia="ru-RU" w:bidi="ru-RU"/>
        </w:rPr>
        <w:t xml:space="preserve">   </w:t>
      </w:r>
      <w:r w:rsidR="00BA7CBC" w:rsidRPr="00025476">
        <w:rPr>
          <w:color w:val="000000" w:themeColor="text1"/>
          <w:lang w:eastAsia="ru-RU" w:bidi="ru-RU"/>
        </w:rPr>
        <w:t>Великой Отечественной войны 1941-1945 годов, ветеранов боевых действий</w:t>
      </w:r>
      <w:r w:rsidR="00BA7CBC" w:rsidRPr="00025476">
        <w:t>,</w:t>
      </w:r>
      <w:r w:rsidR="00E549A3" w:rsidRPr="00025476">
        <w:t xml:space="preserve"> </w:t>
      </w:r>
      <w:r w:rsidR="00BA7CBC" w:rsidRPr="00025476">
        <w:t xml:space="preserve">инвалидов </w:t>
      </w:r>
      <w:r w:rsidR="00BA7CBC" w:rsidRPr="00025476">
        <w:rPr>
          <w:color w:val="000000" w:themeColor="text1"/>
          <w:lang w:eastAsia="ru-RU" w:bidi="ru-RU"/>
        </w:rPr>
        <w:t>в рамках реал</w:t>
      </w:r>
      <w:r w:rsidR="00E549A3" w:rsidRPr="00025476">
        <w:rPr>
          <w:color w:val="000000" w:themeColor="text1"/>
          <w:lang w:eastAsia="ru-RU" w:bidi="ru-RU"/>
        </w:rPr>
        <w:t xml:space="preserve">изации муниципальной </w:t>
      </w:r>
      <w:r w:rsidR="00E549A3" w:rsidRPr="00025476">
        <w:rPr>
          <w:lang w:eastAsia="ru-RU" w:bidi="ru-RU"/>
        </w:rPr>
        <w:t xml:space="preserve">программы </w:t>
      </w:r>
      <w:r w:rsidR="00BA7CBC" w:rsidRPr="00025476">
        <w:rPr>
          <w:lang w:eastAsia="ru-RU" w:bidi="ru-RU"/>
        </w:rPr>
        <w:t xml:space="preserve">«Дополнительная социальная поддержка населения город Кировск с подведомственной территорией» </w:t>
      </w:r>
      <w:r w:rsidRPr="00025476">
        <w:rPr>
          <w:lang w:eastAsia="ru-RU" w:bidi="ru-RU"/>
        </w:rPr>
        <w:t xml:space="preserve">за счет средств местного </w:t>
      </w:r>
      <w:proofErr w:type="gramStart"/>
      <w:r w:rsidRPr="00025476">
        <w:rPr>
          <w:lang w:eastAsia="ru-RU" w:bidi="ru-RU"/>
        </w:rPr>
        <w:t xml:space="preserve">бюджета </w:t>
      </w:r>
      <w:r w:rsidR="00BA7CBC" w:rsidRPr="00025476">
        <w:rPr>
          <w:lang w:eastAsia="ru-RU" w:bidi="ru-RU"/>
        </w:rPr>
        <w:t xml:space="preserve"> </w:t>
      </w:r>
      <w:r w:rsidRPr="00025476">
        <w:rPr>
          <w:lang w:eastAsia="ru-RU" w:bidi="ru-RU"/>
        </w:rPr>
        <w:t>осуществляются</w:t>
      </w:r>
      <w:proofErr w:type="gramEnd"/>
      <w:r w:rsidRPr="00025476">
        <w:rPr>
          <w:lang w:eastAsia="ru-RU" w:bidi="ru-RU"/>
        </w:rPr>
        <w:t xml:space="preserve"> работы по</w:t>
      </w:r>
      <w:r w:rsidR="00BA7CBC" w:rsidRPr="00025476">
        <w:rPr>
          <w:lang w:eastAsia="ru-RU" w:bidi="ru-RU"/>
        </w:rPr>
        <w:t xml:space="preserve"> </w:t>
      </w:r>
      <w:r w:rsidRPr="00025476">
        <w:rPr>
          <w:lang w:eastAsia="ru-RU" w:bidi="ru-RU"/>
        </w:rPr>
        <w:t>ремонту жил</w:t>
      </w:r>
      <w:r w:rsidR="00E549A3" w:rsidRPr="00025476">
        <w:rPr>
          <w:lang w:eastAsia="ru-RU" w:bidi="ru-RU"/>
        </w:rPr>
        <w:t>ых</w:t>
      </w:r>
      <w:r w:rsidRPr="00025476">
        <w:rPr>
          <w:lang w:eastAsia="ru-RU" w:bidi="ru-RU"/>
        </w:rPr>
        <w:t xml:space="preserve"> помещени</w:t>
      </w:r>
      <w:r w:rsidR="00E549A3" w:rsidRPr="00025476">
        <w:rPr>
          <w:lang w:eastAsia="ru-RU" w:bidi="ru-RU"/>
        </w:rPr>
        <w:t>й</w:t>
      </w:r>
      <w:r w:rsidRPr="00025476">
        <w:rPr>
          <w:lang w:eastAsia="ru-RU" w:bidi="ru-RU"/>
        </w:rPr>
        <w:t xml:space="preserve"> ветеранов, </w:t>
      </w:r>
      <w:r w:rsidR="00BA7CBC" w:rsidRPr="00025476">
        <w:rPr>
          <w:lang w:eastAsia="ru-RU" w:bidi="ru-RU"/>
        </w:rPr>
        <w:t>приспособлени</w:t>
      </w:r>
      <w:r w:rsidRPr="00025476">
        <w:rPr>
          <w:lang w:eastAsia="ru-RU" w:bidi="ru-RU"/>
        </w:rPr>
        <w:t>ю</w:t>
      </w:r>
      <w:r w:rsidR="00BA7CBC" w:rsidRPr="00025476">
        <w:rPr>
          <w:lang w:eastAsia="ru-RU" w:bidi="ru-RU"/>
        </w:rPr>
        <w:t xml:space="preserve"> жилого помещения инвалида и (или) общего имущества в многоквартирном доме, в котором проживает инвалид, с учетом </w:t>
      </w:r>
      <w:r w:rsidRPr="00025476">
        <w:rPr>
          <w:lang w:eastAsia="ru-RU" w:bidi="ru-RU"/>
        </w:rPr>
        <w:t xml:space="preserve">его </w:t>
      </w:r>
      <w:r w:rsidR="00BA7CBC" w:rsidRPr="00025476">
        <w:rPr>
          <w:lang w:eastAsia="ru-RU" w:bidi="ru-RU"/>
        </w:rPr>
        <w:t>потребностей</w:t>
      </w:r>
      <w:r w:rsidRPr="00025476">
        <w:rPr>
          <w:lang w:eastAsia="ru-RU" w:bidi="ru-RU"/>
        </w:rPr>
        <w:t>.</w:t>
      </w:r>
    </w:p>
    <w:p w14:paraId="55552699" w14:textId="7A3FC270" w:rsidR="00EA527B" w:rsidRPr="00025476" w:rsidRDefault="00EA527B" w:rsidP="00BA7CBC">
      <w:pPr>
        <w:pStyle w:val="3"/>
        <w:spacing w:line="240" w:lineRule="auto"/>
        <w:ind w:firstLine="0"/>
        <w:rPr>
          <w:color w:val="000000" w:themeColor="text1"/>
          <w:lang w:eastAsia="ru-RU" w:bidi="ru-RU"/>
        </w:rPr>
      </w:pPr>
      <w:r w:rsidRPr="00025476">
        <w:rPr>
          <w:color w:val="000000" w:themeColor="text1"/>
          <w:lang w:eastAsia="ru-RU" w:bidi="ru-RU"/>
        </w:rPr>
        <w:t xml:space="preserve">              В рамках реализации </w:t>
      </w:r>
      <w:proofErr w:type="gramStart"/>
      <w:r w:rsidRPr="00025476">
        <w:rPr>
          <w:color w:val="000000" w:themeColor="text1"/>
          <w:lang w:eastAsia="ru-RU" w:bidi="ru-RU"/>
        </w:rPr>
        <w:t>муниципальной  жилищной</w:t>
      </w:r>
      <w:proofErr w:type="gramEnd"/>
      <w:r w:rsidRPr="00025476">
        <w:rPr>
          <w:color w:val="000000" w:themeColor="text1"/>
          <w:lang w:eastAsia="ru-RU" w:bidi="ru-RU"/>
        </w:rPr>
        <w:t xml:space="preserve"> политики </w:t>
      </w:r>
      <w:r w:rsidR="00BA7CBC" w:rsidRPr="00025476">
        <w:rPr>
          <w:color w:val="000000" w:themeColor="text1"/>
          <w:lang w:eastAsia="ru-RU" w:bidi="ru-RU"/>
        </w:rPr>
        <w:t xml:space="preserve">муниципального образования город Кировск разработаны и приняты </w:t>
      </w:r>
      <w:r w:rsidRPr="00025476">
        <w:rPr>
          <w:color w:val="000000" w:themeColor="text1"/>
          <w:lang w:eastAsia="ru-RU" w:bidi="ru-RU"/>
        </w:rPr>
        <w:t xml:space="preserve">муниципальные </w:t>
      </w:r>
      <w:r w:rsidR="00BA7CBC" w:rsidRPr="00025476">
        <w:rPr>
          <w:color w:val="000000" w:themeColor="text1"/>
          <w:lang w:eastAsia="ru-RU" w:bidi="ru-RU"/>
        </w:rPr>
        <w:t xml:space="preserve"> правовые документы, регулирующие предоставление жилых помещений специализированного использования приглашенным </w:t>
      </w:r>
      <w:r w:rsidRPr="00025476">
        <w:rPr>
          <w:color w:val="000000" w:themeColor="text1"/>
          <w:lang w:eastAsia="ru-RU" w:bidi="ru-RU"/>
        </w:rPr>
        <w:t xml:space="preserve">специалистам в </w:t>
      </w:r>
      <w:r w:rsidR="00BA7CBC" w:rsidRPr="00025476">
        <w:rPr>
          <w:color w:val="000000" w:themeColor="text1"/>
          <w:lang w:eastAsia="ru-RU" w:bidi="ru-RU"/>
        </w:rPr>
        <w:t>муни</w:t>
      </w:r>
      <w:r w:rsidRPr="00025476">
        <w:rPr>
          <w:color w:val="000000" w:themeColor="text1"/>
          <w:lang w:eastAsia="ru-RU" w:bidi="ru-RU"/>
        </w:rPr>
        <w:t>ци</w:t>
      </w:r>
      <w:r w:rsidR="00BA7CBC" w:rsidRPr="00025476">
        <w:rPr>
          <w:color w:val="000000" w:themeColor="text1"/>
          <w:lang w:eastAsia="ru-RU" w:bidi="ru-RU"/>
        </w:rPr>
        <w:t>пальны</w:t>
      </w:r>
      <w:r w:rsidRPr="00025476">
        <w:rPr>
          <w:color w:val="000000" w:themeColor="text1"/>
          <w:lang w:eastAsia="ru-RU" w:bidi="ru-RU"/>
        </w:rPr>
        <w:t>е</w:t>
      </w:r>
      <w:r w:rsidR="00BA7CBC" w:rsidRPr="00025476">
        <w:rPr>
          <w:color w:val="000000" w:themeColor="text1"/>
          <w:lang w:eastAsia="ru-RU" w:bidi="ru-RU"/>
        </w:rPr>
        <w:t xml:space="preserve"> учреждени</w:t>
      </w:r>
      <w:r w:rsidRPr="00025476">
        <w:rPr>
          <w:color w:val="000000" w:themeColor="text1"/>
          <w:lang w:eastAsia="ru-RU" w:bidi="ru-RU"/>
        </w:rPr>
        <w:t>я (пре</w:t>
      </w:r>
      <w:r w:rsidR="00BA7CBC" w:rsidRPr="00025476">
        <w:rPr>
          <w:color w:val="000000" w:themeColor="text1"/>
          <w:lang w:eastAsia="ru-RU" w:bidi="ru-RU"/>
        </w:rPr>
        <w:t>дприяти</w:t>
      </w:r>
      <w:r w:rsidR="00226385" w:rsidRPr="00025476">
        <w:rPr>
          <w:color w:val="000000" w:themeColor="text1"/>
          <w:lang w:eastAsia="ru-RU" w:bidi="ru-RU"/>
        </w:rPr>
        <w:t>я</w:t>
      </w:r>
      <w:r w:rsidR="00BA7CBC" w:rsidRPr="00025476">
        <w:rPr>
          <w:color w:val="000000" w:themeColor="text1"/>
          <w:lang w:eastAsia="ru-RU" w:bidi="ru-RU"/>
        </w:rPr>
        <w:t>)</w:t>
      </w:r>
      <w:r w:rsidRPr="00025476">
        <w:rPr>
          <w:color w:val="000000" w:themeColor="text1"/>
          <w:lang w:eastAsia="ru-RU" w:bidi="ru-RU"/>
        </w:rPr>
        <w:t xml:space="preserve"> и государственное </w:t>
      </w:r>
      <w:r w:rsidR="009B290F" w:rsidRPr="00025476">
        <w:rPr>
          <w:color w:val="000000" w:themeColor="text1"/>
          <w:lang w:eastAsia="ru-RU" w:bidi="ru-RU"/>
        </w:rPr>
        <w:t xml:space="preserve">областное  бюджетное </w:t>
      </w:r>
      <w:r w:rsidRPr="00025476">
        <w:rPr>
          <w:color w:val="000000" w:themeColor="text1"/>
          <w:lang w:eastAsia="ru-RU" w:bidi="ru-RU"/>
        </w:rPr>
        <w:t xml:space="preserve">учреждение </w:t>
      </w:r>
      <w:r w:rsidRPr="00025476">
        <w:rPr>
          <w:lang w:eastAsia="ru-RU" w:bidi="ru-RU"/>
        </w:rPr>
        <w:t>здравоохранения</w:t>
      </w:r>
      <w:r w:rsidR="00BA7CBC" w:rsidRPr="00025476">
        <w:rPr>
          <w:lang w:eastAsia="ru-RU" w:bidi="ru-RU"/>
        </w:rPr>
        <w:t xml:space="preserve"> </w:t>
      </w:r>
      <w:r w:rsidR="00226385" w:rsidRPr="00025476">
        <w:rPr>
          <w:lang w:eastAsia="ru-RU" w:bidi="ru-RU"/>
        </w:rPr>
        <w:t xml:space="preserve"> </w:t>
      </w:r>
      <w:proofErr w:type="spellStart"/>
      <w:r w:rsidR="00226385" w:rsidRPr="00025476">
        <w:rPr>
          <w:lang w:eastAsia="ru-RU" w:bidi="ru-RU"/>
        </w:rPr>
        <w:t>Апатитско</w:t>
      </w:r>
      <w:proofErr w:type="spellEnd"/>
      <w:r w:rsidR="00226385" w:rsidRPr="00025476">
        <w:rPr>
          <w:lang w:eastAsia="ru-RU" w:bidi="ru-RU"/>
        </w:rPr>
        <w:t xml:space="preserve">-Кировская </w:t>
      </w:r>
      <w:r w:rsidR="009B290F" w:rsidRPr="00025476">
        <w:rPr>
          <w:lang w:eastAsia="ru-RU" w:bidi="ru-RU"/>
        </w:rPr>
        <w:t xml:space="preserve">центральная </w:t>
      </w:r>
      <w:r w:rsidR="00226385" w:rsidRPr="00025476">
        <w:rPr>
          <w:lang w:eastAsia="ru-RU" w:bidi="ru-RU"/>
        </w:rPr>
        <w:t xml:space="preserve">городская больница. </w:t>
      </w:r>
      <w:r w:rsidR="00BA7CBC" w:rsidRPr="00025476">
        <w:rPr>
          <w:lang w:eastAsia="ru-RU" w:bidi="ru-RU"/>
        </w:rPr>
        <w:t xml:space="preserve">В </w:t>
      </w:r>
      <w:r w:rsidR="00BA7CBC" w:rsidRPr="00025476">
        <w:rPr>
          <w:color w:val="000000" w:themeColor="text1"/>
          <w:lang w:eastAsia="ru-RU" w:bidi="ru-RU"/>
        </w:rPr>
        <w:t xml:space="preserve">период с </w:t>
      </w:r>
      <w:r w:rsidRPr="00025476">
        <w:rPr>
          <w:color w:val="000000" w:themeColor="text1"/>
          <w:lang w:eastAsia="ru-RU" w:bidi="ru-RU"/>
        </w:rPr>
        <w:t xml:space="preserve">начала </w:t>
      </w:r>
      <w:r w:rsidR="00BA7CBC" w:rsidRPr="00025476">
        <w:rPr>
          <w:color w:val="000000" w:themeColor="text1"/>
          <w:lang w:eastAsia="ru-RU" w:bidi="ru-RU"/>
        </w:rPr>
        <w:t>2015 года до конца</w:t>
      </w:r>
      <w:r w:rsidRPr="00025476">
        <w:rPr>
          <w:color w:val="000000" w:themeColor="text1"/>
          <w:lang w:eastAsia="ru-RU" w:bidi="ru-RU"/>
        </w:rPr>
        <w:t xml:space="preserve"> 2020</w:t>
      </w:r>
      <w:r w:rsidR="00BA7CBC" w:rsidRPr="00025476">
        <w:rPr>
          <w:color w:val="000000" w:themeColor="text1"/>
          <w:lang w:eastAsia="ru-RU" w:bidi="ru-RU"/>
        </w:rPr>
        <w:t xml:space="preserve"> года было </w:t>
      </w:r>
      <w:r w:rsidR="00BA7CBC" w:rsidRPr="00025476">
        <w:rPr>
          <w:lang w:eastAsia="ru-RU" w:bidi="ru-RU"/>
        </w:rPr>
        <w:t>заключено 8</w:t>
      </w:r>
      <w:r w:rsidR="00015CA0" w:rsidRPr="00025476">
        <w:rPr>
          <w:lang w:eastAsia="ru-RU" w:bidi="ru-RU"/>
        </w:rPr>
        <w:t>3</w:t>
      </w:r>
      <w:r w:rsidR="00BA7CBC" w:rsidRPr="00025476">
        <w:rPr>
          <w:lang w:eastAsia="ru-RU" w:bidi="ru-RU"/>
        </w:rPr>
        <w:t xml:space="preserve"> договоров </w:t>
      </w:r>
      <w:r w:rsidRPr="00025476">
        <w:rPr>
          <w:color w:val="000000" w:themeColor="text1"/>
          <w:lang w:eastAsia="ru-RU" w:bidi="ru-RU"/>
        </w:rPr>
        <w:t xml:space="preserve">специализированного </w:t>
      </w:r>
      <w:proofErr w:type="gramStart"/>
      <w:r w:rsidRPr="00025476">
        <w:rPr>
          <w:color w:val="000000" w:themeColor="text1"/>
          <w:lang w:eastAsia="ru-RU" w:bidi="ru-RU"/>
        </w:rPr>
        <w:t xml:space="preserve">найма </w:t>
      </w:r>
      <w:r w:rsidR="00BA7CBC" w:rsidRPr="00025476">
        <w:rPr>
          <w:color w:val="000000" w:themeColor="text1"/>
          <w:lang w:eastAsia="ru-RU" w:bidi="ru-RU"/>
        </w:rPr>
        <w:t>.</w:t>
      </w:r>
      <w:proofErr w:type="gramEnd"/>
    </w:p>
    <w:p w14:paraId="77E62A8C" w14:textId="45A49989" w:rsidR="00CF6330" w:rsidRPr="00AE7EFA" w:rsidRDefault="00EA527B" w:rsidP="00D553B9">
      <w:pPr>
        <w:pStyle w:val="3"/>
        <w:spacing w:line="240" w:lineRule="auto"/>
        <w:rPr>
          <w:color w:val="000000" w:themeColor="text1"/>
          <w:lang w:eastAsia="ru-RU" w:bidi="ru-RU"/>
        </w:rPr>
      </w:pPr>
      <w:r w:rsidRPr="00025476">
        <w:rPr>
          <w:b/>
          <w:color w:val="000000" w:themeColor="text1"/>
          <w:lang w:eastAsia="ru-RU" w:bidi="ru-RU"/>
        </w:rPr>
        <w:t xml:space="preserve">                 </w:t>
      </w:r>
    </w:p>
    <w:p w14:paraId="10540D0D" w14:textId="1399815C" w:rsidR="008B68F2" w:rsidRDefault="008B68F2" w:rsidP="008B68F2">
      <w:pPr>
        <w:spacing w:after="0" w:line="240" w:lineRule="auto"/>
        <w:contextualSpacing/>
        <w:jc w:val="center"/>
        <w:rPr>
          <w:rFonts w:ascii="Times New Roman" w:eastAsia="Times New Roman" w:hAnsi="Times New Roman" w:cs="Times New Roman"/>
          <w:sz w:val="24"/>
          <w:szCs w:val="24"/>
          <w:lang w:eastAsia="ru-RU"/>
        </w:rPr>
      </w:pPr>
      <w:r w:rsidRPr="00A52743">
        <w:rPr>
          <w:rFonts w:ascii="Times New Roman" w:hAnsi="Times New Roman" w:cs="Times New Roman"/>
          <w:b/>
          <w:sz w:val="24"/>
          <w:szCs w:val="24"/>
        </w:rPr>
        <w:t>Приоритеты муниципальной</w:t>
      </w:r>
      <w:r w:rsidR="008B18E4">
        <w:rPr>
          <w:rFonts w:ascii="Times New Roman" w:hAnsi="Times New Roman" w:cs="Times New Roman"/>
          <w:b/>
          <w:sz w:val="24"/>
          <w:szCs w:val="24"/>
        </w:rPr>
        <w:t xml:space="preserve"> </w:t>
      </w:r>
      <w:proofErr w:type="gramStart"/>
      <w:r w:rsidR="008B18E4">
        <w:rPr>
          <w:rFonts w:ascii="Times New Roman" w:hAnsi="Times New Roman" w:cs="Times New Roman"/>
          <w:b/>
          <w:sz w:val="24"/>
          <w:szCs w:val="24"/>
        </w:rPr>
        <w:t xml:space="preserve">жилищной </w:t>
      </w:r>
      <w:r w:rsidRPr="00A52743">
        <w:rPr>
          <w:rFonts w:ascii="Times New Roman" w:hAnsi="Times New Roman" w:cs="Times New Roman"/>
          <w:b/>
          <w:sz w:val="24"/>
          <w:szCs w:val="24"/>
        </w:rPr>
        <w:t xml:space="preserve"> политики</w:t>
      </w:r>
      <w:proofErr w:type="gramEnd"/>
      <w:r w:rsidRPr="00A52743">
        <w:rPr>
          <w:rFonts w:ascii="Times New Roman" w:hAnsi="Times New Roman" w:cs="Times New Roman"/>
          <w:b/>
          <w:sz w:val="24"/>
          <w:szCs w:val="24"/>
        </w:rPr>
        <w:t xml:space="preserve"> в сфере реализации </w:t>
      </w:r>
      <w:r>
        <w:rPr>
          <w:rFonts w:ascii="Times New Roman" w:hAnsi="Times New Roman" w:cs="Times New Roman"/>
          <w:b/>
          <w:sz w:val="24"/>
          <w:szCs w:val="24"/>
        </w:rPr>
        <w:t>муниципальной программы</w:t>
      </w:r>
    </w:p>
    <w:p w14:paraId="0CFAFBCF" w14:textId="77777777" w:rsidR="004108B6" w:rsidRDefault="008B18E4" w:rsidP="00FE39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7DF2338" w14:textId="1D0992B5" w:rsidR="007C1265" w:rsidRPr="00C32012" w:rsidRDefault="004108B6" w:rsidP="00FE39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1265" w:rsidRPr="00C32012">
        <w:rPr>
          <w:rFonts w:ascii="Times New Roman" w:eastAsia="Times New Roman" w:hAnsi="Times New Roman" w:cs="Times New Roman"/>
          <w:sz w:val="24"/>
          <w:szCs w:val="24"/>
          <w:lang w:eastAsia="ru-RU"/>
        </w:rPr>
        <w:t>Обеспечение населения доступным и качественным жильем, создание комфортной среды проживания для человека и эффективного жилищно-коммунального хозяйства, формирование гибко</w:t>
      </w:r>
      <w:r w:rsidR="00DB5506" w:rsidRPr="00C32012">
        <w:rPr>
          <w:rFonts w:ascii="Times New Roman" w:eastAsia="Times New Roman" w:hAnsi="Times New Roman" w:cs="Times New Roman"/>
          <w:sz w:val="24"/>
          <w:szCs w:val="24"/>
          <w:lang w:eastAsia="ru-RU"/>
        </w:rPr>
        <w:t>й системы расселения населения,</w:t>
      </w:r>
      <w:r w:rsidR="007C1265" w:rsidRPr="00C32012">
        <w:rPr>
          <w:rFonts w:ascii="Times New Roman" w:eastAsia="Times New Roman" w:hAnsi="Times New Roman" w:cs="Times New Roman"/>
          <w:sz w:val="24"/>
          <w:szCs w:val="24"/>
          <w:lang w:eastAsia="ru-RU"/>
        </w:rPr>
        <w:t xml:space="preserve"> является одним из основных приоритетных направлений </w:t>
      </w:r>
      <w:r w:rsidR="00DB5506" w:rsidRPr="00C32012">
        <w:rPr>
          <w:rFonts w:ascii="Times New Roman" w:eastAsia="Times New Roman" w:hAnsi="Times New Roman" w:cs="Times New Roman"/>
          <w:sz w:val="24"/>
          <w:szCs w:val="24"/>
          <w:lang w:eastAsia="ru-RU"/>
        </w:rPr>
        <w:t>в жилищно</w:t>
      </w:r>
      <w:r w:rsidR="007C1265" w:rsidRPr="00C32012">
        <w:rPr>
          <w:rFonts w:ascii="Times New Roman" w:eastAsia="Times New Roman" w:hAnsi="Times New Roman" w:cs="Times New Roman"/>
          <w:sz w:val="24"/>
          <w:szCs w:val="24"/>
          <w:lang w:eastAsia="ru-RU"/>
        </w:rPr>
        <w:t>й политике муниципального образования город Кировск.</w:t>
      </w:r>
    </w:p>
    <w:p w14:paraId="185CF4F0" w14:textId="6D1921C7" w:rsidR="00FE3967" w:rsidRPr="00C32012" w:rsidRDefault="004108B6" w:rsidP="005214F5">
      <w:pPr>
        <w:spacing w:after="0"/>
        <w:rPr>
          <w:rFonts w:ascii="Times New Roman" w:eastAsia="Times New Roman" w:hAnsi="Times New Roman" w:cs="Times New Roman"/>
          <w:sz w:val="24"/>
          <w:szCs w:val="24"/>
          <w:lang w:eastAsia="ru-RU"/>
        </w:rPr>
      </w:pPr>
      <w:r w:rsidRPr="00C32012">
        <w:rPr>
          <w:rFonts w:ascii="Times New Roman" w:eastAsia="Times New Roman" w:hAnsi="Times New Roman" w:cs="Times New Roman"/>
          <w:sz w:val="24"/>
          <w:szCs w:val="24"/>
          <w:lang w:eastAsia="ru-RU"/>
        </w:rPr>
        <w:t xml:space="preserve">        </w:t>
      </w:r>
      <w:r w:rsidR="00FE3967" w:rsidRPr="00C32012">
        <w:rPr>
          <w:rFonts w:ascii="Times New Roman" w:eastAsia="Times New Roman" w:hAnsi="Times New Roman" w:cs="Times New Roman"/>
          <w:sz w:val="24"/>
          <w:szCs w:val="24"/>
          <w:lang w:eastAsia="ru-RU"/>
        </w:rPr>
        <w:t xml:space="preserve">Приоритеты и цели государственной политики в жилищной сфере </w:t>
      </w:r>
      <w:r w:rsidR="00DA454E" w:rsidRPr="00C32012">
        <w:rPr>
          <w:rFonts w:ascii="Times New Roman" w:eastAsia="Times New Roman" w:hAnsi="Times New Roman" w:cs="Times New Roman"/>
          <w:sz w:val="24"/>
          <w:szCs w:val="24"/>
          <w:lang w:eastAsia="ru-RU"/>
        </w:rPr>
        <w:t xml:space="preserve">муниципального образования город </w:t>
      </w:r>
      <w:proofErr w:type="gramStart"/>
      <w:r w:rsidR="00DA454E" w:rsidRPr="00C32012">
        <w:rPr>
          <w:rFonts w:ascii="Times New Roman" w:eastAsia="Times New Roman" w:hAnsi="Times New Roman" w:cs="Times New Roman"/>
          <w:sz w:val="24"/>
          <w:szCs w:val="24"/>
          <w:lang w:eastAsia="ru-RU"/>
        </w:rPr>
        <w:t xml:space="preserve">Кировск </w:t>
      </w:r>
      <w:r w:rsidR="00FE3967" w:rsidRPr="00C32012">
        <w:rPr>
          <w:rFonts w:ascii="Times New Roman" w:eastAsia="Times New Roman" w:hAnsi="Times New Roman" w:cs="Times New Roman"/>
          <w:sz w:val="24"/>
          <w:szCs w:val="24"/>
          <w:lang w:eastAsia="ru-RU"/>
        </w:rPr>
        <w:t xml:space="preserve"> определены</w:t>
      </w:r>
      <w:proofErr w:type="gramEnd"/>
      <w:r w:rsidR="00FE3967" w:rsidRPr="00C32012">
        <w:rPr>
          <w:rFonts w:ascii="Times New Roman" w:eastAsia="Times New Roman" w:hAnsi="Times New Roman" w:cs="Times New Roman"/>
          <w:sz w:val="24"/>
          <w:szCs w:val="24"/>
          <w:lang w:eastAsia="ru-RU"/>
        </w:rPr>
        <w:t xml:space="preserve"> в соответст</w:t>
      </w:r>
      <w:r w:rsidR="00C32012" w:rsidRPr="00C32012">
        <w:rPr>
          <w:rFonts w:ascii="Times New Roman" w:eastAsia="Times New Roman" w:hAnsi="Times New Roman" w:cs="Times New Roman"/>
          <w:sz w:val="24"/>
          <w:szCs w:val="24"/>
          <w:lang w:eastAsia="ru-RU"/>
        </w:rPr>
        <w:t>вии с Указом №</w:t>
      </w:r>
      <w:r w:rsidR="00FE3967" w:rsidRPr="00C32012">
        <w:rPr>
          <w:rFonts w:ascii="Times New Roman" w:eastAsia="Times New Roman" w:hAnsi="Times New Roman" w:cs="Times New Roman"/>
          <w:sz w:val="24"/>
          <w:szCs w:val="24"/>
          <w:lang w:eastAsia="ru-RU"/>
        </w:rPr>
        <w:t xml:space="preserve"> 204</w:t>
      </w:r>
      <w:r w:rsidR="008B18E4" w:rsidRPr="00C32012">
        <w:rPr>
          <w:rFonts w:ascii="Times New Roman" w:eastAsia="Times New Roman" w:hAnsi="Times New Roman" w:cs="Times New Roman"/>
          <w:sz w:val="24"/>
          <w:szCs w:val="24"/>
          <w:lang w:eastAsia="ru-RU"/>
        </w:rPr>
        <w:t>, а также стратегией социально-экономического развития Мурманской области до 2020 года и на период до 2025 года</w:t>
      </w:r>
      <w:r w:rsidR="00FE3967" w:rsidRPr="00C32012">
        <w:rPr>
          <w:rFonts w:ascii="Times New Roman" w:eastAsia="Times New Roman" w:hAnsi="Times New Roman" w:cs="Times New Roman"/>
          <w:sz w:val="24"/>
          <w:szCs w:val="24"/>
          <w:lang w:eastAsia="ru-RU"/>
        </w:rPr>
        <w:t>.</w:t>
      </w:r>
    </w:p>
    <w:p w14:paraId="09E473BA" w14:textId="5E05D428" w:rsidR="00DC1DAB" w:rsidRPr="00C32012" w:rsidRDefault="00CC2AE7" w:rsidP="005214F5">
      <w:pPr>
        <w:spacing w:after="0"/>
        <w:jc w:val="both"/>
        <w:rPr>
          <w:rFonts w:ascii="Times New Roman" w:eastAsia="Times New Roman" w:hAnsi="Times New Roman" w:cs="Times New Roman"/>
          <w:sz w:val="24"/>
          <w:szCs w:val="24"/>
          <w:lang w:eastAsia="ru-RU"/>
        </w:rPr>
      </w:pPr>
      <w:r w:rsidRPr="00C32012">
        <w:rPr>
          <w:rFonts w:ascii="Times New Roman" w:eastAsia="Times New Roman" w:hAnsi="Times New Roman" w:cs="Times New Roman"/>
          <w:sz w:val="24"/>
          <w:szCs w:val="24"/>
          <w:lang w:eastAsia="ru-RU"/>
        </w:rPr>
        <w:t xml:space="preserve">    О</w:t>
      </w:r>
      <w:r w:rsidR="00FE3967" w:rsidRPr="00C32012">
        <w:rPr>
          <w:rFonts w:ascii="Times New Roman" w:eastAsia="Times New Roman" w:hAnsi="Times New Roman" w:cs="Times New Roman"/>
          <w:sz w:val="24"/>
          <w:szCs w:val="24"/>
          <w:lang w:eastAsia="ru-RU"/>
        </w:rPr>
        <w:t>беспечение права на жилище ряда категорий граждан (граждане льготных категорий, дети-сироты, граждане, переселяемые из аварийного жилищного фонда</w:t>
      </w:r>
      <w:r w:rsidR="00F944FF" w:rsidRPr="00C32012">
        <w:rPr>
          <w:rFonts w:ascii="Times New Roman" w:eastAsia="Times New Roman" w:hAnsi="Times New Roman" w:cs="Times New Roman"/>
          <w:sz w:val="24"/>
          <w:szCs w:val="24"/>
          <w:lang w:eastAsia="ru-RU"/>
        </w:rPr>
        <w:t>,</w:t>
      </w:r>
      <w:r w:rsidR="00FE3967" w:rsidRPr="00C32012">
        <w:rPr>
          <w:rFonts w:ascii="Times New Roman" w:eastAsia="Times New Roman" w:hAnsi="Times New Roman" w:cs="Times New Roman"/>
          <w:sz w:val="24"/>
          <w:szCs w:val="24"/>
          <w:lang w:eastAsia="ru-RU"/>
        </w:rPr>
        <w:t xml:space="preserve">) возможно лишь путем предоставления жилых помещений </w:t>
      </w:r>
      <w:proofErr w:type="gramStart"/>
      <w:r w:rsidR="00DC1DAB" w:rsidRPr="00C32012">
        <w:rPr>
          <w:rFonts w:ascii="Times New Roman" w:eastAsia="Times New Roman" w:hAnsi="Times New Roman" w:cs="Times New Roman"/>
          <w:sz w:val="24"/>
          <w:szCs w:val="24"/>
          <w:lang w:eastAsia="ru-RU"/>
        </w:rPr>
        <w:t xml:space="preserve">муниципального </w:t>
      </w:r>
      <w:r w:rsidR="00FE3967" w:rsidRPr="00C32012">
        <w:rPr>
          <w:rFonts w:ascii="Times New Roman" w:eastAsia="Times New Roman" w:hAnsi="Times New Roman" w:cs="Times New Roman"/>
          <w:sz w:val="24"/>
          <w:szCs w:val="24"/>
          <w:lang w:eastAsia="ru-RU"/>
        </w:rPr>
        <w:t xml:space="preserve"> жилищного</w:t>
      </w:r>
      <w:proofErr w:type="gramEnd"/>
      <w:r w:rsidR="00FE3967" w:rsidRPr="00C32012">
        <w:rPr>
          <w:rFonts w:ascii="Times New Roman" w:eastAsia="Times New Roman" w:hAnsi="Times New Roman" w:cs="Times New Roman"/>
          <w:sz w:val="24"/>
          <w:szCs w:val="24"/>
          <w:lang w:eastAsia="ru-RU"/>
        </w:rPr>
        <w:t xml:space="preserve"> фонда. </w:t>
      </w:r>
    </w:p>
    <w:p w14:paraId="53FB259C" w14:textId="2D8C7701" w:rsidR="00CF6330" w:rsidRPr="00B505F7" w:rsidRDefault="00CC2AE7" w:rsidP="00B505F7">
      <w:pPr>
        <w:rPr>
          <w:rFonts w:ascii="Times New Roman" w:eastAsia="Times New Roman" w:hAnsi="Times New Roman" w:cs="Times New Roman"/>
          <w:color w:val="FF0000"/>
          <w:sz w:val="24"/>
          <w:szCs w:val="24"/>
          <w:lang w:eastAsia="ru-RU"/>
        </w:rPr>
      </w:pPr>
      <w:r w:rsidRPr="00C32012">
        <w:rPr>
          <w:rFonts w:ascii="Times New Roman" w:eastAsia="Times New Roman" w:hAnsi="Times New Roman" w:cs="Times New Roman"/>
          <w:sz w:val="24"/>
          <w:szCs w:val="24"/>
          <w:lang w:eastAsia="ru-RU"/>
        </w:rPr>
        <w:t xml:space="preserve">      </w:t>
      </w:r>
      <w:r w:rsidR="00FE3967" w:rsidRPr="00C32012">
        <w:rPr>
          <w:rFonts w:ascii="Times New Roman" w:eastAsia="Times New Roman" w:hAnsi="Times New Roman" w:cs="Times New Roman"/>
          <w:sz w:val="24"/>
          <w:szCs w:val="24"/>
          <w:lang w:eastAsia="ru-RU"/>
        </w:rPr>
        <w:t>В этой связи очень важным фактором явля</w:t>
      </w:r>
      <w:r w:rsidRPr="00C32012">
        <w:rPr>
          <w:rFonts w:ascii="Times New Roman" w:eastAsia="Times New Roman" w:hAnsi="Times New Roman" w:cs="Times New Roman"/>
          <w:sz w:val="24"/>
          <w:szCs w:val="24"/>
          <w:lang w:eastAsia="ru-RU"/>
        </w:rPr>
        <w:t>е</w:t>
      </w:r>
      <w:r w:rsidR="00FE3967" w:rsidRPr="00C32012">
        <w:rPr>
          <w:rFonts w:ascii="Times New Roman" w:eastAsia="Times New Roman" w:hAnsi="Times New Roman" w:cs="Times New Roman"/>
          <w:sz w:val="24"/>
          <w:szCs w:val="24"/>
          <w:lang w:eastAsia="ru-RU"/>
        </w:rPr>
        <w:t xml:space="preserve">тся </w:t>
      </w:r>
      <w:r w:rsidR="00DC1DAB" w:rsidRPr="00C32012">
        <w:rPr>
          <w:rFonts w:ascii="Times New Roman" w:eastAsia="Times New Roman" w:hAnsi="Times New Roman" w:cs="Times New Roman"/>
          <w:sz w:val="24"/>
          <w:szCs w:val="24"/>
          <w:lang w:eastAsia="ru-RU"/>
        </w:rPr>
        <w:t xml:space="preserve">приобретение жилья в </w:t>
      </w:r>
      <w:proofErr w:type="gramStart"/>
      <w:r w:rsidR="00DC1DAB" w:rsidRPr="00C32012">
        <w:rPr>
          <w:rFonts w:ascii="Times New Roman" w:eastAsia="Times New Roman" w:hAnsi="Times New Roman" w:cs="Times New Roman"/>
          <w:sz w:val="24"/>
          <w:szCs w:val="24"/>
          <w:lang w:eastAsia="ru-RU"/>
        </w:rPr>
        <w:t>муниципальную  собственность</w:t>
      </w:r>
      <w:proofErr w:type="gramEnd"/>
      <w:r w:rsidR="00DC1DAB" w:rsidRPr="00C32012">
        <w:rPr>
          <w:rFonts w:ascii="Times New Roman" w:eastAsia="Times New Roman" w:hAnsi="Times New Roman" w:cs="Times New Roman"/>
          <w:sz w:val="24"/>
          <w:szCs w:val="24"/>
          <w:lang w:eastAsia="ru-RU"/>
        </w:rPr>
        <w:t xml:space="preserve"> за счет средств</w:t>
      </w:r>
      <w:r w:rsidR="00DC1DAB" w:rsidRPr="008514D4">
        <w:rPr>
          <w:rFonts w:ascii="Times New Roman" w:eastAsia="Times New Roman" w:hAnsi="Times New Roman" w:cs="Times New Roman"/>
          <w:sz w:val="24"/>
          <w:szCs w:val="24"/>
          <w:lang w:eastAsia="ru-RU"/>
        </w:rPr>
        <w:t xml:space="preserve"> областного бюджета и местного бюджета. </w:t>
      </w:r>
    </w:p>
    <w:p w14:paraId="12111B12" w14:textId="25104B18" w:rsidR="00DC1DAB" w:rsidRPr="002A32B6" w:rsidRDefault="00CC2AE7" w:rsidP="00CC2AE7">
      <w:pPr>
        <w:jc w:val="both"/>
        <w:rPr>
          <w:rFonts w:ascii="Times New Roman" w:eastAsia="Times New Roman" w:hAnsi="Times New Roman" w:cs="Times New Roman"/>
          <w:sz w:val="24"/>
          <w:szCs w:val="24"/>
          <w:lang w:eastAsia="ru-RU"/>
        </w:rPr>
      </w:pPr>
      <w:r w:rsidRPr="00C57561">
        <w:rPr>
          <w:rFonts w:ascii="Times New Roman" w:eastAsia="Times New Roman" w:hAnsi="Times New Roman" w:cs="Times New Roman"/>
          <w:sz w:val="24"/>
          <w:szCs w:val="24"/>
          <w:lang w:eastAsia="ru-RU"/>
        </w:rPr>
        <w:t xml:space="preserve">     </w:t>
      </w:r>
      <w:r w:rsidR="00DC1DAB" w:rsidRPr="00C57561">
        <w:rPr>
          <w:rFonts w:ascii="Times New Roman" w:eastAsia="Times New Roman" w:hAnsi="Times New Roman" w:cs="Times New Roman"/>
          <w:sz w:val="24"/>
          <w:szCs w:val="24"/>
          <w:lang w:eastAsia="ru-RU"/>
        </w:rPr>
        <w:t>Другим</w:t>
      </w:r>
      <w:r w:rsidR="00DC1DAB" w:rsidRPr="005214F5">
        <w:rPr>
          <w:rFonts w:ascii="Times New Roman" w:eastAsia="Times New Roman" w:hAnsi="Times New Roman" w:cs="Times New Roman"/>
          <w:sz w:val="24"/>
          <w:szCs w:val="24"/>
          <w:lang w:eastAsia="ru-RU"/>
        </w:rPr>
        <w:t xml:space="preserve"> источником формирования муниципального жилищного фонда </w:t>
      </w:r>
      <w:r w:rsidR="00F944FF" w:rsidRPr="005214F5">
        <w:rPr>
          <w:rFonts w:ascii="Times New Roman" w:eastAsia="Times New Roman" w:hAnsi="Times New Roman" w:cs="Times New Roman"/>
          <w:sz w:val="24"/>
          <w:szCs w:val="24"/>
          <w:lang w:eastAsia="ru-RU"/>
        </w:rPr>
        <w:t>для улучшении жилищных условий всех категорий граждан</w:t>
      </w:r>
      <w:r w:rsidR="006A025E" w:rsidRPr="005214F5">
        <w:rPr>
          <w:rFonts w:ascii="Times New Roman" w:eastAsia="Times New Roman" w:hAnsi="Times New Roman" w:cs="Times New Roman"/>
          <w:sz w:val="24"/>
          <w:szCs w:val="24"/>
          <w:lang w:eastAsia="ru-RU"/>
        </w:rPr>
        <w:t xml:space="preserve"> ,нуждающихся в получении благоустроенного жилья,</w:t>
      </w:r>
      <w:r w:rsidR="00F944FF" w:rsidRPr="005214F5">
        <w:rPr>
          <w:rFonts w:ascii="Times New Roman" w:eastAsia="Times New Roman" w:hAnsi="Times New Roman" w:cs="Times New Roman"/>
          <w:sz w:val="24"/>
          <w:szCs w:val="24"/>
          <w:lang w:eastAsia="ru-RU"/>
        </w:rPr>
        <w:t xml:space="preserve"> </w:t>
      </w:r>
      <w:r w:rsidR="00DC1DAB" w:rsidRPr="005214F5">
        <w:rPr>
          <w:rFonts w:ascii="Times New Roman" w:eastAsia="Times New Roman" w:hAnsi="Times New Roman" w:cs="Times New Roman"/>
          <w:sz w:val="24"/>
          <w:szCs w:val="24"/>
          <w:lang w:eastAsia="ru-RU"/>
        </w:rPr>
        <w:t>явля</w:t>
      </w:r>
      <w:r w:rsidR="00F944FF" w:rsidRPr="005214F5">
        <w:rPr>
          <w:rFonts w:ascii="Times New Roman" w:eastAsia="Times New Roman" w:hAnsi="Times New Roman" w:cs="Times New Roman"/>
          <w:sz w:val="24"/>
          <w:szCs w:val="24"/>
          <w:lang w:eastAsia="ru-RU"/>
        </w:rPr>
        <w:t>ю</w:t>
      </w:r>
      <w:r w:rsidR="00DC1DAB" w:rsidRPr="005214F5">
        <w:rPr>
          <w:rFonts w:ascii="Times New Roman" w:eastAsia="Times New Roman" w:hAnsi="Times New Roman" w:cs="Times New Roman"/>
          <w:sz w:val="24"/>
          <w:szCs w:val="24"/>
          <w:lang w:eastAsia="ru-RU"/>
        </w:rPr>
        <w:t xml:space="preserve">тся </w:t>
      </w:r>
      <w:r w:rsidR="00F944FF" w:rsidRPr="005214F5">
        <w:rPr>
          <w:rFonts w:ascii="Times New Roman" w:eastAsia="Times New Roman" w:hAnsi="Times New Roman" w:cs="Times New Roman"/>
          <w:sz w:val="24"/>
          <w:szCs w:val="24"/>
          <w:lang w:eastAsia="ru-RU"/>
        </w:rPr>
        <w:t>пустующие квартиры, находящиеся в казне муниципального образования, квартиры освобождаемого муниципального жилищного фонда, передач</w:t>
      </w:r>
      <w:r w:rsidR="00257C27" w:rsidRPr="005214F5">
        <w:rPr>
          <w:rFonts w:ascii="Times New Roman" w:eastAsia="Times New Roman" w:hAnsi="Times New Roman" w:cs="Times New Roman"/>
          <w:sz w:val="24"/>
          <w:szCs w:val="24"/>
          <w:lang w:eastAsia="ru-RU"/>
        </w:rPr>
        <w:t>а</w:t>
      </w:r>
      <w:r w:rsidR="00F944FF" w:rsidRPr="005214F5">
        <w:rPr>
          <w:rFonts w:ascii="Times New Roman" w:eastAsia="Times New Roman" w:hAnsi="Times New Roman" w:cs="Times New Roman"/>
          <w:sz w:val="24"/>
          <w:szCs w:val="24"/>
          <w:lang w:eastAsia="ru-RU"/>
        </w:rPr>
        <w:t xml:space="preserve"> в муниципальную собственность приватизированных жилых помещений в порядке, установленном действующим законодательством,</w:t>
      </w:r>
      <w:r w:rsidR="00F944FF" w:rsidRPr="005214F5">
        <w:rPr>
          <w:rFonts w:ascii="Times New Roman" w:hAnsi="Times New Roman" w:cs="Times New Roman"/>
        </w:rPr>
        <w:t xml:space="preserve"> </w:t>
      </w:r>
      <w:r w:rsidR="00F944FF" w:rsidRPr="005214F5">
        <w:rPr>
          <w:rFonts w:ascii="Times New Roman" w:eastAsia="Times New Roman" w:hAnsi="Times New Roman" w:cs="Times New Roman"/>
          <w:sz w:val="24"/>
          <w:szCs w:val="24"/>
          <w:lang w:eastAsia="ru-RU"/>
        </w:rPr>
        <w:t>приняти</w:t>
      </w:r>
      <w:r w:rsidR="00257C27" w:rsidRPr="005214F5">
        <w:rPr>
          <w:rFonts w:ascii="Times New Roman" w:eastAsia="Times New Roman" w:hAnsi="Times New Roman" w:cs="Times New Roman"/>
          <w:sz w:val="24"/>
          <w:szCs w:val="24"/>
          <w:lang w:eastAsia="ru-RU"/>
        </w:rPr>
        <w:t>е</w:t>
      </w:r>
      <w:r w:rsidR="00F944FF" w:rsidRPr="005214F5">
        <w:rPr>
          <w:rFonts w:ascii="Times New Roman" w:eastAsia="Times New Roman" w:hAnsi="Times New Roman" w:cs="Times New Roman"/>
          <w:sz w:val="24"/>
          <w:szCs w:val="24"/>
          <w:lang w:eastAsia="ru-RU"/>
        </w:rPr>
        <w:t xml:space="preserve"> в муниципальную собственность жилых </w:t>
      </w:r>
      <w:r w:rsidR="00F944FF" w:rsidRPr="005214F5">
        <w:rPr>
          <w:rFonts w:ascii="Times New Roman" w:eastAsia="Times New Roman" w:hAnsi="Times New Roman" w:cs="Times New Roman"/>
          <w:sz w:val="24"/>
          <w:szCs w:val="24"/>
          <w:lang w:eastAsia="ru-RU"/>
        </w:rPr>
        <w:lastRenderedPageBreak/>
        <w:t xml:space="preserve">помещений по решениям судебных органов, в том числе жилых помещений, признанных бесхозяйными и </w:t>
      </w:r>
      <w:proofErr w:type="spellStart"/>
      <w:r w:rsidR="00F944FF" w:rsidRPr="005214F5">
        <w:rPr>
          <w:rFonts w:ascii="Times New Roman" w:eastAsia="Times New Roman" w:hAnsi="Times New Roman" w:cs="Times New Roman"/>
          <w:sz w:val="24"/>
          <w:szCs w:val="24"/>
          <w:lang w:eastAsia="ru-RU"/>
        </w:rPr>
        <w:t>вымороченными</w:t>
      </w:r>
      <w:proofErr w:type="spellEnd"/>
      <w:r w:rsidR="00257C27" w:rsidRPr="005214F5">
        <w:rPr>
          <w:rFonts w:ascii="Times New Roman" w:eastAsia="Times New Roman" w:hAnsi="Times New Roman" w:cs="Times New Roman"/>
          <w:sz w:val="24"/>
          <w:szCs w:val="24"/>
          <w:lang w:eastAsia="ru-RU"/>
        </w:rPr>
        <w:t>.</w:t>
      </w:r>
      <w:r w:rsidR="006A025E" w:rsidRPr="005214F5">
        <w:rPr>
          <w:rFonts w:ascii="Times New Roman" w:hAnsi="Times New Roman" w:cs="Times New Roman"/>
        </w:rPr>
        <w:t xml:space="preserve"> Проведение ремонта пустующего жилого помещения, </w:t>
      </w:r>
      <w:proofErr w:type="gramStart"/>
      <w:r w:rsidR="006A025E" w:rsidRPr="005214F5">
        <w:rPr>
          <w:rFonts w:ascii="Times New Roman" w:hAnsi="Times New Roman" w:cs="Times New Roman"/>
        </w:rPr>
        <w:t>который  бы</w:t>
      </w:r>
      <w:proofErr w:type="gramEnd"/>
      <w:r w:rsidR="006A025E" w:rsidRPr="005214F5">
        <w:rPr>
          <w:rFonts w:ascii="Times New Roman" w:hAnsi="Times New Roman" w:cs="Times New Roman"/>
        </w:rPr>
        <w:t xml:space="preserve">  отвечал </w:t>
      </w:r>
      <w:r w:rsidR="006A025E" w:rsidRPr="005214F5">
        <w:rPr>
          <w:rFonts w:ascii="Times New Roman" w:eastAsia="Times New Roman" w:hAnsi="Times New Roman" w:cs="Times New Roman"/>
          <w:sz w:val="24"/>
          <w:szCs w:val="24"/>
          <w:lang w:eastAsia="ru-RU"/>
        </w:rPr>
        <w:t>установленным требованиям пожарной безопасности, санитарно-гигиеническим, экологическим и иным требованиям,</w:t>
      </w:r>
      <w:r w:rsidRPr="005214F5">
        <w:rPr>
          <w:rFonts w:ascii="Times New Roman" w:eastAsia="Times New Roman" w:hAnsi="Times New Roman" w:cs="Times New Roman"/>
          <w:sz w:val="24"/>
          <w:szCs w:val="24"/>
          <w:lang w:eastAsia="ru-RU"/>
        </w:rPr>
        <w:t xml:space="preserve"> </w:t>
      </w:r>
      <w:r w:rsidR="006A025E" w:rsidRPr="005214F5">
        <w:rPr>
          <w:rFonts w:ascii="Times New Roman" w:eastAsia="Times New Roman" w:hAnsi="Times New Roman" w:cs="Times New Roman"/>
          <w:sz w:val="24"/>
          <w:szCs w:val="24"/>
          <w:lang w:eastAsia="ru-RU"/>
        </w:rPr>
        <w:t xml:space="preserve">является обязанностью </w:t>
      </w:r>
      <w:r w:rsidR="006A025E" w:rsidRPr="002A32B6">
        <w:rPr>
          <w:rFonts w:ascii="Times New Roman" w:eastAsia="Times New Roman" w:hAnsi="Times New Roman" w:cs="Times New Roman"/>
          <w:sz w:val="24"/>
          <w:szCs w:val="24"/>
          <w:lang w:eastAsia="ru-RU"/>
        </w:rPr>
        <w:t xml:space="preserve">администрации муниципального образования. </w:t>
      </w:r>
    </w:p>
    <w:p w14:paraId="1DD21838" w14:textId="322576BA" w:rsidR="00CC2AE7" w:rsidRPr="00F43DE9" w:rsidRDefault="00CC2AE7" w:rsidP="00CC2AE7">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Основными приоритетами муниципальной политики муниципального образования город Кировск в сфере обеспечения населения города доступным, качественным жильем, жилищно-коммунальными услугами, комфортной и безопасной среды проживания являются:</w:t>
      </w:r>
    </w:p>
    <w:p w14:paraId="064D4D34" w14:textId="07C5CF34" w:rsidR="00FE3967" w:rsidRPr="00F43DE9" w:rsidRDefault="003E784F" w:rsidP="00FE3967">
      <w:pPr>
        <w:rPr>
          <w:rFonts w:ascii="Times New Roman" w:eastAsia="Times New Roman" w:hAnsi="Times New Roman" w:cs="Times New Roman"/>
          <w:sz w:val="24"/>
          <w:szCs w:val="24"/>
          <w:lang w:eastAsia="ru-RU"/>
        </w:rPr>
      </w:pPr>
      <w:r w:rsidRPr="00F43DE9">
        <w:rPr>
          <w:rFonts w:ascii="Times New Roman" w:eastAsia="Times New Roman" w:hAnsi="Times New Roman" w:cs="Times New Roman"/>
          <w:sz w:val="24"/>
          <w:szCs w:val="24"/>
          <w:lang w:eastAsia="ru-RU"/>
        </w:rPr>
        <w:t xml:space="preserve">       </w:t>
      </w:r>
      <w:r w:rsidR="00DB5506" w:rsidRPr="00F43DE9">
        <w:rPr>
          <w:rFonts w:ascii="Times New Roman" w:eastAsia="Times New Roman" w:hAnsi="Times New Roman" w:cs="Times New Roman"/>
          <w:sz w:val="24"/>
          <w:szCs w:val="24"/>
          <w:lang w:eastAsia="ru-RU"/>
        </w:rPr>
        <w:t>-</w:t>
      </w:r>
      <w:r w:rsidRPr="00F43DE9">
        <w:rPr>
          <w:rFonts w:ascii="Times New Roman" w:eastAsia="Times New Roman" w:hAnsi="Times New Roman" w:cs="Times New Roman"/>
          <w:sz w:val="24"/>
          <w:szCs w:val="24"/>
          <w:lang w:eastAsia="ru-RU"/>
        </w:rPr>
        <w:t xml:space="preserve"> </w:t>
      </w:r>
      <w:r w:rsidR="00FE3967" w:rsidRPr="00F43DE9">
        <w:rPr>
          <w:rFonts w:ascii="Times New Roman" w:eastAsia="Times New Roman" w:hAnsi="Times New Roman" w:cs="Times New Roman"/>
          <w:sz w:val="24"/>
          <w:szCs w:val="24"/>
          <w:lang w:eastAsia="ru-RU"/>
        </w:rPr>
        <w:t>проведение капитального ремонта общего имущества многоквартирных, включая мероприятия в области энергосбережения и повышения энергетической эффективности;</w:t>
      </w:r>
    </w:p>
    <w:p w14:paraId="471DDEDE" w14:textId="472DD0DD" w:rsidR="00FE3967" w:rsidRPr="00F43DE9" w:rsidRDefault="003E784F" w:rsidP="00776F79">
      <w:pPr>
        <w:spacing w:after="0"/>
        <w:rPr>
          <w:rFonts w:ascii="Times New Roman" w:eastAsia="Times New Roman" w:hAnsi="Times New Roman" w:cs="Times New Roman"/>
          <w:sz w:val="24"/>
          <w:szCs w:val="24"/>
          <w:lang w:eastAsia="ru-RU"/>
        </w:rPr>
      </w:pPr>
      <w:r w:rsidRPr="00F43DE9">
        <w:rPr>
          <w:rFonts w:ascii="Times New Roman" w:eastAsia="Times New Roman" w:hAnsi="Times New Roman" w:cs="Times New Roman"/>
          <w:sz w:val="24"/>
          <w:szCs w:val="24"/>
          <w:lang w:eastAsia="ru-RU"/>
        </w:rPr>
        <w:t xml:space="preserve">       </w:t>
      </w:r>
      <w:r w:rsidR="00DB5506" w:rsidRPr="00F43DE9">
        <w:rPr>
          <w:rFonts w:ascii="Times New Roman" w:eastAsia="Times New Roman" w:hAnsi="Times New Roman" w:cs="Times New Roman"/>
          <w:sz w:val="24"/>
          <w:szCs w:val="24"/>
          <w:lang w:eastAsia="ru-RU"/>
        </w:rPr>
        <w:t>-повышение качества эксплуатации и благоустройства жилищного фонда</w:t>
      </w:r>
      <w:r w:rsidR="00FE3967" w:rsidRPr="00F43DE9">
        <w:rPr>
          <w:rFonts w:ascii="Times New Roman" w:eastAsia="Times New Roman" w:hAnsi="Times New Roman" w:cs="Times New Roman"/>
          <w:sz w:val="24"/>
          <w:szCs w:val="24"/>
          <w:lang w:eastAsia="ru-RU"/>
        </w:rPr>
        <w:t>;</w:t>
      </w:r>
    </w:p>
    <w:p w14:paraId="13196ADC" w14:textId="66F03C2F" w:rsidR="00DB5506" w:rsidRPr="00F43DE9" w:rsidRDefault="003E784F" w:rsidP="00776F79">
      <w:pPr>
        <w:spacing w:after="0"/>
        <w:rPr>
          <w:rFonts w:ascii="Times New Roman" w:eastAsia="Times New Roman" w:hAnsi="Times New Roman" w:cs="Times New Roman"/>
          <w:sz w:val="24"/>
          <w:szCs w:val="24"/>
          <w:lang w:eastAsia="ru-RU"/>
        </w:rPr>
      </w:pPr>
      <w:r w:rsidRPr="00F43DE9">
        <w:rPr>
          <w:rFonts w:ascii="Times New Roman" w:eastAsia="Times New Roman" w:hAnsi="Times New Roman" w:cs="Times New Roman"/>
          <w:sz w:val="24"/>
          <w:szCs w:val="24"/>
          <w:lang w:eastAsia="ru-RU"/>
        </w:rPr>
        <w:t xml:space="preserve">       </w:t>
      </w:r>
      <w:r w:rsidR="00DB5506" w:rsidRPr="00F43DE9">
        <w:rPr>
          <w:rFonts w:ascii="Times New Roman" w:eastAsia="Times New Roman" w:hAnsi="Times New Roman" w:cs="Times New Roman"/>
          <w:sz w:val="24"/>
          <w:szCs w:val="24"/>
          <w:lang w:eastAsia="ru-RU"/>
        </w:rPr>
        <w:t>- привлечение финансовых средств для модернизации и капитального ремонта жилищного фонда, а также повышение уровня вовлеченности собственников жилищного фонда в процесс финансирования модернизации и капитального ремонта жилищного фонда</w:t>
      </w:r>
      <w:r w:rsidRPr="00F43DE9">
        <w:rPr>
          <w:rFonts w:ascii="Times New Roman" w:eastAsia="Times New Roman" w:hAnsi="Times New Roman" w:cs="Times New Roman"/>
          <w:sz w:val="24"/>
          <w:szCs w:val="24"/>
          <w:lang w:eastAsia="ru-RU"/>
        </w:rPr>
        <w:t>;</w:t>
      </w:r>
    </w:p>
    <w:p w14:paraId="4B9975E8" w14:textId="77777777" w:rsidR="00776F79" w:rsidRPr="00F43DE9" w:rsidRDefault="003E784F" w:rsidP="00776F79">
      <w:pPr>
        <w:spacing w:after="0"/>
        <w:rPr>
          <w:rFonts w:ascii="Times New Roman" w:eastAsia="Times New Roman" w:hAnsi="Times New Roman" w:cs="Times New Roman"/>
          <w:sz w:val="24"/>
          <w:szCs w:val="24"/>
          <w:lang w:eastAsia="ru-RU"/>
        </w:rPr>
      </w:pPr>
      <w:r w:rsidRPr="00F43DE9">
        <w:rPr>
          <w:rFonts w:ascii="Times New Roman" w:eastAsia="Times New Roman" w:hAnsi="Times New Roman" w:cs="Times New Roman"/>
          <w:sz w:val="24"/>
          <w:szCs w:val="24"/>
          <w:lang w:eastAsia="ru-RU"/>
        </w:rPr>
        <w:t xml:space="preserve">       </w:t>
      </w:r>
      <w:r w:rsidR="00DB5506" w:rsidRPr="00F43DE9">
        <w:rPr>
          <w:rFonts w:ascii="Times New Roman" w:eastAsia="Times New Roman" w:hAnsi="Times New Roman" w:cs="Times New Roman"/>
          <w:sz w:val="24"/>
          <w:szCs w:val="24"/>
          <w:lang w:eastAsia="ru-RU"/>
        </w:rPr>
        <w:t>- обеспечение сохранности муниципального жилищного фонда</w:t>
      </w:r>
      <w:r w:rsidRPr="00F43DE9">
        <w:rPr>
          <w:rFonts w:ascii="Times New Roman" w:eastAsia="Times New Roman" w:hAnsi="Times New Roman" w:cs="Times New Roman"/>
          <w:sz w:val="24"/>
          <w:szCs w:val="24"/>
          <w:lang w:eastAsia="ru-RU"/>
        </w:rPr>
        <w:t>;</w:t>
      </w:r>
      <w:r w:rsidR="00776F79" w:rsidRPr="00F43DE9">
        <w:rPr>
          <w:rFonts w:ascii="Times New Roman" w:eastAsia="Times New Roman" w:hAnsi="Times New Roman" w:cs="Times New Roman"/>
          <w:sz w:val="24"/>
          <w:szCs w:val="24"/>
          <w:lang w:eastAsia="ru-RU"/>
        </w:rPr>
        <w:t xml:space="preserve"> </w:t>
      </w:r>
    </w:p>
    <w:p w14:paraId="5F681727" w14:textId="77777777" w:rsidR="00776F79" w:rsidRPr="00F43DE9" w:rsidRDefault="00776F79" w:rsidP="00776F79">
      <w:pPr>
        <w:spacing w:after="0"/>
        <w:rPr>
          <w:rFonts w:ascii="Times New Roman" w:hAnsi="Times New Roman" w:cs="Times New Roman"/>
          <w:sz w:val="24"/>
          <w:szCs w:val="24"/>
        </w:rPr>
      </w:pPr>
      <w:r w:rsidRPr="00F43DE9">
        <w:rPr>
          <w:rFonts w:ascii="Times New Roman" w:eastAsia="Times New Roman" w:hAnsi="Times New Roman" w:cs="Times New Roman"/>
          <w:sz w:val="24"/>
          <w:szCs w:val="24"/>
          <w:lang w:eastAsia="ru-RU"/>
        </w:rPr>
        <w:t xml:space="preserve">       </w:t>
      </w:r>
      <w:r w:rsidR="00CC2AE7" w:rsidRPr="00F43DE9">
        <w:rPr>
          <w:rFonts w:ascii="Times New Roman" w:hAnsi="Times New Roman" w:cs="Times New Roman"/>
          <w:sz w:val="24"/>
          <w:szCs w:val="24"/>
        </w:rPr>
        <w:t>- обеспечение доступным жильем семей с</w:t>
      </w:r>
      <w:r w:rsidR="003E784F" w:rsidRPr="00F43DE9">
        <w:rPr>
          <w:rFonts w:ascii="Times New Roman" w:hAnsi="Times New Roman" w:cs="Times New Roman"/>
          <w:sz w:val="24"/>
          <w:szCs w:val="24"/>
        </w:rPr>
        <w:t xml:space="preserve"> низким </w:t>
      </w:r>
      <w:r w:rsidR="00CC2AE7" w:rsidRPr="00F43DE9">
        <w:rPr>
          <w:rFonts w:ascii="Times New Roman" w:hAnsi="Times New Roman" w:cs="Times New Roman"/>
          <w:sz w:val="24"/>
          <w:szCs w:val="24"/>
        </w:rPr>
        <w:t>достатком</w:t>
      </w:r>
      <w:r w:rsidR="003E784F" w:rsidRPr="00F43DE9">
        <w:rPr>
          <w:rFonts w:ascii="Times New Roman" w:hAnsi="Times New Roman" w:cs="Times New Roman"/>
          <w:sz w:val="24"/>
          <w:szCs w:val="24"/>
        </w:rPr>
        <w:t>; молодых семей,</w:t>
      </w:r>
      <w:r w:rsidR="00CC2AE7" w:rsidRPr="00F43DE9">
        <w:rPr>
          <w:rFonts w:ascii="Times New Roman" w:hAnsi="Times New Roman" w:cs="Times New Roman"/>
          <w:sz w:val="24"/>
          <w:szCs w:val="24"/>
        </w:rPr>
        <w:t xml:space="preserve"> в том числе путем создания возможностей для приобретения ими жилья с использованием ипотечного кредита;</w:t>
      </w:r>
    </w:p>
    <w:p w14:paraId="161A3F19" w14:textId="77777777" w:rsidR="00776F79" w:rsidRPr="00F43DE9" w:rsidRDefault="00776F79" w:rsidP="00776F79">
      <w:pPr>
        <w:spacing w:after="0"/>
        <w:rPr>
          <w:rFonts w:ascii="Times New Roman" w:hAnsi="Times New Roman" w:cs="Times New Roman"/>
          <w:sz w:val="24"/>
          <w:szCs w:val="24"/>
        </w:rPr>
      </w:pPr>
      <w:r w:rsidRPr="00F43DE9">
        <w:rPr>
          <w:rFonts w:ascii="Times New Roman" w:hAnsi="Times New Roman" w:cs="Times New Roman"/>
          <w:sz w:val="24"/>
          <w:szCs w:val="24"/>
        </w:rPr>
        <w:t xml:space="preserve">       </w:t>
      </w:r>
      <w:r w:rsidR="00CC2AE7" w:rsidRPr="00F43DE9">
        <w:rPr>
          <w:rFonts w:ascii="Times New Roman" w:hAnsi="Times New Roman" w:cs="Times New Roman"/>
          <w:sz w:val="24"/>
          <w:szCs w:val="24"/>
        </w:rPr>
        <w:t>- увеличение объема жилищного строительства за счет развития индивидуального жилищного строительства, обеспеченного объектами коммунальной и дорожной инфраструктуры;</w:t>
      </w:r>
    </w:p>
    <w:p w14:paraId="334A19CD" w14:textId="4464FC5E" w:rsidR="00CC2AE7" w:rsidRPr="00F43DE9" w:rsidRDefault="00776F79" w:rsidP="00776F79">
      <w:pPr>
        <w:spacing w:after="0"/>
        <w:rPr>
          <w:rFonts w:ascii="Times New Roman" w:eastAsia="Times New Roman" w:hAnsi="Times New Roman" w:cs="Times New Roman"/>
          <w:sz w:val="24"/>
          <w:szCs w:val="24"/>
          <w:lang w:eastAsia="ru-RU"/>
        </w:rPr>
      </w:pPr>
      <w:r w:rsidRPr="00F43DE9">
        <w:rPr>
          <w:rFonts w:ascii="Times New Roman" w:hAnsi="Times New Roman" w:cs="Times New Roman"/>
          <w:sz w:val="24"/>
          <w:szCs w:val="24"/>
        </w:rPr>
        <w:t xml:space="preserve">        </w:t>
      </w:r>
      <w:r w:rsidR="00CC2AE7" w:rsidRPr="00F43DE9">
        <w:rPr>
          <w:rFonts w:ascii="Times New Roman" w:hAnsi="Times New Roman" w:cs="Times New Roman"/>
          <w:sz w:val="24"/>
          <w:szCs w:val="24"/>
        </w:rPr>
        <w:t>- обеспечение устойчивого сокращения непригодного для проживания жилищного фонда путем переселения граждан из аварийного жилищного фонда и сноса пустующего жилья</w:t>
      </w:r>
      <w:r w:rsidR="003E784F" w:rsidRPr="00F43DE9">
        <w:rPr>
          <w:rFonts w:ascii="Times New Roman" w:hAnsi="Times New Roman" w:cs="Times New Roman"/>
          <w:sz w:val="24"/>
          <w:szCs w:val="24"/>
        </w:rPr>
        <w:t>.</w:t>
      </w:r>
    </w:p>
    <w:p w14:paraId="4D6DEF2B" w14:textId="3A225770" w:rsidR="00357FF8" w:rsidRPr="00284320" w:rsidRDefault="00310B0E" w:rsidP="00CE4BE8">
      <w:pPr>
        <w:pStyle w:val="ConsPlusNormal"/>
        <w:spacing w:before="220"/>
        <w:ind w:firstLine="53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357FF8">
        <w:rPr>
          <w:rFonts w:ascii="Times New Roman" w:hAnsi="Times New Roman" w:cs="Times New Roman"/>
          <w:sz w:val="24"/>
          <w:szCs w:val="24"/>
        </w:rPr>
        <w:t xml:space="preserve"> </w:t>
      </w:r>
      <w:r w:rsidR="00357FF8" w:rsidRPr="00284320">
        <w:rPr>
          <w:rFonts w:ascii="Times New Roman" w:hAnsi="Times New Roman" w:cs="Times New Roman"/>
          <w:b/>
          <w:sz w:val="24"/>
          <w:szCs w:val="24"/>
        </w:rPr>
        <w:t xml:space="preserve">Перечень показателей цели и задач </w:t>
      </w:r>
      <w:r w:rsidR="001F2A52" w:rsidRPr="00284320">
        <w:rPr>
          <w:rFonts w:ascii="Times New Roman" w:hAnsi="Times New Roman" w:cs="Times New Roman"/>
          <w:b/>
          <w:sz w:val="24"/>
          <w:szCs w:val="24"/>
        </w:rPr>
        <w:t xml:space="preserve">муниципальной программы </w:t>
      </w:r>
    </w:p>
    <w:p w14:paraId="12A0ADEA" w14:textId="393CA607" w:rsidR="00357FF8" w:rsidRPr="00284320" w:rsidRDefault="00357FF8" w:rsidP="00CE4BE8">
      <w:pPr>
        <w:pStyle w:val="ConsPlusNormal"/>
        <w:spacing w:before="220"/>
        <w:ind w:firstLine="539"/>
        <w:contextualSpacing/>
        <w:jc w:val="both"/>
        <w:rPr>
          <w:rFonts w:ascii="Times New Roman" w:hAnsi="Times New Roman" w:cs="Times New Roman"/>
          <w:b/>
          <w:sz w:val="24"/>
          <w:szCs w:val="24"/>
        </w:rPr>
      </w:pPr>
    </w:p>
    <w:p w14:paraId="1DA94857" w14:textId="6A21A4DB" w:rsidR="00B03971" w:rsidRPr="00284320" w:rsidRDefault="00B03971" w:rsidP="00B03971">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 xml:space="preserve">Целью Программы </w:t>
      </w:r>
      <w:r w:rsidR="007D575A" w:rsidRPr="00284320">
        <w:rPr>
          <w:rFonts w:ascii="Times New Roman" w:hAnsi="Times New Roman" w:cs="Times New Roman"/>
          <w:sz w:val="24"/>
          <w:szCs w:val="24"/>
        </w:rPr>
        <w:t xml:space="preserve">является </w:t>
      </w:r>
      <w:r w:rsidR="00574104" w:rsidRPr="00284320">
        <w:rPr>
          <w:rFonts w:ascii="Times New Roman" w:hAnsi="Times New Roman" w:cs="Times New Roman"/>
          <w:sz w:val="24"/>
          <w:szCs w:val="24"/>
        </w:rPr>
        <w:t>улучшение жилищных условий и повышение качества и доступности предоставления жилищно-коммунальных услуг жителям города Кировска</w:t>
      </w:r>
      <w:r w:rsidRPr="00284320">
        <w:rPr>
          <w:rFonts w:ascii="Times New Roman" w:hAnsi="Times New Roman" w:cs="Times New Roman"/>
          <w:sz w:val="24"/>
          <w:szCs w:val="24"/>
        </w:rPr>
        <w:t>.</w:t>
      </w:r>
    </w:p>
    <w:p w14:paraId="27BE4804" w14:textId="77777777" w:rsidR="005038C3" w:rsidRPr="00284320" w:rsidRDefault="005038C3" w:rsidP="00B03971">
      <w:pPr>
        <w:pStyle w:val="ConsPlusNormal"/>
        <w:spacing w:before="220"/>
        <w:ind w:firstLine="539"/>
        <w:contextualSpacing/>
        <w:jc w:val="both"/>
        <w:rPr>
          <w:rFonts w:ascii="Times New Roman" w:hAnsi="Times New Roman" w:cs="Times New Roman"/>
          <w:sz w:val="24"/>
          <w:szCs w:val="24"/>
        </w:rPr>
      </w:pPr>
    </w:p>
    <w:p w14:paraId="3B6ADA33" w14:textId="77777777" w:rsidR="000D6CCF" w:rsidRPr="00284320" w:rsidRDefault="000D6CCF" w:rsidP="000D6CCF">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Для достижения поставленной цели предусматривается решение следующих задач:</w:t>
      </w:r>
    </w:p>
    <w:p w14:paraId="0D41B085" w14:textId="77777777" w:rsidR="000D6CCF" w:rsidRPr="00284320" w:rsidRDefault="000D6CCF" w:rsidP="000D6CCF">
      <w:pPr>
        <w:pStyle w:val="ConsPlusNormal"/>
        <w:spacing w:before="220"/>
        <w:ind w:firstLine="539"/>
        <w:contextualSpacing/>
        <w:jc w:val="both"/>
        <w:rPr>
          <w:rFonts w:ascii="Times New Roman" w:hAnsi="Times New Roman" w:cs="Times New Roman"/>
          <w:sz w:val="24"/>
          <w:szCs w:val="24"/>
        </w:rPr>
      </w:pPr>
    </w:p>
    <w:p w14:paraId="7792744B" w14:textId="77777777" w:rsidR="004416B7" w:rsidRPr="00284320" w:rsidRDefault="004416B7" w:rsidP="004416B7">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 обеспечение жильем отдельных категорий граждан, определенных Жилищным кодексом Российской Федерации и нормативными актами Мурманской области;</w:t>
      </w:r>
      <w:r w:rsidRPr="00284320">
        <w:rPr>
          <w:rFonts w:ascii="Times New Roman" w:hAnsi="Times New Roman" w:cs="Times New Roman"/>
          <w:sz w:val="24"/>
          <w:szCs w:val="24"/>
        </w:rPr>
        <w:tab/>
      </w:r>
      <w:r w:rsidRPr="00284320">
        <w:rPr>
          <w:rFonts w:ascii="Times New Roman" w:hAnsi="Times New Roman" w:cs="Times New Roman"/>
          <w:sz w:val="24"/>
          <w:szCs w:val="24"/>
        </w:rPr>
        <w:tab/>
      </w:r>
    </w:p>
    <w:p w14:paraId="48846066" w14:textId="6224BD6D" w:rsidR="004416B7" w:rsidRPr="00284320" w:rsidRDefault="004416B7" w:rsidP="004416B7">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 xml:space="preserve">-обеспечение </w:t>
      </w:r>
      <w:r w:rsidR="00A05952" w:rsidRPr="00A05952">
        <w:rPr>
          <w:rFonts w:ascii="Times New Roman" w:hAnsi="Times New Roman" w:cs="Times New Roman"/>
          <w:sz w:val="24"/>
          <w:szCs w:val="24"/>
        </w:rPr>
        <w:t>жильем отдельных категорий граждан, определенных Жилищным кодексом Российской Федерации, нормативно-правовыми актами Мурманской области и муниципального образования муниципальный округ город Кировск Мурманской области</w:t>
      </w:r>
      <w:r w:rsidRPr="00284320">
        <w:rPr>
          <w:rFonts w:ascii="Times New Roman" w:hAnsi="Times New Roman" w:cs="Times New Roman"/>
          <w:sz w:val="24"/>
          <w:szCs w:val="24"/>
        </w:rPr>
        <w:t>;</w:t>
      </w:r>
    </w:p>
    <w:p w14:paraId="6DAD0C91" w14:textId="4E0FA067" w:rsidR="004416B7" w:rsidRPr="00284320" w:rsidRDefault="004416B7" w:rsidP="004416B7">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 xml:space="preserve">- </w:t>
      </w:r>
      <w:r w:rsidR="00A05952">
        <w:rPr>
          <w:rFonts w:ascii="Times New Roman" w:hAnsi="Times New Roman" w:cs="Times New Roman"/>
          <w:sz w:val="24"/>
          <w:szCs w:val="24"/>
        </w:rPr>
        <w:t>о</w:t>
      </w:r>
      <w:r w:rsidR="00A05952" w:rsidRPr="00A05952">
        <w:rPr>
          <w:rFonts w:ascii="Times New Roman" w:hAnsi="Times New Roman" w:cs="Times New Roman"/>
          <w:sz w:val="24"/>
          <w:szCs w:val="24"/>
        </w:rPr>
        <w:t>беспечение жильем граждан, признанных в установленном порядке нуждающимися в жилых помещениях, предоставляемых по договорам найма жилищного фонда социального использования</w:t>
      </w:r>
      <w:r w:rsidRPr="00284320">
        <w:rPr>
          <w:rFonts w:ascii="Times New Roman" w:hAnsi="Times New Roman" w:cs="Times New Roman"/>
          <w:sz w:val="24"/>
          <w:szCs w:val="24"/>
        </w:rPr>
        <w:t>;</w:t>
      </w:r>
    </w:p>
    <w:p w14:paraId="3711EDEF" w14:textId="37B0AF05" w:rsidR="00A87B71" w:rsidRPr="00284320" w:rsidRDefault="004416B7" w:rsidP="004416B7">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 переселение граждан из аварийного жилищного фонда.</w:t>
      </w:r>
    </w:p>
    <w:p w14:paraId="156C67A3" w14:textId="55E92571" w:rsidR="009A2C00" w:rsidRPr="00284320" w:rsidRDefault="009A2C00" w:rsidP="009A2C00">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Состав и значения коне</w:t>
      </w:r>
      <w:r w:rsidR="009840BF">
        <w:rPr>
          <w:rFonts w:ascii="Times New Roman" w:hAnsi="Times New Roman" w:cs="Times New Roman"/>
          <w:sz w:val="24"/>
          <w:szCs w:val="24"/>
        </w:rPr>
        <w:t>чных результатов муниципальной Программы и П</w:t>
      </w:r>
      <w:r w:rsidRPr="00284320">
        <w:rPr>
          <w:rFonts w:ascii="Times New Roman" w:hAnsi="Times New Roman" w:cs="Times New Roman"/>
          <w:sz w:val="24"/>
          <w:szCs w:val="24"/>
        </w:rPr>
        <w:t>одпрограмм обусловлены необходимост</w:t>
      </w:r>
      <w:r w:rsidR="009840BF">
        <w:rPr>
          <w:rFonts w:ascii="Times New Roman" w:hAnsi="Times New Roman" w:cs="Times New Roman"/>
          <w:sz w:val="24"/>
          <w:szCs w:val="24"/>
        </w:rPr>
        <w:t>ью решения задач муниципальной П</w:t>
      </w:r>
      <w:r w:rsidRPr="00284320">
        <w:rPr>
          <w:rFonts w:ascii="Times New Roman" w:hAnsi="Times New Roman" w:cs="Times New Roman"/>
          <w:sz w:val="24"/>
          <w:szCs w:val="24"/>
        </w:rPr>
        <w:t>рограммы, которые позволяют достичь к окончанию срока ее реализации поставленной цели.</w:t>
      </w:r>
    </w:p>
    <w:p w14:paraId="316A3C5A" w14:textId="07DB5B8B" w:rsidR="009A2C00" w:rsidRPr="00284320" w:rsidRDefault="009A2C00" w:rsidP="009A2C00">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Показатели конечных результатов подпрограмм непосредственно связаны с выпол</w:t>
      </w:r>
      <w:r w:rsidR="001220F9">
        <w:rPr>
          <w:rFonts w:ascii="Times New Roman" w:hAnsi="Times New Roman" w:cs="Times New Roman"/>
          <w:sz w:val="24"/>
          <w:szCs w:val="24"/>
        </w:rPr>
        <w:t>няемыми в рамках муниципальной П</w:t>
      </w:r>
      <w:r w:rsidRPr="00284320">
        <w:rPr>
          <w:rFonts w:ascii="Times New Roman" w:hAnsi="Times New Roman" w:cs="Times New Roman"/>
          <w:sz w:val="24"/>
          <w:szCs w:val="24"/>
        </w:rPr>
        <w:t>рограммы мероприятиями и позволяют проводить оценку эффективности решения по</w:t>
      </w:r>
      <w:r w:rsidR="009840BF">
        <w:rPr>
          <w:rFonts w:ascii="Times New Roman" w:hAnsi="Times New Roman" w:cs="Times New Roman"/>
          <w:sz w:val="24"/>
          <w:szCs w:val="24"/>
        </w:rPr>
        <w:t xml:space="preserve">ставленных задач муниципальной </w:t>
      </w:r>
      <w:r w:rsidR="009840BF">
        <w:rPr>
          <w:rFonts w:ascii="Times New Roman" w:hAnsi="Times New Roman" w:cs="Times New Roman"/>
          <w:sz w:val="24"/>
          <w:szCs w:val="24"/>
        </w:rPr>
        <w:lastRenderedPageBreak/>
        <w:t>П</w:t>
      </w:r>
      <w:r w:rsidRPr="00284320">
        <w:rPr>
          <w:rFonts w:ascii="Times New Roman" w:hAnsi="Times New Roman" w:cs="Times New Roman"/>
          <w:sz w:val="24"/>
          <w:szCs w:val="24"/>
        </w:rPr>
        <w:t xml:space="preserve">рограммы. </w:t>
      </w:r>
    </w:p>
    <w:p w14:paraId="18EB2ED7" w14:textId="79ED1A31" w:rsidR="009A2C00" w:rsidRPr="00284320" w:rsidRDefault="009A2C00" w:rsidP="009A2C00">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Прогнозные значения конеч</w:t>
      </w:r>
      <w:r w:rsidR="00284320">
        <w:rPr>
          <w:rFonts w:ascii="Times New Roman" w:hAnsi="Times New Roman" w:cs="Times New Roman"/>
          <w:sz w:val="24"/>
          <w:szCs w:val="24"/>
        </w:rPr>
        <w:t xml:space="preserve">ных показателей </w:t>
      </w:r>
      <w:proofErr w:type="gramStart"/>
      <w:r w:rsidR="00284320">
        <w:rPr>
          <w:rFonts w:ascii="Times New Roman" w:hAnsi="Times New Roman" w:cs="Times New Roman"/>
          <w:sz w:val="24"/>
          <w:szCs w:val="24"/>
        </w:rPr>
        <w:t>муниципальной  П</w:t>
      </w:r>
      <w:r w:rsidRPr="00284320">
        <w:rPr>
          <w:rFonts w:ascii="Times New Roman" w:hAnsi="Times New Roman" w:cs="Times New Roman"/>
          <w:sz w:val="24"/>
          <w:szCs w:val="24"/>
        </w:rPr>
        <w:t>рограммы</w:t>
      </w:r>
      <w:proofErr w:type="gramEnd"/>
      <w:r w:rsidRPr="00284320">
        <w:rPr>
          <w:rFonts w:ascii="Times New Roman" w:hAnsi="Times New Roman" w:cs="Times New Roman"/>
          <w:sz w:val="24"/>
          <w:szCs w:val="24"/>
        </w:rPr>
        <w:t xml:space="preserve"> предусматривают следующие результаты:</w:t>
      </w:r>
    </w:p>
    <w:p w14:paraId="28EB0331" w14:textId="52AAFB69" w:rsidR="009A2C00" w:rsidRPr="00284320" w:rsidRDefault="009A2C00" w:rsidP="009A2C00">
      <w:pPr>
        <w:pStyle w:val="ConsPlusNormal"/>
        <w:spacing w:before="220"/>
        <w:ind w:firstLine="539"/>
        <w:contextualSpacing/>
        <w:jc w:val="both"/>
        <w:rPr>
          <w:rFonts w:ascii="Times New Roman" w:hAnsi="Times New Roman" w:cs="Times New Roman"/>
          <w:sz w:val="24"/>
          <w:szCs w:val="24"/>
        </w:rPr>
      </w:pPr>
      <w:r w:rsidRPr="00284320">
        <w:rPr>
          <w:rFonts w:ascii="Times New Roman" w:hAnsi="Times New Roman" w:cs="Times New Roman"/>
          <w:sz w:val="24"/>
          <w:szCs w:val="24"/>
        </w:rPr>
        <w:t xml:space="preserve">- </w:t>
      </w:r>
      <w:r w:rsidR="00C57561" w:rsidRPr="00C57561">
        <w:rPr>
          <w:rFonts w:ascii="Times New Roman" w:hAnsi="Times New Roman" w:cs="Times New Roman"/>
          <w:sz w:val="24"/>
          <w:szCs w:val="24"/>
        </w:rPr>
        <w:t>общая площадь жилых помещений, приходящаяся в среднем на одного жителя 3</w:t>
      </w:r>
      <w:r w:rsidR="00A50781">
        <w:rPr>
          <w:rFonts w:ascii="Times New Roman" w:hAnsi="Times New Roman" w:cs="Times New Roman"/>
          <w:sz w:val="24"/>
          <w:szCs w:val="24"/>
        </w:rPr>
        <w:t>4</w:t>
      </w:r>
      <w:r w:rsidR="00C57561" w:rsidRPr="00C57561">
        <w:rPr>
          <w:rFonts w:ascii="Times New Roman" w:hAnsi="Times New Roman" w:cs="Times New Roman"/>
          <w:sz w:val="24"/>
          <w:szCs w:val="24"/>
        </w:rPr>
        <w:t>,</w:t>
      </w:r>
      <w:r w:rsidR="00A50781">
        <w:rPr>
          <w:rFonts w:ascii="Times New Roman" w:hAnsi="Times New Roman" w:cs="Times New Roman"/>
          <w:sz w:val="24"/>
          <w:szCs w:val="24"/>
        </w:rPr>
        <w:t>7</w:t>
      </w:r>
      <w:r w:rsidR="00C57561" w:rsidRPr="00C57561">
        <w:rPr>
          <w:rFonts w:ascii="Times New Roman" w:hAnsi="Times New Roman" w:cs="Times New Roman"/>
          <w:sz w:val="24"/>
          <w:szCs w:val="24"/>
        </w:rPr>
        <w:t xml:space="preserve"> </w:t>
      </w:r>
      <w:proofErr w:type="spellStart"/>
      <w:proofErr w:type="gramStart"/>
      <w:r w:rsidR="00C57561" w:rsidRPr="00C57561">
        <w:rPr>
          <w:rFonts w:ascii="Times New Roman" w:hAnsi="Times New Roman" w:cs="Times New Roman"/>
          <w:sz w:val="24"/>
          <w:szCs w:val="24"/>
        </w:rPr>
        <w:t>кв.м</w:t>
      </w:r>
      <w:proofErr w:type="spellEnd"/>
      <w:proofErr w:type="gramEnd"/>
      <w:r w:rsidR="00C57561" w:rsidRPr="00C57561">
        <w:rPr>
          <w:rFonts w:ascii="Times New Roman" w:hAnsi="Times New Roman" w:cs="Times New Roman"/>
          <w:sz w:val="24"/>
          <w:szCs w:val="24"/>
        </w:rPr>
        <w:t>/чел</w:t>
      </w:r>
      <w:r w:rsidR="00C57561">
        <w:rPr>
          <w:rFonts w:ascii="Times New Roman" w:hAnsi="Times New Roman" w:cs="Times New Roman"/>
          <w:sz w:val="24"/>
          <w:szCs w:val="24"/>
        </w:rPr>
        <w:t>.</w:t>
      </w:r>
      <w:r w:rsidR="00C57561" w:rsidRPr="00C57561">
        <w:rPr>
          <w:rFonts w:ascii="Times New Roman" w:hAnsi="Times New Roman" w:cs="Times New Roman"/>
          <w:sz w:val="24"/>
          <w:szCs w:val="24"/>
        </w:rPr>
        <w:t xml:space="preserve"> </w:t>
      </w:r>
    </w:p>
    <w:p w14:paraId="10372744" w14:textId="744E176F" w:rsidR="004416B7" w:rsidRDefault="009840BF" w:rsidP="009A2C00">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Значения конечных показателей П</w:t>
      </w:r>
      <w:r w:rsidR="009A2C00" w:rsidRPr="00284320">
        <w:rPr>
          <w:rFonts w:ascii="Times New Roman" w:hAnsi="Times New Roman" w:cs="Times New Roman"/>
          <w:sz w:val="24"/>
          <w:szCs w:val="24"/>
        </w:rPr>
        <w:t xml:space="preserve">одпрограмм и мероприятий отражены в </w:t>
      </w:r>
      <w:r w:rsidR="009A2C00" w:rsidRPr="001220F9">
        <w:rPr>
          <w:rFonts w:ascii="Times New Roman" w:hAnsi="Times New Roman" w:cs="Times New Roman"/>
          <w:sz w:val="24"/>
          <w:szCs w:val="24"/>
        </w:rPr>
        <w:t xml:space="preserve">приложении </w:t>
      </w:r>
      <w:r w:rsidR="00284320" w:rsidRPr="001220F9">
        <w:rPr>
          <w:rFonts w:ascii="Times New Roman" w:hAnsi="Times New Roman" w:cs="Times New Roman"/>
          <w:sz w:val="24"/>
          <w:szCs w:val="24"/>
        </w:rPr>
        <w:t>1</w:t>
      </w:r>
      <w:r w:rsidR="009A2C00" w:rsidRPr="001220F9">
        <w:rPr>
          <w:rFonts w:ascii="Times New Roman" w:hAnsi="Times New Roman" w:cs="Times New Roman"/>
          <w:sz w:val="24"/>
          <w:szCs w:val="24"/>
        </w:rPr>
        <w:t xml:space="preserve"> </w:t>
      </w:r>
      <w:r w:rsidR="00284320" w:rsidRPr="001220F9">
        <w:rPr>
          <w:rFonts w:ascii="Times New Roman" w:hAnsi="Times New Roman" w:cs="Times New Roman"/>
          <w:sz w:val="24"/>
          <w:szCs w:val="24"/>
        </w:rPr>
        <w:t xml:space="preserve">к </w:t>
      </w:r>
      <w:proofErr w:type="gramStart"/>
      <w:r w:rsidR="00284320" w:rsidRPr="001220F9">
        <w:rPr>
          <w:rFonts w:ascii="Times New Roman" w:hAnsi="Times New Roman" w:cs="Times New Roman"/>
          <w:sz w:val="24"/>
          <w:szCs w:val="24"/>
        </w:rPr>
        <w:t xml:space="preserve">муниципальной  </w:t>
      </w:r>
      <w:r w:rsidR="00284320">
        <w:rPr>
          <w:rFonts w:ascii="Times New Roman" w:hAnsi="Times New Roman" w:cs="Times New Roman"/>
          <w:sz w:val="24"/>
          <w:szCs w:val="24"/>
        </w:rPr>
        <w:t>П</w:t>
      </w:r>
      <w:r w:rsidR="009A2C00" w:rsidRPr="00284320">
        <w:rPr>
          <w:rFonts w:ascii="Times New Roman" w:hAnsi="Times New Roman" w:cs="Times New Roman"/>
          <w:sz w:val="24"/>
          <w:szCs w:val="24"/>
        </w:rPr>
        <w:t>рограмме</w:t>
      </w:r>
      <w:proofErr w:type="gramEnd"/>
      <w:r w:rsidR="009A2C00" w:rsidRPr="00284320">
        <w:rPr>
          <w:rFonts w:ascii="Times New Roman" w:hAnsi="Times New Roman" w:cs="Times New Roman"/>
          <w:sz w:val="24"/>
          <w:szCs w:val="24"/>
        </w:rPr>
        <w:t>.</w:t>
      </w:r>
    </w:p>
    <w:p w14:paraId="62CA207F" w14:textId="51170F5F" w:rsidR="001F2A52" w:rsidRDefault="00A87B71" w:rsidP="001F2A52">
      <w:pPr>
        <w:pStyle w:val="ConsPlusNormal"/>
        <w:spacing w:before="220"/>
        <w:ind w:firstLine="539"/>
        <w:contextualSpacing/>
        <w:jc w:val="both"/>
        <w:rPr>
          <w:rFonts w:ascii="Times New Roman" w:hAnsi="Times New Roman" w:cs="Times New Roman"/>
          <w:sz w:val="24"/>
          <w:szCs w:val="24"/>
        </w:rPr>
      </w:pPr>
      <w:r w:rsidRPr="00A87B71">
        <w:rPr>
          <w:rFonts w:ascii="Times New Roman" w:hAnsi="Times New Roman" w:cs="Times New Roman"/>
          <w:sz w:val="24"/>
          <w:szCs w:val="24"/>
        </w:rPr>
        <w:t xml:space="preserve"> </w:t>
      </w:r>
      <w:r w:rsidRPr="001C07AC">
        <w:rPr>
          <w:rFonts w:ascii="Times New Roman" w:hAnsi="Times New Roman" w:cs="Times New Roman"/>
          <w:b/>
          <w:sz w:val="24"/>
          <w:szCs w:val="24"/>
        </w:rPr>
        <w:t>Перечень программных мероприятий и сведения об объемах финансирования муниципально</w:t>
      </w:r>
      <w:r w:rsidR="00CA305C">
        <w:rPr>
          <w:rFonts w:ascii="Times New Roman" w:hAnsi="Times New Roman" w:cs="Times New Roman"/>
          <w:b/>
          <w:sz w:val="24"/>
          <w:szCs w:val="24"/>
        </w:rPr>
        <w:t>й программы (ВЦП, подпрограммы)</w:t>
      </w:r>
    </w:p>
    <w:p w14:paraId="1C89AE15" w14:textId="1511CD7B" w:rsidR="00255C1A" w:rsidRPr="00EF4B6F" w:rsidRDefault="001220F9" w:rsidP="00B03971">
      <w:pPr>
        <w:pStyle w:val="ConsPlusNormal"/>
        <w:spacing w:before="220"/>
        <w:ind w:firstLine="539"/>
        <w:contextualSpacing/>
        <w:jc w:val="both"/>
        <w:rPr>
          <w:rFonts w:ascii="Times New Roman" w:hAnsi="Times New Roman" w:cs="Times New Roman"/>
          <w:sz w:val="24"/>
          <w:szCs w:val="24"/>
        </w:rPr>
      </w:pPr>
      <w:proofErr w:type="gramStart"/>
      <w:r w:rsidRPr="008D3C12">
        <w:rPr>
          <w:rFonts w:ascii="Times New Roman" w:hAnsi="Times New Roman" w:cs="Times New Roman"/>
          <w:sz w:val="24"/>
          <w:szCs w:val="24"/>
        </w:rPr>
        <w:t xml:space="preserve">Муниципальная  </w:t>
      </w:r>
      <w:r w:rsidRPr="00EF4B6F">
        <w:rPr>
          <w:rFonts w:ascii="Times New Roman" w:hAnsi="Times New Roman" w:cs="Times New Roman"/>
          <w:sz w:val="24"/>
          <w:szCs w:val="24"/>
        </w:rPr>
        <w:t>П</w:t>
      </w:r>
      <w:r w:rsidR="00255C1A" w:rsidRPr="00EF4B6F">
        <w:rPr>
          <w:rFonts w:ascii="Times New Roman" w:hAnsi="Times New Roman" w:cs="Times New Roman"/>
          <w:sz w:val="24"/>
          <w:szCs w:val="24"/>
        </w:rPr>
        <w:t>рограмма</w:t>
      </w:r>
      <w:proofErr w:type="gramEnd"/>
      <w:r w:rsidR="00255C1A" w:rsidRPr="00EF4B6F">
        <w:rPr>
          <w:rFonts w:ascii="Times New Roman" w:hAnsi="Times New Roman" w:cs="Times New Roman"/>
          <w:sz w:val="24"/>
          <w:szCs w:val="24"/>
        </w:rPr>
        <w:t xml:space="preserve"> содержит четыре подпрограммы, тринадцать основных мероприятий  и реализуется в один этап с 01.01.202</w:t>
      </w:r>
      <w:r w:rsidR="00B505F7">
        <w:rPr>
          <w:rFonts w:ascii="Times New Roman" w:hAnsi="Times New Roman" w:cs="Times New Roman"/>
          <w:sz w:val="24"/>
          <w:szCs w:val="24"/>
        </w:rPr>
        <w:t>5</w:t>
      </w:r>
      <w:r w:rsidR="00255C1A" w:rsidRPr="00EF4B6F">
        <w:rPr>
          <w:rFonts w:ascii="Times New Roman" w:hAnsi="Times New Roman" w:cs="Times New Roman"/>
          <w:sz w:val="24"/>
          <w:szCs w:val="24"/>
        </w:rPr>
        <w:t xml:space="preserve"> по 31.12.202</w:t>
      </w:r>
      <w:r w:rsidR="00B505F7">
        <w:rPr>
          <w:rFonts w:ascii="Times New Roman" w:hAnsi="Times New Roman" w:cs="Times New Roman"/>
          <w:sz w:val="24"/>
          <w:szCs w:val="24"/>
        </w:rPr>
        <w:t>7</w:t>
      </w:r>
      <w:r w:rsidR="00255C1A" w:rsidRPr="00EF4B6F">
        <w:rPr>
          <w:rFonts w:ascii="Times New Roman" w:hAnsi="Times New Roman" w:cs="Times New Roman"/>
          <w:sz w:val="24"/>
          <w:szCs w:val="24"/>
        </w:rPr>
        <w:t>.</w:t>
      </w:r>
    </w:p>
    <w:p w14:paraId="7EFFCDD0" w14:textId="1B9C9DC4" w:rsidR="00B03971" w:rsidRPr="00EF4B6F" w:rsidRDefault="00B03971" w:rsidP="00B03971">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Перечень </w:t>
      </w:r>
      <w:r w:rsidR="00255C1A" w:rsidRPr="00EF4B6F">
        <w:rPr>
          <w:rFonts w:ascii="Times New Roman" w:hAnsi="Times New Roman" w:cs="Times New Roman"/>
          <w:sz w:val="24"/>
          <w:szCs w:val="24"/>
        </w:rPr>
        <w:t xml:space="preserve">Подпрограмм и основных </w:t>
      </w:r>
      <w:r w:rsidRPr="00EF4B6F">
        <w:rPr>
          <w:rFonts w:ascii="Times New Roman" w:hAnsi="Times New Roman" w:cs="Times New Roman"/>
          <w:sz w:val="24"/>
          <w:szCs w:val="24"/>
        </w:rPr>
        <w:t>мероприятий Программы</w:t>
      </w:r>
      <w:r w:rsidR="001220F9" w:rsidRPr="00EF4B6F">
        <w:rPr>
          <w:rFonts w:ascii="Times New Roman" w:hAnsi="Times New Roman" w:cs="Times New Roman"/>
          <w:sz w:val="24"/>
          <w:szCs w:val="24"/>
        </w:rPr>
        <w:t xml:space="preserve"> </w:t>
      </w:r>
      <w:r w:rsidRPr="00EF4B6F">
        <w:rPr>
          <w:rFonts w:ascii="Times New Roman" w:hAnsi="Times New Roman" w:cs="Times New Roman"/>
          <w:sz w:val="24"/>
          <w:szCs w:val="24"/>
        </w:rPr>
        <w:t xml:space="preserve">представлен в </w:t>
      </w:r>
      <w:r w:rsidR="001220F9" w:rsidRPr="00EF4B6F">
        <w:rPr>
          <w:rFonts w:ascii="Times New Roman" w:hAnsi="Times New Roman" w:cs="Times New Roman"/>
          <w:sz w:val="24"/>
          <w:szCs w:val="24"/>
        </w:rPr>
        <w:t xml:space="preserve">таблице 1 </w:t>
      </w:r>
      <w:r w:rsidRPr="00EF4B6F">
        <w:rPr>
          <w:rFonts w:ascii="Times New Roman" w:hAnsi="Times New Roman" w:cs="Times New Roman"/>
          <w:sz w:val="24"/>
          <w:szCs w:val="24"/>
        </w:rPr>
        <w:t>приложени</w:t>
      </w:r>
      <w:r w:rsidR="001220F9" w:rsidRPr="00EF4B6F">
        <w:rPr>
          <w:rFonts w:ascii="Times New Roman" w:hAnsi="Times New Roman" w:cs="Times New Roman"/>
          <w:sz w:val="24"/>
          <w:szCs w:val="24"/>
        </w:rPr>
        <w:t>я</w:t>
      </w:r>
      <w:r w:rsidRPr="00EF4B6F">
        <w:rPr>
          <w:rFonts w:ascii="Times New Roman" w:hAnsi="Times New Roman" w:cs="Times New Roman"/>
          <w:sz w:val="24"/>
          <w:szCs w:val="24"/>
        </w:rPr>
        <w:t xml:space="preserve"> </w:t>
      </w:r>
      <w:r w:rsidR="0079554E" w:rsidRPr="00EF4B6F">
        <w:rPr>
          <w:rFonts w:ascii="Times New Roman" w:hAnsi="Times New Roman" w:cs="Times New Roman"/>
          <w:sz w:val="24"/>
          <w:szCs w:val="24"/>
        </w:rPr>
        <w:t>2</w:t>
      </w:r>
      <w:r w:rsidRPr="00EF4B6F">
        <w:rPr>
          <w:rFonts w:ascii="Times New Roman" w:hAnsi="Times New Roman" w:cs="Times New Roman"/>
          <w:sz w:val="24"/>
          <w:szCs w:val="24"/>
        </w:rPr>
        <w:t xml:space="preserve"> к </w:t>
      </w:r>
      <w:r w:rsidR="001220F9" w:rsidRPr="00EF4B6F">
        <w:rPr>
          <w:rFonts w:ascii="Times New Roman" w:hAnsi="Times New Roman" w:cs="Times New Roman"/>
          <w:sz w:val="24"/>
          <w:szCs w:val="24"/>
        </w:rPr>
        <w:t>муниципальной П</w:t>
      </w:r>
      <w:r w:rsidRPr="00EF4B6F">
        <w:rPr>
          <w:rFonts w:ascii="Times New Roman" w:hAnsi="Times New Roman" w:cs="Times New Roman"/>
          <w:sz w:val="24"/>
          <w:szCs w:val="24"/>
        </w:rPr>
        <w:t>рограмме.</w:t>
      </w:r>
    </w:p>
    <w:p w14:paraId="310F5D17" w14:textId="29F0E166" w:rsidR="00DB5C8A" w:rsidRPr="00EF4B6F" w:rsidRDefault="001220F9" w:rsidP="00DB5C8A">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Финансирование муниципальной П</w:t>
      </w:r>
      <w:r w:rsidR="00DB5C8A" w:rsidRPr="00EF4B6F">
        <w:rPr>
          <w:rFonts w:ascii="Times New Roman" w:hAnsi="Times New Roman" w:cs="Times New Roman"/>
          <w:sz w:val="24"/>
          <w:szCs w:val="24"/>
        </w:rPr>
        <w:t xml:space="preserve">рограммы осуществляется за счет средств </w:t>
      </w:r>
      <w:r w:rsidR="00255C1A" w:rsidRPr="00EF4B6F">
        <w:rPr>
          <w:rFonts w:ascii="Times New Roman" w:hAnsi="Times New Roman" w:cs="Times New Roman"/>
          <w:sz w:val="24"/>
          <w:szCs w:val="24"/>
        </w:rPr>
        <w:t xml:space="preserve">федерального, </w:t>
      </w:r>
      <w:r w:rsidR="00DB2CED" w:rsidRPr="00EF4B6F">
        <w:rPr>
          <w:rFonts w:ascii="Times New Roman" w:hAnsi="Times New Roman" w:cs="Times New Roman"/>
          <w:sz w:val="24"/>
          <w:szCs w:val="24"/>
        </w:rPr>
        <w:t xml:space="preserve">областного и </w:t>
      </w:r>
      <w:r w:rsidR="00DB5C8A" w:rsidRPr="00EF4B6F">
        <w:rPr>
          <w:rFonts w:ascii="Times New Roman" w:hAnsi="Times New Roman" w:cs="Times New Roman"/>
          <w:sz w:val="24"/>
          <w:szCs w:val="24"/>
        </w:rPr>
        <w:t>городского бюджет</w:t>
      </w:r>
      <w:r w:rsidR="00DB2CED" w:rsidRPr="00EF4B6F">
        <w:rPr>
          <w:rFonts w:ascii="Times New Roman" w:hAnsi="Times New Roman" w:cs="Times New Roman"/>
          <w:sz w:val="24"/>
          <w:szCs w:val="24"/>
        </w:rPr>
        <w:t>ов,</w:t>
      </w:r>
      <w:r w:rsidR="00DB5C8A" w:rsidRPr="00EF4B6F">
        <w:rPr>
          <w:rFonts w:ascii="Times New Roman" w:hAnsi="Times New Roman" w:cs="Times New Roman"/>
          <w:sz w:val="24"/>
          <w:szCs w:val="24"/>
        </w:rPr>
        <w:t xml:space="preserve"> внебюджетных источников </w:t>
      </w:r>
      <w:r w:rsidR="00DB2CED" w:rsidRPr="00EF4B6F">
        <w:rPr>
          <w:rFonts w:ascii="Times New Roman" w:hAnsi="Times New Roman" w:cs="Times New Roman"/>
          <w:sz w:val="24"/>
          <w:szCs w:val="24"/>
        </w:rPr>
        <w:t>(средства банков для приобретения жилья молодыми семьями)</w:t>
      </w:r>
      <w:r w:rsidR="00DB5C8A" w:rsidRPr="00EF4B6F">
        <w:rPr>
          <w:rFonts w:ascii="Times New Roman" w:hAnsi="Times New Roman" w:cs="Times New Roman"/>
          <w:sz w:val="24"/>
          <w:szCs w:val="24"/>
        </w:rPr>
        <w:t>.</w:t>
      </w:r>
    </w:p>
    <w:p w14:paraId="18A4AF31" w14:textId="77777777" w:rsidR="000C56C0" w:rsidRPr="00EF4B6F" w:rsidRDefault="000C56C0" w:rsidP="000C56C0">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Объемы финансирования Программы должны обеспечить возможность реализации мероприятий, направленных на достижение ее цели и задач.</w:t>
      </w:r>
    </w:p>
    <w:p w14:paraId="00E1BC41" w14:textId="34CB734B" w:rsidR="000C56C0" w:rsidRPr="00EF4B6F" w:rsidRDefault="000C56C0" w:rsidP="000C56C0">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Объем финансового обеспечения Программы составит </w:t>
      </w:r>
      <w:r w:rsidR="006814CF">
        <w:rPr>
          <w:rFonts w:ascii="Times New Roman" w:hAnsi="Times New Roman" w:cs="Times New Roman"/>
          <w:sz w:val="24"/>
          <w:szCs w:val="24"/>
        </w:rPr>
        <w:t>280 128 832,61</w:t>
      </w:r>
      <w:r w:rsidR="00F916FE">
        <w:rPr>
          <w:rFonts w:ascii="Times New Roman" w:hAnsi="Times New Roman" w:cs="Times New Roman"/>
          <w:sz w:val="24"/>
          <w:szCs w:val="24"/>
        </w:rPr>
        <w:t xml:space="preserve"> </w:t>
      </w:r>
      <w:r w:rsidRPr="00EF4B6F">
        <w:rPr>
          <w:rFonts w:ascii="Times New Roman" w:hAnsi="Times New Roman" w:cs="Times New Roman"/>
          <w:sz w:val="24"/>
          <w:szCs w:val="24"/>
        </w:rPr>
        <w:t xml:space="preserve">руб., </w:t>
      </w:r>
      <w:r w:rsidR="007A0EDC" w:rsidRPr="00EF4B6F">
        <w:rPr>
          <w:rFonts w:ascii="Times New Roman" w:hAnsi="Times New Roman" w:cs="Times New Roman"/>
          <w:sz w:val="24"/>
          <w:szCs w:val="24"/>
        </w:rPr>
        <w:t>из них</w:t>
      </w:r>
      <w:r w:rsidR="009D2DA0" w:rsidRPr="00EF4B6F">
        <w:rPr>
          <w:rFonts w:ascii="Times New Roman" w:hAnsi="Times New Roman" w:cs="Times New Roman"/>
          <w:sz w:val="24"/>
          <w:szCs w:val="24"/>
        </w:rPr>
        <w:t>:</w:t>
      </w:r>
    </w:p>
    <w:p w14:paraId="6D39215F" w14:textId="5D60801F" w:rsidR="007A0EDC" w:rsidRPr="00EF4B6F" w:rsidRDefault="007A0EDC" w:rsidP="00DC2C4F">
      <w:pPr>
        <w:pStyle w:val="ConsPlusNormal"/>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за счет внебюджетных источников </w:t>
      </w:r>
      <w:r w:rsidR="006814CF">
        <w:rPr>
          <w:rFonts w:ascii="Times New Roman" w:hAnsi="Times New Roman" w:cs="Times New Roman"/>
          <w:sz w:val="24"/>
          <w:szCs w:val="24"/>
        </w:rPr>
        <w:t>16 730 700</w:t>
      </w:r>
      <w:r w:rsidR="00F916FE">
        <w:rPr>
          <w:rFonts w:ascii="Times New Roman" w:hAnsi="Times New Roman" w:cs="Times New Roman"/>
          <w:sz w:val="24"/>
          <w:szCs w:val="24"/>
        </w:rPr>
        <w:t xml:space="preserve">,00 </w:t>
      </w:r>
      <w:r w:rsidRPr="00EF4B6F">
        <w:rPr>
          <w:rFonts w:ascii="Times New Roman" w:hAnsi="Times New Roman" w:cs="Times New Roman"/>
          <w:sz w:val="24"/>
          <w:szCs w:val="24"/>
        </w:rPr>
        <w:t>руб., в том числе по годам реализации:</w:t>
      </w:r>
    </w:p>
    <w:p w14:paraId="1AD3476F" w14:textId="22D500D3" w:rsidR="00367FF7" w:rsidRPr="00EF4B6F" w:rsidRDefault="00367FF7" w:rsidP="00DC2C4F">
      <w:pPr>
        <w:pStyle w:val="ConsPlusNormal"/>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202</w:t>
      </w:r>
      <w:r w:rsidR="006814CF">
        <w:rPr>
          <w:rFonts w:ascii="Times New Roman" w:hAnsi="Times New Roman" w:cs="Times New Roman"/>
          <w:sz w:val="24"/>
          <w:szCs w:val="24"/>
        </w:rPr>
        <w:t>5</w:t>
      </w:r>
      <w:r w:rsidRPr="00EF4B6F">
        <w:rPr>
          <w:rFonts w:ascii="Times New Roman" w:hAnsi="Times New Roman" w:cs="Times New Roman"/>
          <w:sz w:val="24"/>
          <w:szCs w:val="24"/>
        </w:rPr>
        <w:t xml:space="preserve"> г. –  </w:t>
      </w:r>
      <w:r w:rsidR="006814CF">
        <w:rPr>
          <w:rFonts w:ascii="Times New Roman" w:hAnsi="Times New Roman" w:cs="Times New Roman"/>
          <w:sz w:val="24"/>
          <w:szCs w:val="24"/>
        </w:rPr>
        <w:t>4 996 556,00</w:t>
      </w:r>
      <w:r w:rsidRPr="00EF4B6F">
        <w:rPr>
          <w:rFonts w:ascii="Times New Roman" w:hAnsi="Times New Roman" w:cs="Times New Roman"/>
          <w:sz w:val="24"/>
          <w:szCs w:val="24"/>
        </w:rPr>
        <w:t xml:space="preserve"> руб.</w:t>
      </w:r>
    </w:p>
    <w:p w14:paraId="50E880E0" w14:textId="56D1BD1A" w:rsidR="00367FF7" w:rsidRPr="00EF4B6F" w:rsidRDefault="006814CF" w:rsidP="00DC2C4F">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2026</w:t>
      </w:r>
      <w:r w:rsidR="00367FF7" w:rsidRPr="00EF4B6F">
        <w:rPr>
          <w:rFonts w:ascii="Times New Roman" w:hAnsi="Times New Roman" w:cs="Times New Roman"/>
          <w:sz w:val="24"/>
          <w:szCs w:val="24"/>
        </w:rPr>
        <w:t xml:space="preserve"> г. –  </w:t>
      </w:r>
      <w:r>
        <w:rPr>
          <w:rFonts w:ascii="Times New Roman" w:hAnsi="Times New Roman" w:cs="Times New Roman"/>
          <w:sz w:val="24"/>
          <w:szCs w:val="24"/>
        </w:rPr>
        <w:t>5 835 596</w:t>
      </w:r>
      <w:r w:rsidR="00F916FE">
        <w:rPr>
          <w:rFonts w:ascii="Times New Roman" w:hAnsi="Times New Roman" w:cs="Times New Roman"/>
          <w:sz w:val="24"/>
          <w:szCs w:val="24"/>
        </w:rPr>
        <w:t xml:space="preserve">,00 </w:t>
      </w:r>
      <w:r w:rsidR="00367FF7" w:rsidRPr="00EF4B6F">
        <w:rPr>
          <w:rFonts w:ascii="Times New Roman" w:hAnsi="Times New Roman" w:cs="Times New Roman"/>
          <w:sz w:val="24"/>
          <w:szCs w:val="24"/>
        </w:rPr>
        <w:t>руб</w:t>
      </w:r>
      <w:r w:rsidR="00EF4B6F" w:rsidRPr="00EF4B6F">
        <w:rPr>
          <w:rFonts w:ascii="Times New Roman" w:hAnsi="Times New Roman" w:cs="Times New Roman"/>
          <w:sz w:val="24"/>
          <w:szCs w:val="24"/>
        </w:rPr>
        <w:t>.</w:t>
      </w:r>
    </w:p>
    <w:p w14:paraId="41C89B2A" w14:textId="3C9B4858" w:rsidR="00AA130D" w:rsidRPr="00EF4B6F" w:rsidRDefault="006814CF" w:rsidP="00DC2C4F">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2027</w:t>
      </w:r>
      <w:r w:rsidR="00AA130D" w:rsidRPr="00EF4B6F">
        <w:rPr>
          <w:rFonts w:ascii="Times New Roman" w:hAnsi="Times New Roman" w:cs="Times New Roman"/>
          <w:sz w:val="24"/>
          <w:szCs w:val="24"/>
        </w:rPr>
        <w:t xml:space="preserve"> г. –  </w:t>
      </w:r>
      <w:r>
        <w:rPr>
          <w:rFonts w:ascii="Times New Roman" w:hAnsi="Times New Roman" w:cs="Times New Roman"/>
          <w:sz w:val="24"/>
          <w:szCs w:val="24"/>
        </w:rPr>
        <w:t>5 898 548</w:t>
      </w:r>
      <w:r w:rsidR="00F916FE">
        <w:rPr>
          <w:rFonts w:ascii="Times New Roman" w:hAnsi="Times New Roman" w:cs="Times New Roman"/>
          <w:sz w:val="24"/>
          <w:szCs w:val="24"/>
        </w:rPr>
        <w:t xml:space="preserve">,00 </w:t>
      </w:r>
      <w:r w:rsidR="00AA130D" w:rsidRPr="00EF4B6F">
        <w:rPr>
          <w:rFonts w:ascii="Times New Roman" w:hAnsi="Times New Roman" w:cs="Times New Roman"/>
          <w:sz w:val="24"/>
          <w:szCs w:val="24"/>
        </w:rPr>
        <w:t>руб</w:t>
      </w:r>
      <w:r w:rsidR="006B1A7F" w:rsidRPr="00EF4B6F">
        <w:rPr>
          <w:rFonts w:ascii="Times New Roman" w:hAnsi="Times New Roman" w:cs="Times New Roman"/>
          <w:sz w:val="24"/>
          <w:szCs w:val="24"/>
        </w:rPr>
        <w:t>.</w:t>
      </w:r>
    </w:p>
    <w:p w14:paraId="7DEFD1F8" w14:textId="70266BD5" w:rsidR="00C512E8" w:rsidRPr="00EF4B6F" w:rsidRDefault="00FA1767" w:rsidP="00DC2C4F">
      <w:pPr>
        <w:spacing w:after="0" w:line="240" w:lineRule="auto"/>
        <w:contextualSpacing/>
        <w:jc w:val="both"/>
        <w:rPr>
          <w:rFonts w:ascii="Times New Roman" w:hAnsi="Times New Roman" w:cs="Times New Roman"/>
          <w:sz w:val="24"/>
          <w:szCs w:val="24"/>
        </w:rPr>
      </w:pPr>
      <w:r w:rsidRPr="00EF4B6F">
        <w:rPr>
          <w:rFonts w:ascii="Times New Roman" w:hAnsi="Times New Roman" w:cs="Times New Roman"/>
          <w:bCs/>
          <w:sz w:val="24"/>
          <w:szCs w:val="24"/>
        </w:rPr>
        <w:t xml:space="preserve">          </w:t>
      </w:r>
      <w:r w:rsidR="000C56C0" w:rsidRPr="00EF4B6F">
        <w:rPr>
          <w:rFonts w:ascii="Times New Roman" w:hAnsi="Times New Roman" w:cs="Times New Roman"/>
          <w:sz w:val="24"/>
          <w:szCs w:val="24"/>
        </w:rPr>
        <w:t xml:space="preserve">- </w:t>
      </w:r>
      <w:r w:rsidR="009D2DA0" w:rsidRPr="00EF4B6F">
        <w:rPr>
          <w:rFonts w:ascii="Times New Roman" w:hAnsi="Times New Roman" w:cs="Times New Roman"/>
          <w:sz w:val="24"/>
          <w:szCs w:val="24"/>
        </w:rPr>
        <w:t xml:space="preserve"> федеральный и областной бюджеты, всего </w:t>
      </w:r>
      <w:r w:rsidR="00D53D25" w:rsidRPr="00EF4B6F">
        <w:rPr>
          <w:rFonts w:ascii="Times New Roman" w:hAnsi="Times New Roman" w:cs="Times New Roman"/>
          <w:sz w:val="24"/>
          <w:szCs w:val="24"/>
        </w:rPr>
        <w:t>в</w:t>
      </w:r>
      <w:r w:rsidR="000C56C0" w:rsidRPr="00EF4B6F">
        <w:rPr>
          <w:rFonts w:ascii="Times New Roman" w:hAnsi="Times New Roman" w:cs="Times New Roman"/>
          <w:sz w:val="24"/>
          <w:szCs w:val="24"/>
        </w:rPr>
        <w:t xml:space="preserve"> </w:t>
      </w:r>
      <w:r w:rsidR="006814CF">
        <w:rPr>
          <w:rFonts w:ascii="Times New Roman" w:hAnsi="Times New Roman" w:cs="Times New Roman"/>
          <w:sz w:val="24"/>
          <w:szCs w:val="24"/>
        </w:rPr>
        <w:t>51 470 506</w:t>
      </w:r>
      <w:r w:rsidR="00E43991">
        <w:rPr>
          <w:rFonts w:ascii="Times New Roman" w:hAnsi="Times New Roman" w:cs="Times New Roman"/>
          <w:sz w:val="24"/>
          <w:szCs w:val="24"/>
        </w:rPr>
        <w:t>,</w:t>
      </w:r>
      <w:r w:rsidR="00C82D98" w:rsidRPr="00EF4B6F">
        <w:rPr>
          <w:rFonts w:ascii="Times New Roman" w:hAnsi="Times New Roman" w:cs="Times New Roman"/>
          <w:sz w:val="24"/>
          <w:szCs w:val="24"/>
        </w:rPr>
        <w:t xml:space="preserve"> </w:t>
      </w:r>
      <w:r w:rsidR="000C56C0" w:rsidRPr="00EF4B6F">
        <w:rPr>
          <w:rFonts w:ascii="Times New Roman" w:hAnsi="Times New Roman" w:cs="Times New Roman"/>
          <w:sz w:val="24"/>
          <w:szCs w:val="24"/>
        </w:rPr>
        <w:t>руб., в том числе по годам реализации:</w:t>
      </w:r>
    </w:p>
    <w:p w14:paraId="6919DA85" w14:textId="41F7484B" w:rsidR="00AD70CB" w:rsidRPr="00EF4B6F" w:rsidRDefault="00AD70CB" w:rsidP="00DC2C4F">
      <w:pPr>
        <w:spacing w:after="0" w:line="240" w:lineRule="auto"/>
        <w:jc w:val="both"/>
        <w:rPr>
          <w:rFonts w:ascii="Times New Roman" w:eastAsia="Times New Roman" w:hAnsi="Times New Roman" w:cs="Times New Roman"/>
          <w:bCs/>
          <w:sz w:val="24"/>
          <w:szCs w:val="24"/>
          <w:lang w:eastAsia="ru-RU"/>
        </w:rPr>
      </w:pPr>
      <w:r w:rsidRPr="00EF4B6F">
        <w:rPr>
          <w:rFonts w:ascii="Times New Roman" w:hAnsi="Times New Roman" w:cs="Times New Roman"/>
          <w:sz w:val="24"/>
          <w:szCs w:val="24"/>
        </w:rPr>
        <w:t xml:space="preserve">         </w:t>
      </w:r>
      <w:r w:rsidR="007C5BF2" w:rsidRPr="00EF4B6F">
        <w:rPr>
          <w:rFonts w:ascii="Times New Roman" w:hAnsi="Times New Roman" w:cs="Times New Roman"/>
          <w:sz w:val="24"/>
          <w:szCs w:val="24"/>
        </w:rPr>
        <w:t>202</w:t>
      </w:r>
      <w:r w:rsidR="001C357B">
        <w:rPr>
          <w:rFonts w:ascii="Times New Roman" w:hAnsi="Times New Roman" w:cs="Times New Roman"/>
          <w:sz w:val="24"/>
          <w:szCs w:val="24"/>
        </w:rPr>
        <w:t>5</w:t>
      </w:r>
      <w:r w:rsidR="007C5BF2" w:rsidRPr="00EF4B6F">
        <w:rPr>
          <w:rFonts w:ascii="Times New Roman" w:hAnsi="Times New Roman" w:cs="Times New Roman"/>
          <w:sz w:val="24"/>
          <w:szCs w:val="24"/>
        </w:rPr>
        <w:t xml:space="preserve"> г. – </w:t>
      </w:r>
      <w:r w:rsidR="006814CF">
        <w:rPr>
          <w:rFonts w:ascii="Times New Roman" w:hAnsi="Times New Roman" w:cs="Times New Roman"/>
          <w:sz w:val="24"/>
          <w:szCs w:val="24"/>
        </w:rPr>
        <w:t>21 536 490</w:t>
      </w:r>
      <w:r w:rsidR="00E43991">
        <w:rPr>
          <w:rFonts w:ascii="Times New Roman" w:eastAsia="Times New Roman" w:hAnsi="Times New Roman" w:cs="Times New Roman"/>
          <w:bCs/>
          <w:sz w:val="24"/>
          <w:szCs w:val="24"/>
          <w:lang w:eastAsia="ru-RU"/>
        </w:rPr>
        <w:t>,00</w:t>
      </w:r>
      <w:r w:rsidR="00EF4B6F" w:rsidRPr="00EF4B6F">
        <w:rPr>
          <w:rFonts w:ascii="Times New Roman" w:hAnsi="Times New Roman" w:cs="Times New Roman"/>
          <w:sz w:val="24"/>
          <w:szCs w:val="24"/>
        </w:rPr>
        <w:t xml:space="preserve"> руб.</w:t>
      </w:r>
      <w:r w:rsidRPr="00EF4B6F">
        <w:rPr>
          <w:rFonts w:ascii="Times New Roman" w:hAnsi="Times New Roman" w:cs="Times New Roman"/>
          <w:bCs/>
          <w:sz w:val="24"/>
          <w:szCs w:val="24"/>
        </w:rPr>
        <w:t xml:space="preserve"> </w:t>
      </w:r>
    </w:p>
    <w:p w14:paraId="4F381305" w14:textId="1B1F4E6F" w:rsidR="009D2DA0" w:rsidRPr="00EF4B6F" w:rsidRDefault="00C512E8" w:rsidP="00DC2C4F">
      <w:pPr>
        <w:spacing w:after="0" w:line="240" w:lineRule="auto"/>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1C357B">
        <w:rPr>
          <w:rFonts w:ascii="Times New Roman" w:hAnsi="Times New Roman" w:cs="Times New Roman"/>
          <w:sz w:val="24"/>
          <w:szCs w:val="24"/>
        </w:rPr>
        <w:t>2026</w:t>
      </w:r>
      <w:r w:rsidR="007C5BF2" w:rsidRPr="00EF4B6F">
        <w:rPr>
          <w:rFonts w:ascii="Times New Roman" w:hAnsi="Times New Roman" w:cs="Times New Roman"/>
          <w:sz w:val="24"/>
          <w:szCs w:val="24"/>
        </w:rPr>
        <w:t xml:space="preserve"> г</w:t>
      </w:r>
      <w:r w:rsidR="00AD70CB" w:rsidRPr="00EF4B6F">
        <w:rPr>
          <w:rFonts w:ascii="Times New Roman" w:hAnsi="Times New Roman" w:cs="Times New Roman"/>
          <w:sz w:val="24"/>
          <w:szCs w:val="24"/>
        </w:rPr>
        <w:t xml:space="preserve">. – </w:t>
      </w:r>
      <w:r w:rsidR="006814CF">
        <w:rPr>
          <w:rFonts w:ascii="Times New Roman" w:hAnsi="Times New Roman" w:cs="Times New Roman"/>
          <w:sz w:val="24"/>
          <w:szCs w:val="24"/>
        </w:rPr>
        <w:t>18 537 072</w:t>
      </w:r>
      <w:r w:rsidR="00E43991">
        <w:rPr>
          <w:rFonts w:ascii="Times New Roman" w:eastAsia="Times New Roman" w:hAnsi="Times New Roman" w:cs="Times New Roman"/>
          <w:bCs/>
          <w:sz w:val="24"/>
          <w:szCs w:val="24"/>
          <w:lang w:eastAsia="ru-RU"/>
        </w:rPr>
        <w:t xml:space="preserve">,00 </w:t>
      </w:r>
      <w:r w:rsidR="00EF4B6F" w:rsidRPr="00EF4B6F">
        <w:rPr>
          <w:rFonts w:ascii="Times New Roman" w:hAnsi="Times New Roman" w:cs="Times New Roman"/>
          <w:sz w:val="24"/>
          <w:szCs w:val="24"/>
        </w:rPr>
        <w:t>руб.</w:t>
      </w:r>
    </w:p>
    <w:p w14:paraId="3873F136" w14:textId="68B2D39E" w:rsidR="009D2DA0" w:rsidRPr="00EF4B6F" w:rsidRDefault="009D2DA0" w:rsidP="00DC2C4F">
      <w:pPr>
        <w:spacing w:after="0" w:line="240" w:lineRule="auto"/>
        <w:jc w:val="both"/>
        <w:rPr>
          <w:rFonts w:ascii="Times New Roman" w:eastAsia="Times New Roman" w:hAnsi="Times New Roman" w:cs="Times New Roman"/>
          <w:bCs/>
          <w:sz w:val="24"/>
          <w:szCs w:val="24"/>
          <w:lang w:eastAsia="ru-RU"/>
        </w:rPr>
      </w:pPr>
      <w:r w:rsidRPr="00EF4B6F">
        <w:rPr>
          <w:rFonts w:ascii="Times New Roman" w:hAnsi="Times New Roman" w:cs="Times New Roman"/>
          <w:sz w:val="24"/>
          <w:szCs w:val="24"/>
        </w:rPr>
        <w:t xml:space="preserve">         </w:t>
      </w:r>
      <w:r w:rsidR="001C357B">
        <w:rPr>
          <w:rFonts w:ascii="Times New Roman" w:hAnsi="Times New Roman" w:cs="Times New Roman"/>
          <w:sz w:val="24"/>
          <w:szCs w:val="24"/>
        </w:rPr>
        <w:t>2027</w:t>
      </w:r>
      <w:r w:rsidR="00C512E8" w:rsidRPr="00EF4B6F">
        <w:rPr>
          <w:rFonts w:ascii="Times New Roman" w:hAnsi="Times New Roman" w:cs="Times New Roman"/>
          <w:sz w:val="24"/>
          <w:szCs w:val="24"/>
        </w:rPr>
        <w:t xml:space="preserve"> </w:t>
      </w:r>
      <w:r w:rsidRPr="00EF4B6F">
        <w:rPr>
          <w:rFonts w:ascii="Times New Roman" w:hAnsi="Times New Roman" w:cs="Times New Roman"/>
          <w:sz w:val="24"/>
          <w:szCs w:val="24"/>
        </w:rPr>
        <w:t xml:space="preserve">г. – </w:t>
      </w:r>
      <w:r w:rsidR="006814CF">
        <w:rPr>
          <w:rFonts w:ascii="Times New Roman" w:hAnsi="Times New Roman" w:cs="Times New Roman"/>
          <w:sz w:val="24"/>
          <w:szCs w:val="24"/>
        </w:rPr>
        <w:t>11 396 944</w:t>
      </w:r>
      <w:r w:rsidR="00E43991">
        <w:rPr>
          <w:rFonts w:ascii="Times New Roman" w:eastAsia="Times New Roman" w:hAnsi="Times New Roman" w:cs="Times New Roman"/>
          <w:bCs/>
          <w:sz w:val="24"/>
          <w:szCs w:val="24"/>
          <w:lang w:eastAsia="ru-RU"/>
        </w:rPr>
        <w:t>,00</w:t>
      </w:r>
      <w:r w:rsidR="00AD70CB" w:rsidRPr="00EF4B6F">
        <w:rPr>
          <w:rFonts w:ascii="Times New Roman" w:hAnsi="Times New Roman" w:cs="Times New Roman"/>
          <w:sz w:val="24"/>
          <w:szCs w:val="24"/>
        </w:rPr>
        <w:t xml:space="preserve"> руб.</w:t>
      </w:r>
      <w:r w:rsidRPr="00EF4B6F">
        <w:rPr>
          <w:rFonts w:ascii="Times New Roman" w:hAnsi="Times New Roman" w:cs="Times New Roman"/>
          <w:sz w:val="24"/>
          <w:szCs w:val="24"/>
        </w:rPr>
        <w:t xml:space="preserve"> </w:t>
      </w:r>
    </w:p>
    <w:p w14:paraId="70CDAE9F" w14:textId="32D31B06" w:rsidR="009D2DA0" w:rsidRPr="00EF4B6F" w:rsidRDefault="009D2DA0" w:rsidP="00DC2C4F">
      <w:pPr>
        <w:pStyle w:val="ConsPlusNormal"/>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местный бюджет, всего </w:t>
      </w:r>
      <w:r w:rsidR="001C357B">
        <w:rPr>
          <w:rFonts w:ascii="Times New Roman" w:hAnsi="Times New Roman" w:cs="Times New Roman"/>
          <w:sz w:val="24"/>
          <w:szCs w:val="24"/>
        </w:rPr>
        <w:t>211 927 626,61</w:t>
      </w:r>
      <w:r w:rsidRPr="00EF4B6F">
        <w:rPr>
          <w:rFonts w:ascii="Times New Roman" w:hAnsi="Times New Roman" w:cs="Times New Roman"/>
          <w:sz w:val="24"/>
          <w:szCs w:val="24"/>
        </w:rPr>
        <w:t xml:space="preserve"> руб.</w:t>
      </w:r>
      <w:r w:rsidRPr="00EF4B6F">
        <w:t xml:space="preserve">, </w:t>
      </w:r>
      <w:r w:rsidRPr="00EF4B6F">
        <w:rPr>
          <w:rFonts w:ascii="Times New Roman" w:hAnsi="Times New Roman" w:cs="Times New Roman"/>
          <w:sz w:val="24"/>
          <w:szCs w:val="24"/>
        </w:rPr>
        <w:t>в том числе по годам реализации:</w:t>
      </w:r>
    </w:p>
    <w:p w14:paraId="1DB0ED6B" w14:textId="5C691E94" w:rsidR="009D2DA0" w:rsidRPr="00EF4B6F" w:rsidRDefault="009D2DA0" w:rsidP="00DC2C4F">
      <w:pPr>
        <w:spacing w:after="0" w:line="240" w:lineRule="auto"/>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202</w:t>
      </w:r>
      <w:r w:rsidR="001C357B">
        <w:rPr>
          <w:rFonts w:ascii="Times New Roman" w:hAnsi="Times New Roman" w:cs="Times New Roman"/>
          <w:sz w:val="24"/>
          <w:szCs w:val="24"/>
        </w:rPr>
        <w:t>5</w:t>
      </w:r>
      <w:r w:rsidRPr="00EF4B6F">
        <w:rPr>
          <w:rFonts w:ascii="Times New Roman" w:hAnsi="Times New Roman" w:cs="Times New Roman"/>
          <w:sz w:val="24"/>
          <w:szCs w:val="24"/>
        </w:rPr>
        <w:t xml:space="preserve"> г. – </w:t>
      </w:r>
      <w:r w:rsidR="001C357B">
        <w:rPr>
          <w:rFonts w:ascii="Times New Roman" w:hAnsi="Times New Roman" w:cs="Times New Roman"/>
          <w:sz w:val="24"/>
          <w:szCs w:val="24"/>
        </w:rPr>
        <w:t>63 914 828,87 руб</w:t>
      </w:r>
      <w:r w:rsidRPr="00EF4B6F">
        <w:rPr>
          <w:rFonts w:ascii="Times New Roman" w:hAnsi="Times New Roman" w:cs="Times New Roman"/>
          <w:sz w:val="24"/>
          <w:szCs w:val="24"/>
        </w:rPr>
        <w:t xml:space="preserve">.,     </w:t>
      </w:r>
    </w:p>
    <w:p w14:paraId="2790EBD4" w14:textId="37F78990" w:rsidR="009D2DA0" w:rsidRPr="00EF4B6F" w:rsidRDefault="009D2DA0" w:rsidP="00DC2C4F">
      <w:pPr>
        <w:spacing w:after="0" w:line="240" w:lineRule="auto"/>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1C357B">
        <w:rPr>
          <w:rFonts w:ascii="Times New Roman" w:hAnsi="Times New Roman" w:cs="Times New Roman"/>
          <w:sz w:val="24"/>
          <w:szCs w:val="24"/>
        </w:rPr>
        <w:t>2026</w:t>
      </w:r>
      <w:r w:rsidR="00EF4B6F" w:rsidRPr="00EF4B6F">
        <w:rPr>
          <w:rFonts w:ascii="Times New Roman" w:hAnsi="Times New Roman" w:cs="Times New Roman"/>
          <w:sz w:val="24"/>
          <w:szCs w:val="24"/>
        </w:rPr>
        <w:t xml:space="preserve"> г. – </w:t>
      </w:r>
      <w:r w:rsidR="001C357B">
        <w:rPr>
          <w:rFonts w:ascii="Times New Roman" w:hAnsi="Times New Roman" w:cs="Times New Roman"/>
          <w:sz w:val="24"/>
          <w:szCs w:val="24"/>
        </w:rPr>
        <w:t>83 814 784,87</w:t>
      </w:r>
      <w:r w:rsidR="00EF4B6F" w:rsidRPr="00EF4B6F">
        <w:rPr>
          <w:rFonts w:ascii="Times New Roman" w:hAnsi="Times New Roman" w:cs="Times New Roman"/>
          <w:sz w:val="24"/>
          <w:szCs w:val="24"/>
        </w:rPr>
        <w:t xml:space="preserve"> руб.</w:t>
      </w:r>
    </w:p>
    <w:p w14:paraId="27888E01" w14:textId="3FB56901" w:rsidR="009D2DA0" w:rsidRPr="00EF4B6F" w:rsidRDefault="009D2DA0" w:rsidP="009D2DA0">
      <w:pPr>
        <w:spacing w:after="0"/>
        <w:contextualSpacing/>
        <w:jc w:val="both"/>
        <w:rPr>
          <w:rFonts w:ascii="Times New Roman" w:hAnsi="Times New Roman" w:cs="Times New Roman"/>
          <w:bCs/>
          <w:sz w:val="24"/>
          <w:szCs w:val="24"/>
        </w:rPr>
      </w:pPr>
      <w:r w:rsidRPr="00EF4B6F">
        <w:rPr>
          <w:rFonts w:ascii="Times New Roman" w:hAnsi="Times New Roman" w:cs="Times New Roman"/>
          <w:sz w:val="24"/>
          <w:szCs w:val="24"/>
        </w:rPr>
        <w:t xml:space="preserve">        202</w:t>
      </w:r>
      <w:r w:rsidR="001C357B">
        <w:rPr>
          <w:rFonts w:ascii="Times New Roman" w:hAnsi="Times New Roman" w:cs="Times New Roman"/>
          <w:sz w:val="24"/>
          <w:szCs w:val="24"/>
        </w:rPr>
        <w:t>7</w:t>
      </w:r>
      <w:r w:rsidRPr="00EF4B6F">
        <w:rPr>
          <w:rFonts w:ascii="Times New Roman" w:hAnsi="Times New Roman" w:cs="Times New Roman"/>
          <w:sz w:val="24"/>
          <w:szCs w:val="24"/>
        </w:rPr>
        <w:t xml:space="preserve"> г. – </w:t>
      </w:r>
      <w:r w:rsidR="001C357B">
        <w:rPr>
          <w:rFonts w:ascii="Times New Roman" w:hAnsi="Times New Roman" w:cs="Times New Roman"/>
          <w:sz w:val="24"/>
          <w:szCs w:val="24"/>
        </w:rPr>
        <w:t>64 198 012,87</w:t>
      </w:r>
      <w:r w:rsidRPr="00EF4B6F">
        <w:rPr>
          <w:rFonts w:ascii="Times New Roman" w:hAnsi="Times New Roman" w:cs="Times New Roman"/>
          <w:sz w:val="24"/>
          <w:szCs w:val="24"/>
        </w:rPr>
        <w:t xml:space="preserve"> </w:t>
      </w:r>
      <w:r w:rsidRPr="00EF4B6F">
        <w:rPr>
          <w:rFonts w:ascii="Times New Roman" w:hAnsi="Times New Roman" w:cs="Times New Roman"/>
          <w:bCs/>
          <w:sz w:val="24"/>
          <w:szCs w:val="24"/>
        </w:rPr>
        <w:t xml:space="preserve"> руб.</w:t>
      </w:r>
    </w:p>
    <w:p w14:paraId="3B3FF661" w14:textId="141A9AA2" w:rsidR="00C512E8" w:rsidRPr="00AD70CB" w:rsidRDefault="00C512E8" w:rsidP="00C512E8">
      <w:pPr>
        <w:spacing w:after="0"/>
        <w:jc w:val="both"/>
        <w:rPr>
          <w:rFonts w:ascii="Times New Roman" w:eastAsia="Times New Roman" w:hAnsi="Times New Roman" w:cs="Times New Roman"/>
          <w:bCs/>
          <w:color w:val="5B9BD5" w:themeColor="accent1"/>
          <w:sz w:val="24"/>
          <w:szCs w:val="24"/>
          <w:lang w:eastAsia="ru-RU"/>
        </w:rPr>
      </w:pPr>
    </w:p>
    <w:p w14:paraId="3C315C4D" w14:textId="306E1FA3" w:rsidR="003D5762" w:rsidRPr="00EF4B6F" w:rsidRDefault="001220F9" w:rsidP="000C56C0">
      <w:pPr>
        <w:pStyle w:val="ConsPlusNormal"/>
        <w:spacing w:before="220"/>
        <w:ind w:firstLine="539"/>
        <w:contextualSpacing/>
        <w:jc w:val="both"/>
        <w:rPr>
          <w:rFonts w:ascii="Times New Roman" w:hAnsi="Times New Roman" w:cs="Times New Roman"/>
          <w:sz w:val="24"/>
          <w:szCs w:val="24"/>
        </w:rPr>
      </w:pPr>
      <w:r w:rsidRPr="001539BD">
        <w:rPr>
          <w:rFonts w:ascii="Times New Roman" w:hAnsi="Times New Roman" w:cs="Times New Roman"/>
          <w:sz w:val="24"/>
          <w:szCs w:val="24"/>
          <w:u w:val="single"/>
        </w:rPr>
        <w:t xml:space="preserve">По </w:t>
      </w:r>
      <w:r w:rsidRPr="00EF4B6F">
        <w:rPr>
          <w:rFonts w:ascii="Times New Roman" w:hAnsi="Times New Roman" w:cs="Times New Roman"/>
          <w:sz w:val="24"/>
          <w:szCs w:val="24"/>
          <w:u w:val="single"/>
        </w:rPr>
        <w:t>П</w:t>
      </w:r>
      <w:r w:rsidR="000C56C0" w:rsidRPr="00EF4B6F">
        <w:rPr>
          <w:rFonts w:ascii="Times New Roman" w:hAnsi="Times New Roman" w:cs="Times New Roman"/>
          <w:sz w:val="24"/>
          <w:szCs w:val="24"/>
          <w:u w:val="single"/>
        </w:rPr>
        <w:t>одпрограмме 1</w:t>
      </w:r>
      <w:r w:rsidR="000C56C0" w:rsidRPr="00EF4B6F">
        <w:rPr>
          <w:rFonts w:ascii="Times New Roman" w:hAnsi="Times New Roman" w:cs="Times New Roman"/>
          <w:sz w:val="24"/>
          <w:szCs w:val="24"/>
        </w:rPr>
        <w:t xml:space="preserve">: финансирование составит </w:t>
      </w:r>
      <w:r w:rsidR="00C35514">
        <w:rPr>
          <w:rFonts w:ascii="Times New Roman" w:hAnsi="Times New Roman" w:cs="Times New Roman"/>
          <w:sz w:val="24"/>
          <w:szCs w:val="24"/>
        </w:rPr>
        <w:t>55 692 971,00</w:t>
      </w:r>
      <w:r w:rsidR="00AB07A7">
        <w:rPr>
          <w:rFonts w:ascii="Times New Roman" w:hAnsi="Times New Roman" w:cs="Times New Roman"/>
          <w:sz w:val="24"/>
          <w:szCs w:val="24"/>
        </w:rPr>
        <w:t xml:space="preserve"> </w:t>
      </w:r>
      <w:r w:rsidR="000C56C0" w:rsidRPr="00EF4B6F">
        <w:rPr>
          <w:rFonts w:ascii="Times New Roman" w:hAnsi="Times New Roman" w:cs="Times New Roman"/>
          <w:sz w:val="24"/>
          <w:szCs w:val="24"/>
        </w:rPr>
        <w:t xml:space="preserve">руб., </w:t>
      </w:r>
      <w:r w:rsidR="003D5762" w:rsidRPr="00EF4B6F">
        <w:rPr>
          <w:rFonts w:ascii="Times New Roman" w:hAnsi="Times New Roman" w:cs="Times New Roman"/>
          <w:sz w:val="24"/>
          <w:szCs w:val="24"/>
        </w:rPr>
        <w:t>из них</w:t>
      </w:r>
      <w:r w:rsidR="009D2DA0" w:rsidRPr="00EF4B6F">
        <w:rPr>
          <w:rFonts w:ascii="Times New Roman" w:hAnsi="Times New Roman" w:cs="Times New Roman"/>
          <w:sz w:val="24"/>
          <w:szCs w:val="24"/>
        </w:rPr>
        <w:t>:</w:t>
      </w:r>
    </w:p>
    <w:p w14:paraId="7B3FD12F" w14:textId="4702E0B0" w:rsidR="000C56C0" w:rsidRPr="00EF4B6F" w:rsidRDefault="000C56C0" w:rsidP="000C56C0">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за счет </w:t>
      </w:r>
      <w:r w:rsidR="003D5762" w:rsidRPr="00EF4B6F">
        <w:rPr>
          <w:rFonts w:ascii="Times New Roman" w:hAnsi="Times New Roman" w:cs="Times New Roman"/>
          <w:sz w:val="24"/>
          <w:szCs w:val="24"/>
        </w:rPr>
        <w:t>внебюджетных средств</w:t>
      </w:r>
      <w:r w:rsidR="009D2DA0" w:rsidRPr="00EF4B6F">
        <w:rPr>
          <w:rFonts w:ascii="Times New Roman" w:hAnsi="Times New Roman" w:cs="Times New Roman"/>
          <w:sz w:val="24"/>
          <w:szCs w:val="24"/>
        </w:rPr>
        <w:t>, всего</w:t>
      </w:r>
      <w:r w:rsidRPr="00EF4B6F">
        <w:rPr>
          <w:rFonts w:ascii="Times New Roman" w:hAnsi="Times New Roman" w:cs="Times New Roman"/>
          <w:sz w:val="24"/>
          <w:szCs w:val="24"/>
        </w:rPr>
        <w:t xml:space="preserve"> </w:t>
      </w:r>
      <w:r w:rsidR="00AB07A7">
        <w:rPr>
          <w:rFonts w:ascii="Times New Roman" w:hAnsi="Times New Roman" w:cs="Times New Roman"/>
          <w:sz w:val="24"/>
          <w:szCs w:val="24"/>
        </w:rPr>
        <w:t>1</w:t>
      </w:r>
      <w:r w:rsidR="00C35514">
        <w:rPr>
          <w:rFonts w:ascii="Times New Roman" w:hAnsi="Times New Roman" w:cs="Times New Roman"/>
          <w:sz w:val="24"/>
          <w:szCs w:val="24"/>
        </w:rPr>
        <w:t>6</w:t>
      </w:r>
      <w:r w:rsidR="00AB07A7">
        <w:rPr>
          <w:rFonts w:ascii="Times New Roman" w:hAnsi="Times New Roman" w:cs="Times New Roman"/>
          <w:sz w:val="24"/>
          <w:szCs w:val="24"/>
        </w:rPr>
        <w:t> </w:t>
      </w:r>
      <w:r w:rsidR="00C35514">
        <w:rPr>
          <w:rFonts w:ascii="Times New Roman" w:hAnsi="Times New Roman" w:cs="Times New Roman"/>
          <w:sz w:val="24"/>
          <w:szCs w:val="24"/>
        </w:rPr>
        <w:t>730</w:t>
      </w:r>
      <w:r w:rsidR="00AB07A7">
        <w:rPr>
          <w:rFonts w:ascii="Times New Roman" w:hAnsi="Times New Roman" w:cs="Times New Roman"/>
          <w:sz w:val="24"/>
          <w:szCs w:val="24"/>
        </w:rPr>
        <w:t> </w:t>
      </w:r>
      <w:r w:rsidR="00C35514">
        <w:rPr>
          <w:rFonts w:ascii="Times New Roman" w:hAnsi="Times New Roman" w:cs="Times New Roman"/>
          <w:sz w:val="24"/>
          <w:szCs w:val="24"/>
        </w:rPr>
        <w:t>700</w:t>
      </w:r>
      <w:r w:rsidR="00AB07A7">
        <w:rPr>
          <w:rFonts w:ascii="Times New Roman" w:hAnsi="Times New Roman" w:cs="Times New Roman"/>
          <w:sz w:val="24"/>
          <w:szCs w:val="24"/>
        </w:rPr>
        <w:t xml:space="preserve">,00 </w:t>
      </w:r>
      <w:r w:rsidRPr="00EF4B6F">
        <w:rPr>
          <w:rFonts w:ascii="Times New Roman" w:hAnsi="Times New Roman" w:cs="Times New Roman"/>
          <w:sz w:val="24"/>
          <w:szCs w:val="24"/>
        </w:rPr>
        <w:t>руб.</w:t>
      </w:r>
      <w:r w:rsidR="003D5762" w:rsidRPr="00EF4B6F">
        <w:t>,</w:t>
      </w:r>
      <w:r w:rsidR="000B45B6" w:rsidRPr="00EF4B6F">
        <w:t xml:space="preserve"> </w:t>
      </w:r>
      <w:r w:rsidR="003D5762" w:rsidRPr="00EF4B6F">
        <w:rPr>
          <w:rFonts w:ascii="Times New Roman" w:hAnsi="Times New Roman" w:cs="Times New Roman"/>
          <w:sz w:val="24"/>
          <w:szCs w:val="24"/>
        </w:rPr>
        <w:t>в том числе по годам реализации</w:t>
      </w:r>
      <w:r w:rsidR="00C35514">
        <w:rPr>
          <w:rFonts w:ascii="Times New Roman" w:hAnsi="Times New Roman" w:cs="Times New Roman"/>
          <w:sz w:val="24"/>
          <w:szCs w:val="24"/>
        </w:rPr>
        <w:t xml:space="preserve"> (</w:t>
      </w:r>
      <w:proofErr w:type="spellStart"/>
      <w:r w:rsidR="00C35514">
        <w:rPr>
          <w:rFonts w:ascii="Times New Roman" w:hAnsi="Times New Roman" w:cs="Times New Roman"/>
          <w:sz w:val="24"/>
          <w:szCs w:val="24"/>
        </w:rPr>
        <w:t>справочно</w:t>
      </w:r>
      <w:proofErr w:type="spellEnd"/>
      <w:r w:rsidR="00C35514">
        <w:rPr>
          <w:rFonts w:ascii="Times New Roman" w:hAnsi="Times New Roman" w:cs="Times New Roman"/>
          <w:sz w:val="24"/>
          <w:szCs w:val="24"/>
        </w:rPr>
        <w:t>)</w:t>
      </w:r>
      <w:r w:rsidR="003D5762" w:rsidRPr="00EF4B6F">
        <w:rPr>
          <w:rFonts w:ascii="Times New Roman" w:hAnsi="Times New Roman" w:cs="Times New Roman"/>
          <w:sz w:val="24"/>
          <w:szCs w:val="24"/>
        </w:rPr>
        <w:t>:</w:t>
      </w:r>
    </w:p>
    <w:p w14:paraId="5899B8EE" w14:textId="77777777" w:rsidR="00C35514" w:rsidRPr="00C35514" w:rsidRDefault="00C35514" w:rsidP="00C35514">
      <w:pPr>
        <w:pStyle w:val="ConsPlusNormal"/>
        <w:spacing w:before="220"/>
        <w:ind w:firstLine="539"/>
        <w:contextualSpacing/>
        <w:jc w:val="both"/>
        <w:rPr>
          <w:rFonts w:ascii="Times New Roman" w:hAnsi="Times New Roman" w:cs="Times New Roman"/>
          <w:sz w:val="24"/>
          <w:szCs w:val="24"/>
        </w:rPr>
      </w:pPr>
      <w:r w:rsidRPr="00C35514">
        <w:rPr>
          <w:rFonts w:ascii="Times New Roman" w:hAnsi="Times New Roman" w:cs="Times New Roman"/>
          <w:sz w:val="24"/>
          <w:szCs w:val="24"/>
        </w:rPr>
        <w:t>2025 г. –  4 996 556,00 руб.</w:t>
      </w:r>
    </w:p>
    <w:p w14:paraId="1C586BF6" w14:textId="77777777" w:rsidR="00C35514" w:rsidRPr="00C35514" w:rsidRDefault="00C35514" w:rsidP="00C35514">
      <w:pPr>
        <w:pStyle w:val="ConsPlusNormal"/>
        <w:spacing w:before="220"/>
        <w:ind w:firstLine="539"/>
        <w:contextualSpacing/>
        <w:jc w:val="both"/>
        <w:rPr>
          <w:rFonts w:ascii="Times New Roman" w:hAnsi="Times New Roman" w:cs="Times New Roman"/>
          <w:sz w:val="24"/>
          <w:szCs w:val="24"/>
        </w:rPr>
      </w:pPr>
      <w:r w:rsidRPr="00C35514">
        <w:rPr>
          <w:rFonts w:ascii="Times New Roman" w:hAnsi="Times New Roman" w:cs="Times New Roman"/>
          <w:sz w:val="24"/>
          <w:szCs w:val="24"/>
        </w:rPr>
        <w:t>2026 г. –  5 835 596,00 руб.</w:t>
      </w:r>
    </w:p>
    <w:p w14:paraId="0BC6F6C6" w14:textId="622972E7" w:rsidR="00AB07A7" w:rsidRPr="00EF4B6F" w:rsidRDefault="00C35514" w:rsidP="00C35514">
      <w:pPr>
        <w:pStyle w:val="ConsPlusNormal"/>
        <w:spacing w:before="220"/>
        <w:ind w:firstLine="539"/>
        <w:contextualSpacing/>
        <w:jc w:val="both"/>
        <w:rPr>
          <w:rFonts w:ascii="Times New Roman" w:hAnsi="Times New Roman" w:cs="Times New Roman"/>
          <w:sz w:val="24"/>
          <w:szCs w:val="24"/>
        </w:rPr>
      </w:pPr>
      <w:r w:rsidRPr="00C35514">
        <w:rPr>
          <w:rFonts w:ascii="Times New Roman" w:hAnsi="Times New Roman" w:cs="Times New Roman"/>
          <w:sz w:val="24"/>
          <w:szCs w:val="24"/>
        </w:rPr>
        <w:t>2027 г. –  5 898 548,00 руб.</w:t>
      </w:r>
    </w:p>
    <w:p w14:paraId="60317044" w14:textId="4101ACEC" w:rsidR="001539BD" w:rsidRPr="00EF4B6F" w:rsidRDefault="001539BD" w:rsidP="00367FF7">
      <w:pPr>
        <w:pStyle w:val="ConsPlusNormal"/>
        <w:spacing w:before="220"/>
        <w:ind w:firstLine="539"/>
        <w:contextualSpacing/>
        <w:jc w:val="both"/>
        <w:rPr>
          <w:rFonts w:ascii="Times New Roman" w:hAnsi="Times New Roman" w:cs="Times New Roman"/>
          <w:sz w:val="24"/>
          <w:szCs w:val="24"/>
        </w:rPr>
      </w:pPr>
    </w:p>
    <w:p w14:paraId="234DEC35" w14:textId="4EFE3DBD" w:rsidR="009D2DA0" w:rsidRPr="00EF4B6F" w:rsidRDefault="009D2DA0" w:rsidP="009D2DA0">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560C63">
        <w:rPr>
          <w:rFonts w:ascii="Times New Roman" w:hAnsi="Times New Roman" w:cs="Times New Roman"/>
          <w:sz w:val="24"/>
          <w:szCs w:val="24"/>
        </w:rPr>
        <w:t>федеральный и областной бюджеты,</w:t>
      </w:r>
      <w:r w:rsidRPr="00EF4B6F">
        <w:rPr>
          <w:rFonts w:ascii="Times New Roman" w:hAnsi="Times New Roman" w:cs="Times New Roman"/>
          <w:sz w:val="24"/>
          <w:szCs w:val="24"/>
        </w:rPr>
        <w:t xml:space="preserve"> всего </w:t>
      </w:r>
      <w:r w:rsidR="00C35514">
        <w:rPr>
          <w:rFonts w:ascii="Times New Roman" w:hAnsi="Times New Roman" w:cs="Times New Roman"/>
          <w:sz w:val="24"/>
          <w:szCs w:val="24"/>
        </w:rPr>
        <w:t>50 660 560</w:t>
      </w:r>
      <w:r w:rsidR="00D65681">
        <w:rPr>
          <w:rFonts w:ascii="Times New Roman" w:hAnsi="Times New Roman" w:cs="Times New Roman"/>
          <w:sz w:val="24"/>
          <w:szCs w:val="24"/>
        </w:rPr>
        <w:t>,00</w:t>
      </w:r>
      <w:r w:rsidRPr="00EF4B6F">
        <w:rPr>
          <w:rFonts w:ascii="Times New Roman" w:hAnsi="Times New Roman" w:cs="Times New Roman"/>
          <w:sz w:val="24"/>
          <w:szCs w:val="24"/>
        </w:rPr>
        <w:t xml:space="preserve"> тыс. руб., в том числе по годам реализации:</w:t>
      </w:r>
    </w:p>
    <w:p w14:paraId="76F53B0C" w14:textId="1E37E651" w:rsidR="009D2DA0" w:rsidRPr="00EF4B6F" w:rsidRDefault="00DD449E" w:rsidP="009D2DA0">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2025</w:t>
      </w:r>
      <w:r w:rsidR="00EF4B6F">
        <w:rPr>
          <w:rFonts w:ascii="Times New Roman" w:hAnsi="Times New Roman" w:cs="Times New Roman"/>
          <w:sz w:val="24"/>
          <w:szCs w:val="24"/>
        </w:rPr>
        <w:t xml:space="preserve"> г. –  </w:t>
      </w:r>
      <w:r w:rsidR="00C35514">
        <w:rPr>
          <w:rFonts w:ascii="Times New Roman" w:hAnsi="Times New Roman" w:cs="Times New Roman"/>
          <w:sz w:val="24"/>
          <w:szCs w:val="24"/>
        </w:rPr>
        <w:t>21 413 344</w:t>
      </w:r>
      <w:r w:rsidR="00D65681">
        <w:rPr>
          <w:rFonts w:ascii="Times New Roman" w:hAnsi="Times New Roman" w:cs="Times New Roman"/>
          <w:sz w:val="24"/>
          <w:szCs w:val="24"/>
        </w:rPr>
        <w:t>,00</w:t>
      </w:r>
      <w:r w:rsidR="00EF4B6F">
        <w:rPr>
          <w:rFonts w:ascii="Times New Roman" w:hAnsi="Times New Roman" w:cs="Times New Roman"/>
          <w:sz w:val="24"/>
          <w:szCs w:val="24"/>
        </w:rPr>
        <w:t xml:space="preserve"> руб.</w:t>
      </w:r>
    </w:p>
    <w:p w14:paraId="38E72B87" w14:textId="3F8A76F9" w:rsidR="009D2DA0" w:rsidRPr="00EF4B6F" w:rsidRDefault="00DD449E" w:rsidP="009D2DA0">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2026</w:t>
      </w:r>
      <w:r w:rsidR="00EF4B6F" w:rsidRPr="00EF4B6F">
        <w:rPr>
          <w:rFonts w:ascii="Times New Roman" w:hAnsi="Times New Roman" w:cs="Times New Roman"/>
          <w:sz w:val="24"/>
          <w:szCs w:val="24"/>
        </w:rPr>
        <w:t xml:space="preserve"> г. –  </w:t>
      </w:r>
      <w:r w:rsidR="00C35514">
        <w:rPr>
          <w:rFonts w:ascii="Times New Roman" w:hAnsi="Times New Roman" w:cs="Times New Roman"/>
          <w:sz w:val="24"/>
          <w:szCs w:val="24"/>
        </w:rPr>
        <w:t>18 193 672</w:t>
      </w:r>
      <w:r w:rsidR="00D65681">
        <w:rPr>
          <w:rFonts w:ascii="Times New Roman" w:hAnsi="Times New Roman" w:cs="Times New Roman"/>
          <w:sz w:val="24"/>
          <w:szCs w:val="24"/>
        </w:rPr>
        <w:t>,00</w:t>
      </w:r>
      <w:r w:rsidR="00EF4B6F" w:rsidRPr="00EF4B6F">
        <w:rPr>
          <w:rFonts w:ascii="Times New Roman" w:hAnsi="Times New Roman" w:cs="Times New Roman"/>
          <w:sz w:val="24"/>
          <w:szCs w:val="24"/>
        </w:rPr>
        <w:t xml:space="preserve"> руб.</w:t>
      </w:r>
    </w:p>
    <w:p w14:paraId="177DB0BD" w14:textId="14F7C212" w:rsidR="009D2DA0" w:rsidRPr="00EF4B6F" w:rsidRDefault="00DD449E" w:rsidP="009D2DA0">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2027</w:t>
      </w:r>
      <w:r w:rsidR="009D2DA0" w:rsidRPr="00EF4B6F">
        <w:rPr>
          <w:rFonts w:ascii="Times New Roman" w:hAnsi="Times New Roman" w:cs="Times New Roman"/>
          <w:sz w:val="24"/>
          <w:szCs w:val="24"/>
        </w:rPr>
        <w:t xml:space="preserve"> г. –  </w:t>
      </w:r>
      <w:r w:rsidR="00C35514">
        <w:rPr>
          <w:rFonts w:ascii="Times New Roman" w:hAnsi="Times New Roman" w:cs="Times New Roman"/>
          <w:sz w:val="24"/>
          <w:szCs w:val="24"/>
        </w:rPr>
        <w:t>11 053 544</w:t>
      </w:r>
      <w:r w:rsidR="00D65681">
        <w:rPr>
          <w:rFonts w:ascii="Times New Roman" w:hAnsi="Times New Roman" w:cs="Times New Roman"/>
          <w:sz w:val="24"/>
          <w:szCs w:val="24"/>
        </w:rPr>
        <w:t>,00</w:t>
      </w:r>
      <w:r w:rsidR="009D2DA0" w:rsidRPr="00EF4B6F">
        <w:rPr>
          <w:rFonts w:ascii="Times New Roman" w:hAnsi="Times New Roman" w:cs="Times New Roman"/>
          <w:sz w:val="24"/>
          <w:szCs w:val="24"/>
        </w:rPr>
        <w:t xml:space="preserve"> руб.</w:t>
      </w:r>
      <w:r w:rsidR="009D2DA0" w:rsidRPr="00EF4B6F">
        <w:t xml:space="preserve"> </w:t>
      </w:r>
    </w:p>
    <w:p w14:paraId="272FB5AC" w14:textId="33229B81" w:rsidR="000C61A4" w:rsidRPr="00EF4B6F" w:rsidRDefault="009D2DA0" w:rsidP="000C61A4">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местный бюджет, всего </w:t>
      </w:r>
      <w:r w:rsidR="000C61A4" w:rsidRPr="00EF4B6F">
        <w:rPr>
          <w:rFonts w:ascii="Times New Roman" w:hAnsi="Times New Roman" w:cs="Times New Roman"/>
          <w:sz w:val="24"/>
          <w:szCs w:val="24"/>
        </w:rPr>
        <w:t>–</w:t>
      </w:r>
      <w:r w:rsidR="00C35514">
        <w:rPr>
          <w:rFonts w:ascii="Times New Roman" w:hAnsi="Times New Roman" w:cs="Times New Roman"/>
          <w:sz w:val="24"/>
          <w:szCs w:val="24"/>
        </w:rPr>
        <w:t>5 252 665,00</w:t>
      </w:r>
      <w:r w:rsidR="00D65681">
        <w:rPr>
          <w:rFonts w:ascii="Times New Roman" w:hAnsi="Times New Roman" w:cs="Times New Roman"/>
          <w:sz w:val="24"/>
          <w:szCs w:val="24"/>
        </w:rPr>
        <w:t xml:space="preserve"> </w:t>
      </w:r>
      <w:r w:rsidR="003D5762" w:rsidRPr="00EF4B6F">
        <w:rPr>
          <w:rFonts w:ascii="Times New Roman" w:hAnsi="Times New Roman" w:cs="Times New Roman"/>
          <w:sz w:val="24"/>
          <w:szCs w:val="24"/>
        </w:rPr>
        <w:t xml:space="preserve">руб., </w:t>
      </w:r>
      <w:r w:rsidR="000C61A4" w:rsidRPr="00EF4B6F">
        <w:rPr>
          <w:rFonts w:ascii="Times New Roman" w:hAnsi="Times New Roman" w:cs="Times New Roman"/>
          <w:sz w:val="24"/>
          <w:szCs w:val="24"/>
        </w:rPr>
        <w:t>в том числе по годам реализации:</w:t>
      </w:r>
    </w:p>
    <w:p w14:paraId="1DDFB9BC" w14:textId="57542D95" w:rsidR="00765ADA" w:rsidRPr="00EF4B6F" w:rsidRDefault="00DD449E" w:rsidP="00765ADA">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2025</w:t>
      </w:r>
      <w:r w:rsidR="00765ADA" w:rsidRPr="00EF4B6F">
        <w:rPr>
          <w:rFonts w:ascii="Times New Roman" w:hAnsi="Times New Roman" w:cs="Times New Roman"/>
          <w:sz w:val="24"/>
          <w:szCs w:val="24"/>
        </w:rPr>
        <w:t xml:space="preserve"> </w:t>
      </w:r>
      <w:r w:rsidR="003252B0" w:rsidRPr="00EF4B6F">
        <w:rPr>
          <w:rFonts w:ascii="Times New Roman" w:hAnsi="Times New Roman" w:cs="Times New Roman"/>
          <w:sz w:val="24"/>
          <w:szCs w:val="24"/>
        </w:rPr>
        <w:t xml:space="preserve">г. – </w:t>
      </w:r>
      <w:r w:rsidR="00C35514">
        <w:rPr>
          <w:rFonts w:ascii="Times New Roman" w:hAnsi="Times New Roman" w:cs="Times New Roman"/>
          <w:sz w:val="24"/>
          <w:szCs w:val="24"/>
        </w:rPr>
        <w:t>1 568 687,00</w:t>
      </w:r>
      <w:r w:rsidR="003252B0" w:rsidRPr="00EF4B6F">
        <w:rPr>
          <w:rFonts w:ascii="Times New Roman" w:hAnsi="Times New Roman" w:cs="Times New Roman"/>
          <w:sz w:val="24"/>
          <w:szCs w:val="24"/>
        </w:rPr>
        <w:t xml:space="preserve"> </w:t>
      </w:r>
      <w:r w:rsidR="00765ADA" w:rsidRPr="00EF4B6F">
        <w:rPr>
          <w:rFonts w:ascii="Times New Roman" w:hAnsi="Times New Roman" w:cs="Times New Roman"/>
          <w:sz w:val="24"/>
          <w:szCs w:val="24"/>
        </w:rPr>
        <w:t>руб.</w:t>
      </w:r>
      <w:r w:rsidR="003252B0" w:rsidRPr="00EF4B6F">
        <w:t xml:space="preserve"> </w:t>
      </w:r>
    </w:p>
    <w:p w14:paraId="0AF551BF" w14:textId="7925A7B1" w:rsidR="00CB2827" w:rsidRPr="00EF4B6F" w:rsidRDefault="00DD449E" w:rsidP="00765ADA">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2026</w:t>
      </w:r>
      <w:r w:rsidR="00765ADA" w:rsidRPr="00EF4B6F">
        <w:rPr>
          <w:rFonts w:ascii="Times New Roman" w:hAnsi="Times New Roman" w:cs="Times New Roman"/>
          <w:sz w:val="24"/>
          <w:szCs w:val="24"/>
        </w:rPr>
        <w:t xml:space="preserve"> г. – </w:t>
      </w:r>
      <w:r w:rsidR="00C35514">
        <w:rPr>
          <w:rFonts w:ascii="Times New Roman" w:hAnsi="Times New Roman" w:cs="Times New Roman"/>
          <w:sz w:val="24"/>
          <w:szCs w:val="24"/>
        </w:rPr>
        <w:t>1 832 107</w:t>
      </w:r>
      <w:r w:rsidR="00D65681">
        <w:rPr>
          <w:rFonts w:ascii="Times New Roman" w:hAnsi="Times New Roman" w:cs="Times New Roman"/>
          <w:sz w:val="24"/>
          <w:szCs w:val="24"/>
        </w:rPr>
        <w:t>,</w:t>
      </w:r>
      <w:r w:rsidR="00C35514">
        <w:rPr>
          <w:rFonts w:ascii="Times New Roman" w:hAnsi="Times New Roman" w:cs="Times New Roman"/>
          <w:sz w:val="24"/>
          <w:szCs w:val="24"/>
        </w:rPr>
        <w:t>00</w:t>
      </w:r>
      <w:r w:rsidR="00765ADA" w:rsidRPr="00EF4B6F">
        <w:rPr>
          <w:rFonts w:ascii="Times New Roman" w:hAnsi="Times New Roman" w:cs="Times New Roman"/>
          <w:sz w:val="24"/>
          <w:szCs w:val="24"/>
        </w:rPr>
        <w:t xml:space="preserve"> руб</w:t>
      </w:r>
      <w:r w:rsidR="00367FF7" w:rsidRPr="00EF4B6F">
        <w:rPr>
          <w:rFonts w:ascii="Times New Roman" w:hAnsi="Times New Roman" w:cs="Times New Roman"/>
          <w:sz w:val="24"/>
          <w:szCs w:val="24"/>
        </w:rPr>
        <w:t>.</w:t>
      </w:r>
    </w:p>
    <w:p w14:paraId="51257420" w14:textId="5BC7A1C3" w:rsidR="001539BD" w:rsidRPr="00EF4B6F" w:rsidRDefault="00DD449E" w:rsidP="00892E28">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2027</w:t>
      </w:r>
      <w:r w:rsidR="001539BD" w:rsidRPr="00EF4B6F">
        <w:rPr>
          <w:rFonts w:ascii="Times New Roman" w:hAnsi="Times New Roman" w:cs="Times New Roman"/>
          <w:sz w:val="24"/>
          <w:szCs w:val="24"/>
        </w:rPr>
        <w:t xml:space="preserve"> </w:t>
      </w:r>
      <w:r w:rsidR="003252B0" w:rsidRPr="00EF4B6F">
        <w:rPr>
          <w:rFonts w:ascii="Times New Roman" w:hAnsi="Times New Roman" w:cs="Times New Roman"/>
          <w:sz w:val="24"/>
          <w:szCs w:val="24"/>
        </w:rPr>
        <w:t xml:space="preserve">г. – </w:t>
      </w:r>
      <w:r w:rsidR="00C35514">
        <w:rPr>
          <w:rFonts w:ascii="Times New Roman" w:hAnsi="Times New Roman" w:cs="Times New Roman"/>
          <w:sz w:val="24"/>
          <w:szCs w:val="24"/>
        </w:rPr>
        <w:t>1 851 871</w:t>
      </w:r>
      <w:r w:rsidR="00D65681">
        <w:rPr>
          <w:rFonts w:ascii="Times New Roman" w:hAnsi="Times New Roman" w:cs="Times New Roman"/>
          <w:sz w:val="24"/>
          <w:szCs w:val="24"/>
        </w:rPr>
        <w:t>,</w:t>
      </w:r>
      <w:r w:rsidR="00C35514">
        <w:rPr>
          <w:rFonts w:ascii="Times New Roman" w:hAnsi="Times New Roman" w:cs="Times New Roman"/>
          <w:sz w:val="24"/>
          <w:szCs w:val="24"/>
        </w:rPr>
        <w:t>00</w:t>
      </w:r>
      <w:r w:rsidR="00EF4B6F" w:rsidRPr="00EF4B6F">
        <w:rPr>
          <w:rFonts w:ascii="Times New Roman" w:hAnsi="Times New Roman" w:cs="Times New Roman"/>
          <w:sz w:val="24"/>
          <w:szCs w:val="24"/>
        </w:rPr>
        <w:t xml:space="preserve"> руб.</w:t>
      </w:r>
    </w:p>
    <w:p w14:paraId="5141E8F2" w14:textId="77777777" w:rsidR="001539BD" w:rsidRPr="00EF4B6F" w:rsidRDefault="001539BD" w:rsidP="00765ADA">
      <w:pPr>
        <w:pStyle w:val="ConsPlusNormal"/>
        <w:spacing w:before="220"/>
        <w:ind w:firstLine="539"/>
        <w:contextualSpacing/>
        <w:jc w:val="both"/>
        <w:rPr>
          <w:rFonts w:ascii="Times New Roman" w:hAnsi="Times New Roman" w:cs="Times New Roman"/>
          <w:sz w:val="24"/>
          <w:szCs w:val="24"/>
          <w:highlight w:val="yellow"/>
        </w:rPr>
      </w:pPr>
    </w:p>
    <w:p w14:paraId="52E88EBD" w14:textId="733C67BF" w:rsidR="00477227" w:rsidRPr="00EF4B6F" w:rsidRDefault="001220F9" w:rsidP="00735A42">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u w:val="single"/>
        </w:rPr>
        <w:lastRenderedPageBreak/>
        <w:t>По П</w:t>
      </w:r>
      <w:r w:rsidR="00735A42" w:rsidRPr="00EF4B6F">
        <w:rPr>
          <w:rFonts w:ascii="Times New Roman" w:hAnsi="Times New Roman" w:cs="Times New Roman"/>
          <w:sz w:val="24"/>
          <w:szCs w:val="24"/>
          <w:u w:val="single"/>
        </w:rPr>
        <w:t>одпрограмме 2:</w:t>
      </w:r>
      <w:r w:rsidR="00735A42" w:rsidRPr="00EF4B6F">
        <w:rPr>
          <w:rFonts w:ascii="Times New Roman" w:hAnsi="Times New Roman" w:cs="Times New Roman"/>
          <w:sz w:val="24"/>
          <w:szCs w:val="24"/>
        </w:rPr>
        <w:t xml:space="preserve"> финансирование составит </w:t>
      </w:r>
      <w:r w:rsidR="00DD449E">
        <w:rPr>
          <w:rFonts w:ascii="Times New Roman" w:hAnsi="Times New Roman" w:cs="Times New Roman"/>
          <w:sz w:val="24"/>
          <w:szCs w:val="24"/>
        </w:rPr>
        <w:t>187 038 425,61</w:t>
      </w:r>
      <w:r w:rsidR="00735A42" w:rsidRPr="00EF4B6F">
        <w:rPr>
          <w:rFonts w:ascii="Times New Roman" w:hAnsi="Times New Roman" w:cs="Times New Roman"/>
          <w:sz w:val="24"/>
          <w:szCs w:val="24"/>
        </w:rPr>
        <w:t xml:space="preserve"> руб., </w:t>
      </w:r>
      <w:r w:rsidR="00477227" w:rsidRPr="00EF4B6F">
        <w:rPr>
          <w:rFonts w:ascii="Times New Roman" w:hAnsi="Times New Roman" w:cs="Times New Roman"/>
          <w:sz w:val="24"/>
          <w:szCs w:val="24"/>
        </w:rPr>
        <w:t>из них</w:t>
      </w:r>
      <w:r w:rsidR="005E6A41" w:rsidRPr="00EF4B6F">
        <w:rPr>
          <w:rFonts w:ascii="Times New Roman" w:hAnsi="Times New Roman" w:cs="Times New Roman"/>
          <w:sz w:val="24"/>
          <w:szCs w:val="24"/>
        </w:rPr>
        <w:t>:</w:t>
      </w:r>
    </w:p>
    <w:p w14:paraId="3DAE50FE" w14:textId="6E862402" w:rsidR="00477227" w:rsidRPr="00EF4B6F" w:rsidRDefault="00477227" w:rsidP="00735A42">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-за счет внебюджетных источников-0,00 тыс. руб.,</w:t>
      </w:r>
      <w:r w:rsidR="00735A42" w:rsidRPr="00EF4B6F">
        <w:rPr>
          <w:rFonts w:ascii="Times New Roman" w:hAnsi="Times New Roman" w:cs="Times New Roman"/>
          <w:sz w:val="24"/>
          <w:szCs w:val="24"/>
        </w:rPr>
        <w:t xml:space="preserve"> </w:t>
      </w:r>
    </w:p>
    <w:p w14:paraId="70EE80FE" w14:textId="10116F7E" w:rsidR="005E6A41" w:rsidRPr="00EF4B6F" w:rsidRDefault="005E6A41" w:rsidP="005E6A41">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 федеральный и областной бюджеты - 0,00 тыс. руб.,</w:t>
      </w:r>
    </w:p>
    <w:p w14:paraId="71B38BE5" w14:textId="08AC1CC3" w:rsidR="00735A42" w:rsidRPr="00EF4B6F" w:rsidRDefault="005E6A41" w:rsidP="00D75934">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 местный бюджет, всего </w:t>
      </w:r>
      <w:r w:rsidR="00DD449E">
        <w:rPr>
          <w:rFonts w:ascii="Times New Roman" w:hAnsi="Times New Roman" w:cs="Times New Roman"/>
          <w:sz w:val="24"/>
          <w:szCs w:val="24"/>
        </w:rPr>
        <w:t>187 038 425,61</w:t>
      </w:r>
      <w:r w:rsidR="009C4DB8" w:rsidRPr="00EF4B6F">
        <w:rPr>
          <w:rFonts w:ascii="Times New Roman" w:hAnsi="Times New Roman" w:cs="Times New Roman"/>
          <w:sz w:val="24"/>
          <w:szCs w:val="24"/>
        </w:rPr>
        <w:t xml:space="preserve"> </w:t>
      </w:r>
      <w:r w:rsidR="00735A42" w:rsidRPr="00EF4B6F">
        <w:rPr>
          <w:rFonts w:ascii="Times New Roman" w:hAnsi="Times New Roman" w:cs="Times New Roman"/>
          <w:sz w:val="24"/>
          <w:szCs w:val="24"/>
        </w:rPr>
        <w:t>тыс. руб.</w:t>
      </w:r>
      <w:r w:rsidR="000B45B6" w:rsidRPr="00EF4B6F">
        <w:rPr>
          <w:rFonts w:ascii="Times New Roman" w:hAnsi="Times New Roman" w:cs="Times New Roman"/>
          <w:sz w:val="24"/>
          <w:szCs w:val="24"/>
        </w:rPr>
        <w:t>,</w:t>
      </w:r>
      <w:r w:rsidR="000B45B6" w:rsidRPr="00EF4B6F">
        <w:t xml:space="preserve"> </w:t>
      </w:r>
      <w:r w:rsidR="000B45B6" w:rsidRPr="00EF4B6F">
        <w:rPr>
          <w:rFonts w:ascii="Times New Roman" w:hAnsi="Times New Roman" w:cs="Times New Roman"/>
          <w:sz w:val="24"/>
          <w:szCs w:val="24"/>
        </w:rPr>
        <w:t>в том числе по годам реализации:</w:t>
      </w:r>
    </w:p>
    <w:p w14:paraId="306A77EB" w14:textId="4AB2A0FE" w:rsidR="009F6ED7" w:rsidRPr="00EF4B6F" w:rsidRDefault="00DD449E" w:rsidP="009F6E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2025</w:t>
      </w:r>
      <w:r w:rsidR="009F6ED7" w:rsidRPr="00EF4B6F">
        <w:rPr>
          <w:rFonts w:ascii="Times New Roman" w:hAnsi="Times New Roman" w:cs="Times New Roman"/>
          <w:sz w:val="24"/>
          <w:szCs w:val="24"/>
        </w:rPr>
        <w:t xml:space="preserve"> </w:t>
      </w:r>
      <w:r w:rsidR="00DB3BCB" w:rsidRPr="00EF4B6F">
        <w:rPr>
          <w:rFonts w:ascii="Times New Roman" w:hAnsi="Times New Roman" w:cs="Times New Roman"/>
          <w:sz w:val="24"/>
          <w:szCs w:val="24"/>
        </w:rPr>
        <w:t xml:space="preserve">г. – </w:t>
      </w:r>
      <w:r>
        <w:rPr>
          <w:rFonts w:ascii="Times New Roman" w:hAnsi="Times New Roman" w:cs="Times New Roman"/>
          <w:sz w:val="24"/>
          <w:szCs w:val="24"/>
        </w:rPr>
        <w:t>62 346 141,87</w:t>
      </w:r>
      <w:r w:rsidR="00EF4B6F" w:rsidRPr="00EF4B6F">
        <w:rPr>
          <w:rFonts w:ascii="Times New Roman" w:hAnsi="Times New Roman" w:cs="Times New Roman"/>
          <w:sz w:val="24"/>
          <w:szCs w:val="24"/>
        </w:rPr>
        <w:t xml:space="preserve"> руб.</w:t>
      </w:r>
    </w:p>
    <w:p w14:paraId="32B73F1D" w14:textId="45A7DD29" w:rsidR="007A7297" w:rsidRPr="00EF4B6F" w:rsidRDefault="00DD449E" w:rsidP="009F6E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2026</w:t>
      </w:r>
      <w:r w:rsidR="009F6ED7" w:rsidRPr="00EF4B6F">
        <w:rPr>
          <w:rFonts w:ascii="Times New Roman" w:hAnsi="Times New Roman" w:cs="Times New Roman"/>
          <w:sz w:val="24"/>
          <w:szCs w:val="24"/>
        </w:rPr>
        <w:t xml:space="preserve"> </w:t>
      </w:r>
      <w:r w:rsidR="00DB3BCB" w:rsidRPr="00EF4B6F">
        <w:rPr>
          <w:rFonts w:ascii="Times New Roman" w:hAnsi="Times New Roman" w:cs="Times New Roman"/>
          <w:sz w:val="24"/>
          <w:szCs w:val="24"/>
        </w:rPr>
        <w:t>г. –</w:t>
      </w:r>
      <w:r>
        <w:rPr>
          <w:rFonts w:ascii="Times New Roman" w:hAnsi="Times New Roman" w:cs="Times New Roman"/>
          <w:sz w:val="24"/>
          <w:szCs w:val="24"/>
        </w:rPr>
        <w:t xml:space="preserve"> </w:t>
      </w:r>
      <w:r w:rsidRPr="00DD449E">
        <w:rPr>
          <w:rFonts w:ascii="Times New Roman" w:hAnsi="Times New Roman" w:cs="Times New Roman"/>
          <w:sz w:val="24"/>
          <w:szCs w:val="24"/>
        </w:rPr>
        <w:t xml:space="preserve">62 346 141,87 </w:t>
      </w:r>
      <w:r w:rsidR="009F6ED7" w:rsidRPr="00EF4B6F">
        <w:rPr>
          <w:rFonts w:ascii="Times New Roman" w:hAnsi="Times New Roman" w:cs="Times New Roman"/>
          <w:sz w:val="24"/>
          <w:szCs w:val="24"/>
        </w:rPr>
        <w:t>руб.</w:t>
      </w:r>
    </w:p>
    <w:p w14:paraId="33FE0A59" w14:textId="53DC4E40" w:rsidR="001539BD" w:rsidRPr="00EF4B6F" w:rsidRDefault="00DD449E" w:rsidP="007E5E49">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2027</w:t>
      </w:r>
      <w:r w:rsidR="001539BD" w:rsidRPr="00EF4B6F">
        <w:rPr>
          <w:rFonts w:ascii="Times New Roman" w:hAnsi="Times New Roman" w:cs="Times New Roman"/>
          <w:sz w:val="24"/>
          <w:szCs w:val="24"/>
        </w:rPr>
        <w:t xml:space="preserve"> </w:t>
      </w:r>
      <w:r w:rsidR="00CA70AE" w:rsidRPr="00EF4B6F">
        <w:rPr>
          <w:rFonts w:ascii="Times New Roman" w:hAnsi="Times New Roman" w:cs="Times New Roman"/>
          <w:sz w:val="24"/>
          <w:szCs w:val="24"/>
        </w:rPr>
        <w:t>г. –</w:t>
      </w:r>
      <w:r>
        <w:rPr>
          <w:rFonts w:ascii="Times New Roman" w:hAnsi="Times New Roman" w:cs="Times New Roman"/>
          <w:sz w:val="24"/>
          <w:szCs w:val="24"/>
        </w:rPr>
        <w:t xml:space="preserve"> </w:t>
      </w:r>
      <w:r w:rsidRPr="00DD449E">
        <w:rPr>
          <w:rFonts w:ascii="Times New Roman" w:hAnsi="Times New Roman" w:cs="Times New Roman"/>
          <w:sz w:val="24"/>
          <w:szCs w:val="24"/>
        </w:rPr>
        <w:t xml:space="preserve">62 346 141,87 </w:t>
      </w:r>
      <w:r w:rsidR="007E5E49" w:rsidRPr="00EF4B6F">
        <w:rPr>
          <w:rFonts w:ascii="Times New Roman" w:hAnsi="Times New Roman" w:cs="Times New Roman"/>
          <w:sz w:val="24"/>
          <w:szCs w:val="24"/>
        </w:rPr>
        <w:t>руб.</w:t>
      </w:r>
    </w:p>
    <w:p w14:paraId="72686C89" w14:textId="77777777" w:rsidR="00DB3BCB" w:rsidRPr="00EF4B6F" w:rsidRDefault="00DB3BCB" w:rsidP="00477227">
      <w:pPr>
        <w:pStyle w:val="ConsPlusNormal"/>
        <w:spacing w:before="220"/>
        <w:ind w:firstLine="539"/>
        <w:contextualSpacing/>
        <w:jc w:val="both"/>
        <w:rPr>
          <w:rFonts w:ascii="Times New Roman" w:hAnsi="Times New Roman" w:cs="Times New Roman"/>
          <w:sz w:val="24"/>
          <w:szCs w:val="24"/>
          <w:highlight w:val="yellow"/>
        </w:rPr>
      </w:pPr>
    </w:p>
    <w:p w14:paraId="09579F60" w14:textId="2F1AFE55" w:rsidR="00A70CB4" w:rsidRPr="00EF4B6F" w:rsidRDefault="001220F9" w:rsidP="00735A42">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u w:val="single"/>
        </w:rPr>
        <w:t>По П</w:t>
      </w:r>
      <w:r w:rsidR="00735A42" w:rsidRPr="00EF4B6F">
        <w:rPr>
          <w:rFonts w:ascii="Times New Roman" w:hAnsi="Times New Roman" w:cs="Times New Roman"/>
          <w:sz w:val="24"/>
          <w:szCs w:val="24"/>
          <w:u w:val="single"/>
        </w:rPr>
        <w:t>одпрограмме 3:</w:t>
      </w:r>
      <w:r w:rsidR="00735A42" w:rsidRPr="00EF4B6F">
        <w:rPr>
          <w:rFonts w:ascii="Times New Roman" w:hAnsi="Times New Roman" w:cs="Times New Roman"/>
          <w:sz w:val="24"/>
          <w:szCs w:val="24"/>
        </w:rPr>
        <w:t xml:space="preserve"> финансирование составит </w:t>
      </w:r>
      <w:r w:rsidR="00DD449E">
        <w:rPr>
          <w:rFonts w:ascii="Times New Roman" w:hAnsi="Times New Roman" w:cs="Times New Roman"/>
          <w:sz w:val="24"/>
          <w:szCs w:val="24"/>
        </w:rPr>
        <w:t>19 636 536,00</w:t>
      </w:r>
      <w:r w:rsidR="00735A42" w:rsidRPr="00EF4B6F">
        <w:rPr>
          <w:rFonts w:ascii="Times New Roman" w:hAnsi="Times New Roman" w:cs="Times New Roman"/>
          <w:sz w:val="24"/>
          <w:szCs w:val="24"/>
        </w:rPr>
        <w:t xml:space="preserve"> руб., </w:t>
      </w:r>
      <w:r w:rsidR="00A70CB4" w:rsidRPr="00EF4B6F">
        <w:rPr>
          <w:rFonts w:ascii="Times New Roman" w:hAnsi="Times New Roman" w:cs="Times New Roman"/>
          <w:sz w:val="24"/>
          <w:szCs w:val="24"/>
        </w:rPr>
        <w:t>из них</w:t>
      </w:r>
      <w:r w:rsidR="00530332" w:rsidRPr="00EF4B6F">
        <w:rPr>
          <w:rFonts w:ascii="Times New Roman" w:hAnsi="Times New Roman" w:cs="Times New Roman"/>
          <w:sz w:val="24"/>
          <w:szCs w:val="24"/>
        </w:rPr>
        <w:t>:</w:t>
      </w:r>
      <w:r w:rsidR="00735A42" w:rsidRPr="00EF4B6F">
        <w:rPr>
          <w:rFonts w:ascii="Times New Roman" w:hAnsi="Times New Roman" w:cs="Times New Roman"/>
          <w:sz w:val="24"/>
          <w:szCs w:val="24"/>
        </w:rPr>
        <w:t xml:space="preserve"> </w:t>
      </w:r>
    </w:p>
    <w:p w14:paraId="3EC6F322" w14:textId="45B8BB73" w:rsidR="00A70CB4" w:rsidRPr="00EF4B6F" w:rsidRDefault="00A70CB4" w:rsidP="00A70CB4">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-за счет внебюджетных источников-0,00 тыс. руб.,</w:t>
      </w:r>
    </w:p>
    <w:p w14:paraId="5C7722F0" w14:textId="7E748401" w:rsidR="002F171F" w:rsidRPr="00EF4B6F" w:rsidRDefault="002F171F" w:rsidP="002F171F">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 </w:t>
      </w:r>
      <w:r w:rsidR="005E6A41" w:rsidRPr="00EF4B6F">
        <w:rPr>
          <w:rFonts w:ascii="Times New Roman" w:hAnsi="Times New Roman" w:cs="Times New Roman"/>
          <w:sz w:val="24"/>
          <w:szCs w:val="24"/>
        </w:rPr>
        <w:t>федеральный и областной бюджеты</w:t>
      </w:r>
      <w:r w:rsidR="00530332" w:rsidRPr="00EF4B6F">
        <w:rPr>
          <w:rFonts w:ascii="Times New Roman" w:hAnsi="Times New Roman" w:cs="Times New Roman"/>
          <w:sz w:val="24"/>
          <w:szCs w:val="24"/>
        </w:rPr>
        <w:t>,</w:t>
      </w:r>
      <w:r w:rsidR="005E6A41" w:rsidRPr="00EF4B6F">
        <w:rPr>
          <w:rFonts w:ascii="Times New Roman" w:hAnsi="Times New Roman" w:cs="Times New Roman"/>
          <w:sz w:val="24"/>
          <w:szCs w:val="24"/>
        </w:rPr>
        <w:t xml:space="preserve"> </w:t>
      </w:r>
      <w:r w:rsidRPr="00EF4B6F">
        <w:rPr>
          <w:rFonts w:ascii="Times New Roman" w:hAnsi="Times New Roman" w:cs="Times New Roman"/>
          <w:sz w:val="24"/>
          <w:szCs w:val="24"/>
        </w:rPr>
        <w:t xml:space="preserve">всего </w:t>
      </w:r>
      <w:r w:rsidR="00DD449E">
        <w:rPr>
          <w:rFonts w:ascii="Times New Roman" w:hAnsi="Times New Roman" w:cs="Times New Roman"/>
          <w:sz w:val="24"/>
          <w:szCs w:val="24"/>
        </w:rPr>
        <w:t>0,00</w:t>
      </w:r>
      <w:r w:rsidR="00026BDE">
        <w:rPr>
          <w:rFonts w:ascii="Times New Roman" w:hAnsi="Times New Roman" w:cs="Times New Roman"/>
          <w:sz w:val="24"/>
          <w:szCs w:val="24"/>
        </w:rPr>
        <w:t xml:space="preserve"> </w:t>
      </w:r>
      <w:r w:rsidRPr="00EF4B6F">
        <w:rPr>
          <w:rFonts w:ascii="Times New Roman" w:hAnsi="Times New Roman" w:cs="Times New Roman"/>
          <w:sz w:val="24"/>
          <w:szCs w:val="24"/>
        </w:rPr>
        <w:t xml:space="preserve">руб., в </w:t>
      </w:r>
      <w:proofErr w:type="spellStart"/>
      <w:r w:rsidRPr="00EF4B6F">
        <w:rPr>
          <w:rFonts w:ascii="Times New Roman" w:hAnsi="Times New Roman" w:cs="Times New Roman"/>
          <w:sz w:val="24"/>
          <w:szCs w:val="24"/>
        </w:rPr>
        <w:t>т.ч</w:t>
      </w:r>
      <w:proofErr w:type="spellEnd"/>
    </w:p>
    <w:p w14:paraId="02AADD6F" w14:textId="4C623811" w:rsidR="002F171F" w:rsidRPr="00EF4B6F" w:rsidRDefault="00C70976" w:rsidP="002F171F">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DD449E">
        <w:rPr>
          <w:rFonts w:ascii="Times New Roman" w:hAnsi="Times New Roman" w:cs="Times New Roman"/>
          <w:sz w:val="24"/>
          <w:szCs w:val="24"/>
        </w:rPr>
        <w:t>2025</w:t>
      </w:r>
      <w:r w:rsidR="002F171F" w:rsidRPr="00EF4B6F">
        <w:rPr>
          <w:rFonts w:ascii="Times New Roman" w:hAnsi="Times New Roman" w:cs="Times New Roman"/>
          <w:sz w:val="24"/>
          <w:szCs w:val="24"/>
        </w:rPr>
        <w:t xml:space="preserve"> </w:t>
      </w:r>
      <w:r w:rsidR="00DB3BCB" w:rsidRPr="00EF4B6F">
        <w:rPr>
          <w:rFonts w:ascii="Times New Roman" w:hAnsi="Times New Roman" w:cs="Times New Roman"/>
          <w:sz w:val="24"/>
          <w:szCs w:val="24"/>
        </w:rPr>
        <w:t xml:space="preserve">г. – </w:t>
      </w:r>
      <w:r w:rsidR="00EF4B6F" w:rsidRPr="00EF4B6F">
        <w:rPr>
          <w:rFonts w:ascii="Times New Roman" w:hAnsi="Times New Roman" w:cs="Times New Roman"/>
          <w:sz w:val="24"/>
          <w:szCs w:val="24"/>
        </w:rPr>
        <w:t>0,00 руб.</w:t>
      </w:r>
    </w:p>
    <w:p w14:paraId="6FFD92A9" w14:textId="1846B96D" w:rsidR="002F171F" w:rsidRPr="00EF4B6F" w:rsidRDefault="00C70976" w:rsidP="002F171F">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DD449E">
        <w:rPr>
          <w:rFonts w:ascii="Times New Roman" w:hAnsi="Times New Roman" w:cs="Times New Roman"/>
          <w:sz w:val="24"/>
          <w:szCs w:val="24"/>
        </w:rPr>
        <w:t>2026</w:t>
      </w:r>
      <w:r w:rsidR="002F171F" w:rsidRPr="00EF4B6F">
        <w:rPr>
          <w:rFonts w:ascii="Times New Roman" w:hAnsi="Times New Roman" w:cs="Times New Roman"/>
          <w:sz w:val="24"/>
          <w:szCs w:val="24"/>
        </w:rPr>
        <w:t xml:space="preserve"> </w:t>
      </w:r>
      <w:r w:rsidR="00DB3BCB" w:rsidRPr="00EF4B6F">
        <w:rPr>
          <w:rFonts w:ascii="Times New Roman" w:hAnsi="Times New Roman" w:cs="Times New Roman"/>
          <w:sz w:val="24"/>
          <w:szCs w:val="24"/>
        </w:rPr>
        <w:t xml:space="preserve">г. – </w:t>
      </w:r>
      <w:r w:rsidR="00DD449E">
        <w:rPr>
          <w:rFonts w:ascii="Times New Roman" w:hAnsi="Times New Roman" w:cs="Times New Roman"/>
          <w:sz w:val="24"/>
          <w:szCs w:val="24"/>
        </w:rPr>
        <w:t>0</w:t>
      </w:r>
      <w:r w:rsidR="002F171F" w:rsidRPr="00EF4B6F">
        <w:rPr>
          <w:rFonts w:ascii="Times New Roman" w:hAnsi="Times New Roman" w:cs="Times New Roman"/>
          <w:sz w:val="24"/>
          <w:szCs w:val="24"/>
        </w:rPr>
        <w:t>,00 руб.</w:t>
      </w:r>
    </w:p>
    <w:p w14:paraId="2B6A7C0D" w14:textId="29F7FA88" w:rsidR="001539BD" w:rsidRPr="00EF4B6F" w:rsidRDefault="00C70976" w:rsidP="002F171F">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DD449E">
        <w:rPr>
          <w:rFonts w:ascii="Times New Roman" w:hAnsi="Times New Roman" w:cs="Times New Roman"/>
          <w:sz w:val="24"/>
          <w:szCs w:val="24"/>
        </w:rPr>
        <w:t>2027</w:t>
      </w:r>
      <w:r w:rsidR="001539BD" w:rsidRPr="00EF4B6F">
        <w:rPr>
          <w:rFonts w:ascii="Times New Roman" w:hAnsi="Times New Roman" w:cs="Times New Roman"/>
          <w:sz w:val="24"/>
          <w:szCs w:val="24"/>
        </w:rPr>
        <w:t xml:space="preserve"> </w:t>
      </w:r>
      <w:r w:rsidRPr="00EF4B6F">
        <w:rPr>
          <w:rFonts w:ascii="Times New Roman" w:hAnsi="Times New Roman" w:cs="Times New Roman"/>
          <w:sz w:val="24"/>
          <w:szCs w:val="24"/>
        </w:rPr>
        <w:t xml:space="preserve">г. – </w:t>
      </w:r>
      <w:r w:rsidR="006D444C" w:rsidRPr="00EF4B6F">
        <w:rPr>
          <w:rFonts w:ascii="Times New Roman" w:hAnsi="Times New Roman" w:cs="Times New Roman"/>
          <w:sz w:val="24"/>
          <w:szCs w:val="24"/>
        </w:rPr>
        <w:t>0,00 руб.</w:t>
      </w:r>
    </w:p>
    <w:p w14:paraId="6DF04518" w14:textId="6CCEEEFD" w:rsidR="002F171F" w:rsidRPr="00EF4B6F" w:rsidRDefault="002F171F" w:rsidP="002F171F">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 местный бюджет</w:t>
      </w:r>
      <w:r w:rsidR="005E6A41" w:rsidRPr="00EF4B6F">
        <w:rPr>
          <w:rFonts w:ascii="Times New Roman" w:hAnsi="Times New Roman" w:cs="Times New Roman"/>
          <w:sz w:val="24"/>
          <w:szCs w:val="24"/>
        </w:rPr>
        <w:t>,</w:t>
      </w:r>
      <w:r w:rsidRPr="00EF4B6F">
        <w:rPr>
          <w:rFonts w:ascii="Times New Roman" w:hAnsi="Times New Roman" w:cs="Times New Roman"/>
          <w:sz w:val="24"/>
          <w:szCs w:val="24"/>
        </w:rPr>
        <w:t xml:space="preserve"> всего </w:t>
      </w:r>
      <w:r w:rsidR="00DD449E">
        <w:rPr>
          <w:rFonts w:ascii="Times New Roman" w:hAnsi="Times New Roman" w:cs="Times New Roman"/>
          <w:sz w:val="24"/>
          <w:szCs w:val="24"/>
        </w:rPr>
        <w:t>19 636 536,00</w:t>
      </w:r>
      <w:r w:rsidR="00026BDE">
        <w:rPr>
          <w:rFonts w:ascii="Times New Roman" w:hAnsi="Times New Roman" w:cs="Times New Roman"/>
          <w:sz w:val="24"/>
          <w:szCs w:val="24"/>
        </w:rPr>
        <w:t xml:space="preserve"> </w:t>
      </w:r>
      <w:r w:rsidRPr="00EF4B6F">
        <w:rPr>
          <w:rFonts w:ascii="Times New Roman" w:hAnsi="Times New Roman" w:cs="Times New Roman"/>
          <w:sz w:val="24"/>
          <w:szCs w:val="24"/>
        </w:rPr>
        <w:t xml:space="preserve">руб., в </w:t>
      </w:r>
      <w:proofErr w:type="spellStart"/>
      <w:r w:rsidRPr="00EF4B6F">
        <w:rPr>
          <w:rFonts w:ascii="Times New Roman" w:hAnsi="Times New Roman" w:cs="Times New Roman"/>
          <w:sz w:val="24"/>
          <w:szCs w:val="24"/>
        </w:rPr>
        <w:t>т.ч</w:t>
      </w:r>
      <w:proofErr w:type="spellEnd"/>
      <w:r w:rsidRPr="00EF4B6F">
        <w:rPr>
          <w:rFonts w:ascii="Times New Roman" w:hAnsi="Times New Roman" w:cs="Times New Roman"/>
          <w:sz w:val="24"/>
          <w:szCs w:val="24"/>
        </w:rPr>
        <w:t>.</w:t>
      </w:r>
    </w:p>
    <w:p w14:paraId="5D7D164A" w14:textId="6D0ABED7" w:rsidR="002F171F" w:rsidRPr="00EF4B6F" w:rsidRDefault="00C70976" w:rsidP="002F171F">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DD449E">
        <w:rPr>
          <w:rFonts w:ascii="Times New Roman" w:hAnsi="Times New Roman" w:cs="Times New Roman"/>
          <w:sz w:val="24"/>
          <w:szCs w:val="24"/>
        </w:rPr>
        <w:t>2025</w:t>
      </w:r>
      <w:r w:rsidR="002F171F" w:rsidRPr="00EF4B6F">
        <w:rPr>
          <w:rFonts w:ascii="Times New Roman" w:hAnsi="Times New Roman" w:cs="Times New Roman"/>
          <w:sz w:val="24"/>
          <w:szCs w:val="24"/>
        </w:rPr>
        <w:t xml:space="preserve"> </w:t>
      </w:r>
      <w:r w:rsidR="003E1905" w:rsidRPr="00EF4B6F">
        <w:rPr>
          <w:rFonts w:ascii="Times New Roman" w:hAnsi="Times New Roman" w:cs="Times New Roman"/>
          <w:sz w:val="24"/>
          <w:szCs w:val="24"/>
        </w:rPr>
        <w:t xml:space="preserve">г. –  </w:t>
      </w:r>
      <w:r w:rsidR="00EF4B6F" w:rsidRPr="00EF4B6F">
        <w:rPr>
          <w:rFonts w:ascii="Times New Roman" w:hAnsi="Times New Roman" w:cs="Times New Roman"/>
          <w:sz w:val="24"/>
          <w:szCs w:val="24"/>
        </w:rPr>
        <w:t>0,00 руб.</w:t>
      </w:r>
    </w:p>
    <w:p w14:paraId="5F6C03FF" w14:textId="7A49BF62" w:rsidR="00735A42" w:rsidRPr="00EF4B6F" w:rsidRDefault="00DD449E" w:rsidP="002F171F">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2026</w:t>
      </w:r>
      <w:r w:rsidR="00C70976" w:rsidRPr="00EF4B6F">
        <w:rPr>
          <w:rFonts w:ascii="Times New Roman" w:hAnsi="Times New Roman" w:cs="Times New Roman"/>
          <w:sz w:val="24"/>
          <w:szCs w:val="24"/>
        </w:rPr>
        <w:t xml:space="preserve"> г. – </w:t>
      </w:r>
      <w:r w:rsidR="00026BDE">
        <w:rPr>
          <w:rFonts w:ascii="Times New Roman" w:hAnsi="Times New Roman" w:cs="Times New Roman"/>
          <w:sz w:val="24"/>
          <w:szCs w:val="24"/>
        </w:rPr>
        <w:t>19 636 536,00</w:t>
      </w:r>
      <w:r w:rsidR="006D444C" w:rsidRPr="00EF4B6F">
        <w:rPr>
          <w:rFonts w:ascii="Times New Roman" w:hAnsi="Times New Roman" w:cs="Times New Roman"/>
          <w:sz w:val="24"/>
          <w:szCs w:val="24"/>
        </w:rPr>
        <w:t xml:space="preserve"> </w:t>
      </w:r>
      <w:r w:rsidR="00026BDE">
        <w:rPr>
          <w:rFonts w:ascii="Times New Roman" w:hAnsi="Times New Roman" w:cs="Times New Roman"/>
          <w:sz w:val="24"/>
          <w:szCs w:val="24"/>
        </w:rPr>
        <w:t>руб</w:t>
      </w:r>
      <w:r w:rsidR="00EF4B6F" w:rsidRPr="00EF4B6F">
        <w:t>.</w:t>
      </w:r>
    </w:p>
    <w:p w14:paraId="4826DACD" w14:textId="05666E73" w:rsidR="001539BD" w:rsidRPr="00EF4B6F" w:rsidRDefault="00DD449E" w:rsidP="001539BD">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2027</w:t>
      </w:r>
      <w:r w:rsidR="001539BD" w:rsidRPr="00EF4B6F">
        <w:rPr>
          <w:rFonts w:ascii="Times New Roman" w:hAnsi="Times New Roman" w:cs="Times New Roman"/>
          <w:sz w:val="24"/>
          <w:szCs w:val="24"/>
        </w:rPr>
        <w:t xml:space="preserve"> г. –  </w:t>
      </w:r>
      <w:r w:rsidR="00C70976" w:rsidRPr="00EF4B6F">
        <w:rPr>
          <w:rFonts w:ascii="Times New Roman" w:hAnsi="Times New Roman" w:cs="Times New Roman"/>
          <w:sz w:val="24"/>
          <w:szCs w:val="24"/>
        </w:rPr>
        <w:t>0,00 руб.</w:t>
      </w:r>
    </w:p>
    <w:p w14:paraId="0A004A16" w14:textId="77777777" w:rsidR="001539BD" w:rsidRPr="00EF4B6F" w:rsidRDefault="001539BD" w:rsidP="002F171F">
      <w:pPr>
        <w:pStyle w:val="ConsPlusNormal"/>
        <w:spacing w:before="220"/>
        <w:contextualSpacing/>
        <w:jc w:val="both"/>
        <w:rPr>
          <w:rFonts w:ascii="Times New Roman" w:hAnsi="Times New Roman" w:cs="Times New Roman"/>
          <w:sz w:val="24"/>
          <w:szCs w:val="24"/>
          <w:highlight w:val="yellow"/>
        </w:rPr>
      </w:pPr>
    </w:p>
    <w:p w14:paraId="6D021934" w14:textId="5A0A408C" w:rsidR="005231AD" w:rsidRPr="00EF4B6F" w:rsidRDefault="001220F9" w:rsidP="00735A42">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u w:val="single"/>
        </w:rPr>
        <w:t>По П</w:t>
      </w:r>
      <w:r w:rsidR="00735A42" w:rsidRPr="00EF4B6F">
        <w:rPr>
          <w:rFonts w:ascii="Times New Roman" w:hAnsi="Times New Roman" w:cs="Times New Roman"/>
          <w:sz w:val="24"/>
          <w:szCs w:val="24"/>
          <w:u w:val="single"/>
        </w:rPr>
        <w:t>одпрограмме 4:</w:t>
      </w:r>
      <w:r w:rsidR="00735A42" w:rsidRPr="00EF4B6F">
        <w:rPr>
          <w:rFonts w:ascii="Times New Roman" w:hAnsi="Times New Roman" w:cs="Times New Roman"/>
          <w:sz w:val="24"/>
          <w:szCs w:val="24"/>
        </w:rPr>
        <w:t xml:space="preserve"> финансирование составит </w:t>
      </w:r>
      <w:r w:rsidR="00DD449E">
        <w:rPr>
          <w:rFonts w:ascii="Times New Roman" w:hAnsi="Times New Roman" w:cs="Times New Roman"/>
          <w:sz w:val="24"/>
          <w:szCs w:val="24"/>
        </w:rPr>
        <w:t>1 030 200</w:t>
      </w:r>
      <w:r w:rsidR="00927662">
        <w:rPr>
          <w:rFonts w:ascii="Times New Roman" w:hAnsi="Times New Roman" w:cs="Times New Roman"/>
          <w:sz w:val="24"/>
          <w:szCs w:val="24"/>
        </w:rPr>
        <w:t>,00</w:t>
      </w:r>
      <w:r w:rsidR="00530332" w:rsidRPr="00EF4B6F">
        <w:rPr>
          <w:rFonts w:ascii="Times New Roman" w:hAnsi="Times New Roman" w:cs="Times New Roman"/>
          <w:sz w:val="24"/>
          <w:szCs w:val="24"/>
        </w:rPr>
        <w:t xml:space="preserve"> </w:t>
      </w:r>
      <w:r w:rsidR="00735A42" w:rsidRPr="00EF4B6F">
        <w:rPr>
          <w:rFonts w:ascii="Times New Roman" w:hAnsi="Times New Roman" w:cs="Times New Roman"/>
          <w:sz w:val="24"/>
          <w:szCs w:val="24"/>
        </w:rPr>
        <w:t xml:space="preserve">руб., </w:t>
      </w:r>
      <w:r w:rsidR="005231AD" w:rsidRPr="00EF4B6F">
        <w:rPr>
          <w:rFonts w:ascii="Times New Roman" w:hAnsi="Times New Roman" w:cs="Times New Roman"/>
          <w:sz w:val="24"/>
          <w:szCs w:val="24"/>
        </w:rPr>
        <w:t>из них</w:t>
      </w:r>
      <w:r w:rsidR="00530332" w:rsidRPr="00EF4B6F">
        <w:rPr>
          <w:rFonts w:ascii="Times New Roman" w:hAnsi="Times New Roman" w:cs="Times New Roman"/>
          <w:sz w:val="24"/>
          <w:szCs w:val="24"/>
        </w:rPr>
        <w:t>:</w:t>
      </w:r>
    </w:p>
    <w:p w14:paraId="48F19544" w14:textId="5AE8F135" w:rsidR="005231AD" w:rsidRPr="00EF4B6F" w:rsidRDefault="005231AD" w:rsidP="00735A42">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-за счет внебюджетных источников</w:t>
      </w:r>
      <w:r w:rsidR="00530332" w:rsidRPr="00EF4B6F">
        <w:rPr>
          <w:rFonts w:ascii="Times New Roman" w:hAnsi="Times New Roman" w:cs="Times New Roman"/>
          <w:sz w:val="24"/>
          <w:szCs w:val="24"/>
        </w:rPr>
        <w:t xml:space="preserve"> </w:t>
      </w:r>
      <w:r w:rsidRPr="00EF4B6F">
        <w:rPr>
          <w:rFonts w:ascii="Times New Roman" w:hAnsi="Times New Roman" w:cs="Times New Roman"/>
          <w:sz w:val="24"/>
          <w:szCs w:val="24"/>
        </w:rPr>
        <w:t>-0,00 руб.,</w:t>
      </w:r>
    </w:p>
    <w:p w14:paraId="7F40334B" w14:textId="5EA8DD12" w:rsidR="009C7A29" w:rsidRPr="00EF4B6F" w:rsidRDefault="00735A42" w:rsidP="009C7A29">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 </w:t>
      </w:r>
      <w:r w:rsidR="00530332" w:rsidRPr="00EF4B6F">
        <w:rPr>
          <w:rFonts w:ascii="Times New Roman" w:hAnsi="Times New Roman" w:cs="Times New Roman"/>
          <w:sz w:val="24"/>
          <w:szCs w:val="24"/>
        </w:rPr>
        <w:t xml:space="preserve">федеральный и областной бюджеты, </w:t>
      </w:r>
      <w:r w:rsidR="009C7A29" w:rsidRPr="00EF4B6F">
        <w:rPr>
          <w:rFonts w:ascii="Times New Roman" w:hAnsi="Times New Roman" w:cs="Times New Roman"/>
          <w:sz w:val="24"/>
          <w:szCs w:val="24"/>
        </w:rPr>
        <w:t xml:space="preserve">всего </w:t>
      </w:r>
      <w:r w:rsidR="00DD449E">
        <w:rPr>
          <w:rFonts w:ascii="Times New Roman" w:hAnsi="Times New Roman" w:cs="Times New Roman"/>
          <w:sz w:val="24"/>
          <w:szCs w:val="24"/>
        </w:rPr>
        <w:t>1 030 200</w:t>
      </w:r>
      <w:r w:rsidR="00927662">
        <w:rPr>
          <w:rFonts w:ascii="Times New Roman" w:hAnsi="Times New Roman" w:cs="Times New Roman"/>
          <w:sz w:val="24"/>
          <w:szCs w:val="24"/>
        </w:rPr>
        <w:t xml:space="preserve">,00 </w:t>
      </w:r>
      <w:r w:rsidR="009C7A29" w:rsidRPr="00EF4B6F">
        <w:rPr>
          <w:rFonts w:ascii="Times New Roman" w:hAnsi="Times New Roman" w:cs="Times New Roman"/>
          <w:sz w:val="24"/>
          <w:szCs w:val="24"/>
        </w:rPr>
        <w:t xml:space="preserve">руб., в </w:t>
      </w:r>
      <w:proofErr w:type="spellStart"/>
      <w:r w:rsidR="009C7A29" w:rsidRPr="00EF4B6F">
        <w:rPr>
          <w:rFonts w:ascii="Times New Roman" w:hAnsi="Times New Roman" w:cs="Times New Roman"/>
          <w:sz w:val="24"/>
          <w:szCs w:val="24"/>
        </w:rPr>
        <w:t>т.ч</w:t>
      </w:r>
      <w:proofErr w:type="spellEnd"/>
      <w:r w:rsidR="009C7A29" w:rsidRPr="00EF4B6F">
        <w:rPr>
          <w:rFonts w:ascii="Times New Roman" w:hAnsi="Times New Roman" w:cs="Times New Roman"/>
          <w:sz w:val="24"/>
          <w:szCs w:val="24"/>
        </w:rPr>
        <w:t>.</w:t>
      </w:r>
    </w:p>
    <w:p w14:paraId="30BA60B7" w14:textId="2110C759" w:rsidR="009C7A29" w:rsidRPr="00EF4B6F" w:rsidRDefault="00DD449E" w:rsidP="009C7A29">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2025</w:t>
      </w:r>
      <w:r w:rsidR="009C7A29" w:rsidRPr="00EF4B6F">
        <w:rPr>
          <w:rFonts w:ascii="Times New Roman" w:hAnsi="Times New Roman" w:cs="Times New Roman"/>
          <w:sz w:val="24"/>
          <w:szCs w:val="24"/>
        </w:rPr>
        <w:t xml:space="preserve"> </w:t>
      </w:r>
      <w:r w:rsidR="003E1905" w:rsidRPr="00EF4B6F">
        <w:rPr>
          <w:rFonts w:ascii="Times New Roman" w:hAnsi="Times New Roman" w:cs="Times New Roman"/>
          <w:sz w:val="24"/>
          <w:szCs w:val="24"/>
        </w:rPr>
        <w:t xml:space="preserve">г. – </w:t>
      </w:r>
      <w:r w:rsidR="00927662">
        <w:rPr>
          <w:rFonts w:ascii="Times New Roman" w:hAnsi="Times New Roman" w:cs="Times New Roman"/>
          <w:sz w:val="24"/>
          <w:szCs w:val="24"/>
        </w:rPr>
        <w:t>343 400,00</w:t>
      </w:r>
      <w:r w:rsidR="00EF4B6F" w:rsidRPr="00EF4B6F">
        <w:rPr>
          <w:rFonts w:ascii="Times New Roman" w:hAnsi="Times New Roman" w:cs="Times New Roman"/>
          <w:sz w:val="24"/>
          <w:szCs w:val="24"/>
        </w:rPr>
        <w:t xml:space="preserve"> руб.</w:t>
      </w:r>
    </w:p>
    <w:p w14:paraId="791D1D66" w14:textId="2846FEBC" w:rsidR="009C7A29" w:rsidRPr="00EF4B6F" w:rsidRDefault="00DD449E" w:rsidP="009C7A29">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2026</w:t>
      </w:r>
      <w:r w:rsidR="009C7A29" w:rsidRPr="00EF4B6F">
        <w:rPr>
          <w:rFonts w:ascii="Times New Roman" w:hAnsi="Times New Roman" w:cs="Times New Roman"/>
          <w:sz w:val="24"/>
          <w:szCs w:val="24"/>
        </w:rPr>
        <w:t xml:space="preserve"> </w:t>
      </w:r>
      <w:r w:rsidR="003E1905" w:rsidRPr="00EF4B6F">
        <w:rPr>
          <w:rFonts w:ascii="Times New Roman" w:hAnsi="Times New Roman" w:cs="Times New Roman"/>
          <w:sz w:val="24"/>
          <w:szCs w:val="24"/>
        </w:rPr>
        <w:t xml:space="preserve">г. – </w:t>
      </w:r>
      <w:r w:rsidR="00927662">
        <w:rPr>
          <w:rFonts w:ascii="Times New Roman" w:hAnsi="Times New Roman" w:cs="Times New Roman"/>
          <w:sz w:val="24"/>
          <w:szCs w:val="24"/>
        </w:rPr>
        <w:t>343 400,00</w:t>
      </w:r>
      <w:r w:rsidR="00927662" w:rsidRPr="00EF4B6F">
        <w:rPr>
          <w:rFonts w:ascii="Times New Roman" w:hAnsi="Times New Roman" w:cs="Times New Roman"/>
          <w:sz w:val="24"/>
          <w:szCs w:val="24"/>
        </w:rPr>
        <w:t xml:space="preserve"> </w:t>
      </w:r>
      <w:r w:rsidR="00EF4B6F" w:rsidRPr="00EF4B6F">
        <w:rPr>
          <w:rFonts w:ascii="Times New Roman" w:hAnsi="Times New Roman" w:cs="Times New Roman"/>
          <w:sz w:val="24"/>
          <w:szCs w:val="24"/>
        </w:rPr>
        <w:t>руб.</w:t>
      </w:r>
    </w:p>
    <w:p w14:paraId="6ADE5BD2" w14:textId="1B5749EF" w:rsidR="001539BD" w:rsidRPr="00EF4B6F" w:rsidRDefault="00DD449E" w:rsidP="00E04B39">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2027</w:t>
      </w:r>
      <w:r w:rsidR="001539BD" w:rsidRPr="00EF4B6F">
        <w:rPr>
          <w:rFonts w:ascii="Times New Roman" w:hAnsi="Times New Roman" w:cs="Times New Roman"/>
          <w:sz w:val="24"/>
          <w:szCs w:val="24"/>
        </w:rPr>
        <w:t xml:space="preserve"> г. –</w:t>
      </w:r>
      <w:r w:rsidR="00530332" w:rsidRPr="00EF4B6F">
        <w:rPr>
          <w:rFonts w:ascii="Times New Roman" w:hAnsi="Times New Roman" w:cs="Times New Roman"/>
          <w:sz w:val="24"/>
          <w:szCs w:val="24"/>
        </w:rPr>
        <w:t xml:space="preserve"> </w:t>
      </w:r>
      <w:r w:rsidR="00927662">
        <w:rPr>
          <w:rFonts w:ascii="Times New Roman" w:hAnsi="Times New Roman" w:cs="Times New Roman"/>
          <w:sz w:val="24"/>
          <w:szCs w:val="24"/>
        </w:rPr>
        <w:t>343 400,00</w:t>
      </w:r>
      <w:r w:rsidR="00927662" w:rsidRPr="00EF4B6F">
        <w:rPr>
          <w:rFonts w:ascii="Times New Roman" w:hAnsi="Times New Roman" w:cs="Times New Roman"/>
          <w:sz w:val="24"/>
          <w:szCs w:val="24"/>
        </w:rPr>
        <w:t xml:space="preserve"> </w:t>
      </w:r>
      <w:r w:rsidR="00E04B39" w:rsidRPr="00EF4B6F">
        <w:rPr>
          <w:rFonts w:ascii="Times New Roman" w:hAnsi="Times New Roman" w:cs="Times New Roman"/>
          <w:sz w:val="24"/>
          <w:szCs w:val="24"/>
        </w:rPr>
        <w:t>руб.</w:t>
      </w:r>
    </w:p>
    <w:p w14:paraId="55DDD0E6" w14:textId="49303FCA" w:rsidR="00530332" w:rsidRPr="00EF4B6F" w:rsidRDefault="00530332" w:rsidP="00530332">
      <w:pPr>
        <w:pStyle w:val="ConsPlusNormal"/>
        <w:spacing w:before="220"/>
        <w:ind w:firstLine="539"/>
        <w:contextualSpacing/>
        <w:jc w:val="both"/>
        <w:rPr>
          <w:rFonts w:ascii="Times New Roman" w:hAnsi="Times New Roman" w:cs="Times New Roman"/>
          <w:sz w:val="24"/>
          <w:szCs w:val="24"/>
        </w:rPr>
      </w:pPr>
      <w:r w:rsidRPr="00EF4B6F">
        <w:rPr>
          <w:rFonts w:ascii="Times New Roman" w:hAnsi="Times New Roman" w:cs="Times New Roman"/>
          <w:sz w:val="24"/>
          <w:szCs w:val="24"/>
        </w:rPr>
        <w:t>- местный бюджет - 0,00 руб.</w:t>
      </w:r>
    </w:p>
    <w:p w14:paraId="6C1E0173" w14:textId="77777777" w:rsidR="005231AD" w:rsidRPr="00735A42" w:rsidRDefault="005231AD" w:rsidP="005231AD">
      <w:pPr>
        <w:pStyle w:val="ConsPlusNormal"/>
        <w:spacing w:before="220"/>
        <w:ind w:firstLine="539"/>
        <w:contextualSpacing/>
        <w:jc w:val="both"/>
        <w:rPr>
          <w:rFonts w:ascii="Times New Roman" w:hAnsi="Times New Roman" w:cs="Times New Roman"/>
          <w:color w:val="FF0000"/>
          <w:sz w:val="24"/>
          <w:szCs w:val="24"/>
        </w:rPr>
      </w:pPr>
    </w:p>
    <w:p w14:paraId="12FA347D" w14:textId="695B2427" w:rsidR="00B03971" w:rsidRPr="005F2206" w:rsidRDefault="00DB5C8A" w:rsidP="00735A42">
      <w:pPr>
        <w:pStyle w:val="ConsPlusNormal"/>
        <w:spacing w:before="220"/>
        <w:ind w:firstLine="539"/>
        <w:contextualSpacing/>
        <w:jc w:val="both"/>
        <w:rPr>
          <w:rFonts w:ascii="Times New Roman" w:hAnsi="Times New Roman" w:cs="Times New Roman"/>
          <w:sz w:val="24"/>
          <w:szCs w:val="24"/>
        </w:rPr>
      </w:pPr>
      <w:r w:rsidRPr="005F2206">
        <w:rPr>
          <w:rFonts w:ascii="Times New Roman" w:hAnsi="Times New Roman" w:cs="Times New Roman"/>
          <w:sz w:val="24"/>
          <w:szCs w:val="24"/>
        </w:rPr>
        <w:t xml:space="preserve">Информация по ресурсному обеспечению за счет средств </w:t>
      </w:r>
      <w:r w:rsidR="00FC0DB1">
        <w:rPr>
          <w:rFonts w:ascii="Times New Roman" w:hAnsi="Times New Roman" w:cs="Times New Roman"/>
          <w:sz w:val="24"/>
          <w:szCs w:val="24"/>
        </w:rPr>
        <w:t>местного</w:t>
      </w:r>
      <w:r w:rsidRPr="005F2206">
        <w:rPr>
          <w:rFonts w:ascii="Times New Roman" w:hAnsi="Times New Roman" w:cs="Times New Roman"/>
          <w:sz w:val="24"/>
          <w:szCs w:val="24"/>
        </w:rPr>
        <w:t xml:space="preserve"> бюджета (с расшифровкой по главным распорядителям средств городского бюджета, основным мероприятиям муниципальной </w:t>
      </w:r>
      <w:r w:rsidR="005F2206" w:rsidRPr="005F2206">
        <w:rPr>
          <w:rFonts w:ascii="Times New Roman" w:hAnsi="Times New Roman" w:cs="Times New Roman"/>
          <w:sz w:val="24"/>
          <w:szCs w:val="24"/>
        </w:rPr>
        <w:t>П</w:t>
      </w:r>
      <w:r w:rsidRPr="005F2206">
        <w:rPr>
          <w:rFonts w:ascii="Times New Roman" w:hAnsi="Times New Roman" w:cs="Times New Roman"/>
          <w:sz w:val="24"/>
          <w:szCs w:val="24"/>
        </w:rPr>
        <w:t xml:space="preserve">рограммы, а также по годам реализации муниципальной программы) представлена в </w:t>
      </w:r>
      <w:r w:rsidR="005F2206" w:rsidRPr="005F2206">
        <w:rPr>
          <w:rFonts w:ascii="Times New Roman" w:hAnsi="Times New Roman" w:cs="Times New Roman"/>
          <w:sz w:val="24"/>
          <w:szCs w:val="24"/>
        </w:rPr>
        <w:t xml:space="preserve">таблице 2 </w:t>
      </w:r>
      <w:r w:rsidRPr="005F2206">
        <w:rPr>
          <w:rFonts w:ascii="Times New Roman" w:hAnsi="Times New Roman" w:cs="Times New Roman"/>
          <w:sz w:val="24"/>
          <w:szCs w:val="24"/>
        </w:rPr>
        <w:t>приложени</w:t>
      </w:r>
      <w:r w:rsidR="005F2206" w:rsidRPr="005F2206">
        <w:rPr>
          <w:rFonts w:ascii="Times New Roman" w:hAnsi="Times New Roman" w:cs="Times New Roman"/>
          <w:sz w:val="24"/>
          <w:szCs w:val="24"/>
        </w:rPr>
        <w:t>я</w:t>
      </w:r>
      <w:r w:rsidRPr="005F2206">
        <w:rPr>
          <w:rFonts w:ascii="Times New Roman" w:hAnsi="Times New Roman" w:cs="Times New Roman"/>
          <w:sz w:val="24"/>
          <w:szCs w:val="24"/>
        </w:rPr>
        <w:t xml:space="preserve"> 2</w:t>
      </w:r>
      <w:r w:rsidR="005F2206" w:rsidRPr="005F2206">
        <w:rPr>
          <w:rFonts w:ascii="Times New Roman" w:hAnsi="Times New Roman" w:cs="Times New Roman"/>
          <w:sz w:val="24"/>
          <w:szCs w:val="24"/>
        </w:rPr>
        <w:t xml:space="preserve"> к муниципальной Программе</w:t>
      </w:r>
      <w:r w:rsidR="00255C1A" w:rsidRPr="005F2206">
        <w:rPr>
          <w:rFonts w:ascii="Times New Roman" w:hAnsi="Times New Roman" w:cs="Times New Roman"/>
          <w:sz w:val="24"/>
          <w:szCs w:val="24"/>
        </w:rPr>
        <w:t>.</w:t>
      </w:r>
    </w:p>
    <w:p w14:paraId="5CCBA894" w14:textId="77777777" w:rsidR="009456E6" w:rsidRDefault="00B03971" w:rsidP="001F2A52">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25EFE">
        <w:rPr>
          <w:rFonts w:ascii="Times New Roman" w:hAnsi="Times New Roman" w:cs="Times New Roman"/>
          <w:sz w:val="24"/>
          <w:szCs w:val="24"/>
        </w:rPr>
        <w:t xml:space="preserve">          </w:t>
      </w:r>
      <w:r w:rsidR="00A87B71" w:rsidRPr="00A87B71">
        <w:rPr>
          <w:rFonts w:ascii="Times New Roman" w:hAnsi="Times New Roman" w:cs="Times New Roman"/>
          <w:sz w:val="24"/>
          <w:szCs w:val="24"/>
        </w:rPr>
        <w:t xml:space="preserve"> </w:t>
      </w:r>
    </w:p>
    <w:p w14:paraId="3908E91D" w14:textId="19BECE29" w:rsidR="00A87B71" w:rsidRPr="00282708" w:rsidRDefault="008F457A" w:rsidP="001F2A52">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A87B71" w:rsidRPr="00282708">
        <w:rPr>
          <w:rFonts w:ascii="Times New Roman" w:hAnsi="Times New Roman" w:cs="Times New Roman"/>
          <w:b/>
          <w:sz w:val="24"/>
          <w:szCs w:val="24"/>
        </w:rPr>
        <w:t>Описани</w:t>
      </w:r>
      <w:r w:rsidR="00525EFE" w:rsidRPr="00282708">
        <w:rPr>
          <w:rFonts w:ascii="Times New Roman" w:hAnsi="Times New Roman" w:cs="Times New Roman"/>
          <w:b/>
          <w:sz w:val="24"/>
          <w:szCs w:val="24"/>
        </w:rPr>
        <w:t>е механизмов управления рисками</w:t>
      </w:r>
    </w:p>
    <w:p w14:paraId="37921498" w14:textId="37C2FA67" w:rsidR="00A87B71" w:rsidRPr="00282708" w:rsidRDefault="00A87B71" w:rsidP="001F2A52">
      <w:pPr>
        <w:pStyle w:val="ConsPlusNormal"/>
        <w:spacing w:before="220"/>
        <w:ind w:firstLine="539"/>
        <w:contextualSpacing/>
        <w:jc w:val="both"/>
        <w:rPr>
          <w:rFonts w:ascii="Times New Roman" w:hAnsi="Times New Roman" w:cs="Times New Roman"/>
          <w:sz w:val="24"/>
          <w:szCs w:val="24"/>
        </w:rPr>
      </w:pPr>
    </w:p>
    <w:p w14:paraId="315CD035" w14:textId="77777777" w:rsidR="00756A7A" w:rsidRPr="00282708" w:rsidRDefault="00756A7A" w:rsidP="00756A7A">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В процессе реализации Программы возможны отклонения в достижении результатов из-за финансово-экономических изменений на жилищном рынке.</w:t>
      </w:r>
    </w:p>
    <w:p w14:paraId="50AC5612" w14:textId="77777777" w:rsidR="00756A7A" w:rsidRPr="00282708" w:rsidRDefault="00756A7A" w:rsidP="00756A7A">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Возможно выделение следующих групп рисков, которые могут возникнуть в ходе реализации Программы:</w:t>
      </w:r>
    </w:p>
    <w:p w14:paraId="006EF6C4" w14:textId="303C1EAD" w:rsidR="00DF48A6" w:rsidRPr="00282708" w:rsidRDefault="00DF48A6" w:rsidP="00DF48A6">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правовые риски в связи законодательными изменениями и судебными спорами;</w:t>
      </w:r>
    </w:p>
    <w:p w14:paraId="7E6EE20D" w14:textId="0387FA1A" w:rsidR="00756A7A" w:rsidRPr="00282708" w:rsidRDefault="00756A7A" w:rsidP="00756A7A">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финансово риски;</w:t>
      </w:r>
    </w:p>
    <w:p w14:paraId="7EE3140A" w14:textId="77777777" w:rsidR="00756A7A" w:rsidRPr="00282708" w:rsidRDefault="00756A7A" w:rsidP="00756A7A">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социальные риски;</w:t>
      </w:r>
    </w:p>
    <w:p w14:paraId="489EB763" w14:textId="0D719D68" w:rsidR="00756A7A" w:rsidRPr="00282708" w:rsidRDefault="00756A7A" w:rsidP="00756A7A">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 </w:t>
      </w:r>
      <w:r w:rsidR="00DF48A6" w:rsidRPr="00282708">
        <w:rPr>
          <w:rFonts w:ascii="Times New Roman" w:hAnsi="Times New Roman" w:cs="Times New Roman"/>
          <w:sz w:val="24"/>
          <w:szCs w:val="24"/>
        </w:rPr>
        <w:t xml:space="preserve">управленческие </w:t>
      </w:r>
      <w:r w:rsidRPr="00282708">
        <w:rPr>
          <w:rFonts w:ascii="Times New Roman" w:hAnsi="Times New Roman" w:cs="Times New Roman"/>
          <w:sz w:val="24"/>
          <w:szCs w:val="24"/>
        </w:rPr>
        <w:t>риски.</w:t>
      </w:r>
    </w:p>
    <w:p w14:paraId="4E0D0B73" w14:textId="26B0ABFF" w:rsidR="00B03971" w:rsidRPr="00282708" w:rsidRDefault="00022DB9" w:rsidP="00B03971">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Перечень возможных рисков реализации Программы и мер по их преодолению представлены в таблице </w:t>
      </w:r>
      <w:r w:rsidR="002E5389" w:rsidRPr="00282708">
        <w:rPr>
          <w:rFonts w:ascii="Times New Roman" w:hAnsi="Times New Roman" w:cs="Times New Roman"/>
          <w:sz w:val="24"/>
          <w:szCs w:val="24"/>
        </w:rPr>
        <w:t>5</w:t>
      </w:r>
      <w:r w:rsidR="00282708" w:rsidRPr="00282708">
        <w:rPr>
          <w:rFonts w:ascii="Times New Roman" w:hAnsi="Times New Roman" w:cs="Times New Roman"/>
          <w:sz w:val="24"/>
          <w:szCs w:val="24"/>
        </w:rPr>
        <w:t>.</w:t>
      </w:r>
    </w:p>
    <w:p w14:paraId="69A6EA90" w14:textId="77777777" w:rsidR="001018B2" w:rsidRPr="00282708" w:rsidRDefault="00DF48A6" w:rsidP="00B03971">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                                      </w:t>
      </w:r>
    </w:p>
    <w:p w14:paraId="23C31AD9" w14:textId="74E0F32E" w:rsidR="00022DB9" w:rsidRPr="00282708" w:rsidRDefault="001018B2" w:rsidP="00B03971">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                                         </w:t>
      </w:r>
      <w:r w:rsidR="00022DB9" w:rsidRPr="00282708">
        <w:rPr>
          <w:rFonts w:ascii="Times New Roman" w:hAnsi="Times New Roman" w:cs="Times New Roman"/>
          <w:sz w:val="24"/>
          <w:szCs w:val="24"/>
        </w:rPr>
        <w:t>Риски и меры по их управлению</w:t>
      </w:r>
    </w:p>
    <w:p w14:paraId="36EEF2F8" w14:textId="62C319E5" w:rsidR="008F457A" w:rsidRPr="00282708" w:rsidRDefault="00022DB9" w:rsidP="00282708">
      <w:pPr>
        <w:pStyle w:val="ConsPlusNormal"/>
        <w:spacing w:before="220"/>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                            </w:t>
      </w:r>
    </w:p>
    <w:p w14:paraId="142C807B" w14:textId="28A14E5C" w:rsidR="00022DB9" w:rsidRPr="00282708" w:rsidRDefault="008F457A" w:rsidP="00B03971">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                                                                                                             </w:t>
      </w:r>
      <w:r w:rsidR="00022DB9" w:rsidRPr="00282708">
        <w:rPr>
          <w:rFonts w:ascii="Times New Roman" w:hAnsi="Times New Roman" w:cs="Times New Roman"/>
          <w:sz w:val="24"/>
          <w:szCs w:val="24"/>
        </w:rPr>
        <w:t xml:space="preserve">          </w:t>
      </w:r>
      <w:r w:rsidR="002E5389" w:rsidRPr="00282708">
        <w:rPr>
          <w:rFonts w:ascii="Times New Roman" w:hAnsi="Times New Roman" w:cs="Times New Roman"/>
          <w:sz w:val="24"/>
          <w:szCs w:val="24"/>
        </w:rPr>
        <w:t xml:space="preserve">     </w:t>
      </w:r>
      <w:r w:rsidR="00022DB9" w:rsidRPr="00282708">
        <w:rPr>
          <w:rFonts w:ascii="Times New Roman" w:hAnsi="Times New Roman" w:cs="Times New Roman"/>
          <w:sz w:val="24"/>
          <w:szCs w:val="24"/>
        </w:rPr>
        <w:t xml:space="preserve">  </w:t>
      </w:r>
      <w:r w:rsidR="000436BB" w:rsidRPr="00282708">
        <w:rPr>
          <w:rFonts w:ascii="Times New Roman" w:hAnsi="Times New Roman" w:cs="Times New Roman"/>
          <w:sz w:val="24"/>
          <w:szCs w:val="24"/>
        </w:rPr>
        <w:t>т</w:t>
      </w:r>
      <w:r w:rsidR="00022DB9" w:rsidRPr="00282708">
        <w:rPr>
          <w:rFonts w:ascii="Times New Roman" w:hAnsi="Times New Roman" w:cs="Times New Roman"/>
          <w:sz w:val="24"/>
          <w:szCs w:val="24"/>
        </w:rPr>
        <w:t>аб.</w:t>
      </w:r>
      <w:r w:rsidR="002E5389" w:rsidRPr="00282708">
        <w:rPr>
          <w:rFonts w:ascii="Times New Roman" w:hAnsi="Times New Roman" w:cs="Times New Roman"/>
          <w:sz w:val="24"/>
          <w:szCs w:val="24"/>
        </w:rPr>
        <w:t>5</w:t>
      </w:r>
    </w:p>
    <w:tbl>
      <w:tblPr>
        <w:tblW w:w="0" w:type="auto"/>
        <w:tblInd w:w="-8" w:type="dxa"/>
        <w:tblCellMar>
          <w:left w:w="0" w:type="dxa"/>
          <w:right w:w="0" w:type="dxa"/>
        </w:tblCellMar>
        <w:tblLook w:val="04A0" w:firstRow="1" w:lastRow="0" w:firstColumn="1" w:lastColumn="0" w:noHBand="0" w:noVBand="1"/>
      </w:tblPr>
      <w:tblGrid>
        <w:gridCol w:w="658"/>
        <w:gridCol w:w="4066"/>
        <w:gridCol w:w="4620"/>
      </w:tblGrid>
      <w:tr w:rsidR="00B03971" w:rsidRPr="00282708" w14:paraId="33FC2D79"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C247F2" w14:textId="64C83EA9" w:rsidR="00B03971" w:rsidRPr="00282708" w:rsidRDefault="00282708" w:rsidP="00B039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2708">
              <w:rPr>
                <w:rFonts w:ascii="Times New Roman" w:eastAsia="Times New Roman" w:hAnsi="Times New Roman" w:cs="Times New Roman"/>
                <w:color w:val="2D2D2D"/>
                <w:sz w:val="21"/>
                <w:szCs w:val="21"/>
                <w:lang w:eastAsia="ru-RU"/>
              </w:rPr>
              <w:t>№</w:t>
            </w:r>
            <w:r w:rsidR="00B03971" w:rsidRPr="00282708">
              <w:rPr>
                <w:rFonts w:ascii="Times New Roman" w:eastAsia="Times New Roman" w:hAnsi="Times New Roman" w:cs="Times New Roman"/>
                <w:color w:val="2D2D2D"/>
                <w:sz w:val="21"/>
                <w:szCs w:val="21"/>
                <w:lang w:eastAsia="ru-RU"/>
              </w:rPr>
              <w:t xml:space="preserve"> п/п</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EB700"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Описание риска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CF5BA9"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Меры по преодолению рисков</w:t>
            </w:r>
          </w:p>
        </w:tc>
      </w:tr>
      <w:tr w:rsidR="00B03971" w:rsidRPr="00282708" w14:paraId="3937E3FE"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6954F2"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2708">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CA786"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E390D3"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3</w:t>
            </w:r>
          </w:p>
        </w:tc>
      </w:tr>
      <w:tr w:rsidR="002C617E" w:rsidRPr="00282708" w14:paraId="63B26697"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ABC97E" w14:textId="3F8B6D71" w:rsidR="002C617E" w:rsidRPr="00282708" w:rsidRDefault="002C617E" w:rsidP="00B039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2708">
              <w:rPr>
                <w:rFonts w:ascii="Times New Roman" w:eastAsia="Times New Roman" w:hAnsi="Times New Roman" w:cs="Times New Roman"/>
                <w:color w:val="2D2D2D"/>
                <w:sz w:val="21"/>
                <w:szCs w:val="21"/>
                <w:lang w:eastAsia="ru-RU"/>
              </w:rPr>
              <w:lastRenderedPageBreak/>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5DD84A" w14:textId="24E484CF" w:rsidR="002C617E" w:rsidRPr="00282708" w:rsidRDefault="002C617E"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Внешние риски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3F6FD6" w14:textId="77777777" w:rsidR="002C617E" w:rsidRPr="00282708" w:rsidRDefault="002C617E"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p>
        </w:tc>
      </w:tr>
      <w:tr w:rsidR="00B03971" w:rsidRPr="00282708" w14:paraId="5B7B0477"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24BFC" w14:textId="0A12BF28" w:rsidR="00B03971" w:rsidRPr="00282708" w:rsidRDefault="00B03971"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1</w:t>
            </w:r>
            <w:r w:rsidR="00AE2776" w:rsidRPr="00282708">
              <w:rPr>
                <w:rFonts w:ascii="Times New Roman" w:eastAsia="Times New Roman" w:hAnsi="Times New Roman" w:cs="Times New Roman"/>
                <w:color w:val="2D2D2D"/>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99CBAE" w14:textId="5AB047FE" w:rsidR="00B03971" w:rsidRPr="00282708" w:rsidRDefault="00B03971" w:rsidP="00CE34EB">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Правовые риски св</w:t>
            </w:r>
            <w:r w:rsidR="00022DB9" w:rsidRPr="00282708">
              <w:rPr>
                <w:rFonts w:ascii="Times New Roman" w:eastAsia="Times New Roman" w:hAnsi="Times New Roman" w:cs="Times New Roman"/>
                <w:color w:val="2D2D2D"/>
                <w:sz w:val="24"/>
                <w:szCs w:val="24"/>
                <w:lang w:eastAsia="ru-RU"/>
              </w:rPr>
              <w:t xml:space="preserve">язаны с изменением федерального, регионального </w:t>
            </w:r>
            <w:r w:rsidRPr="00282708">
              <w:rPr>
                <w:rFonts w:ascii="Times New Roman" w:eastAsia="Times New Roman" w:hAnsi="Times New Roman" w:cs="Times New Roman"/>
                <w:color w:val="2D2D2D"/>
                <w:sz w:val="24"/>
                <w:szCs w:val="24"/>
                <w:lang w:eastAsia="ru-RU"/>
              </w:rPr>
              <w:t>законодательства</w:t>
            </w:r>
            <w:r w:rsidR="00022DB9" w:rsidRPr="00282708">
              <w:rPr>
                <w:rFonts w:ascii="Times New Roman" w:eastAsia="Times New Roman" w:hAnsi="Times New Roman" w:cs="Times New Roman"/>
                <w:color w:val="2D2D2D"/>
                <w:sz w:val="24"/>
                <w:szCs w:val="24"/>
                <w:lang w:eastAsia="ru-RU"/>
              </w:rPr>
              <w:t xml:space="preserve">, а также судебными спорами </w:t>
            </w:r>
            <w:r w:rsidR="002C617E" w:rsidRPr="00282708">
              <w:rPr>
                <w:rFonts w:ascii="Times New Roman" w:eastAsia="Times New Roman" w:hAnsi="Times New Roman" w:cs="Times New Roman"/>
                <w:color w:val="2D2D2D"/>
                <w:sz w:val="24"/>
                <w:szCs w:val="24"/>
                <w:lang w:eastAsia="ru-RU"/>
              </w:rPr>
              <w:t xml:space="preserve"> </w:t>
            </w:r>
            <w:r w:rsidRPr="00282708">
              <w:rPr>
                <w:rFonts w:ascii="Times New Roman" w:eastAsia="Times New Roman" w:hAnsi="Times New Roman" w:cs="Times New Roman"/>
                <w:color w:val="2D2D2D"/>
                <w:sz w:val="24"/>
                <w:szCs w:val="24"/>
                <w:lang w:eastAsia="ru-RU"/>
              </w:rPr>
              <w:t xml:space="preserve"> длительностью формирования нормативно-правовой базы, необходимой для эффективной реализации мероприятий </w:t>
            </w:r>
            <w:r w:rsidR="00022DB9" w:rsidRPr="00282708">
              <w:rPr>
                <w:rFonts w:ascii="Times New Roman" w:eastAsia="Times New Roman" w:hAnsi="Times New Roman" w:cs="Times New Roman"/>
                <w:color w:val="2D2D2D"/>
                <w:sz w:val="24"/>
                <w:szCs w:val="24"/>
                <w:lang w:eastAsia="ru-RU"/>
              </w:rPr>
              <w:t xml:space="preserve">муниципальной </w:t>
            </w:r>
            <w:r w:rsidR="002C617E" w:rsidRPr="00282708">
              <w:rPr>
                <w:rFonts w:ascii="Times New Roman" w:eastAsia="Times New Roman" w:hAnsi="Times New Roman" w:cs="Times New Roman"/>
                <w:color w:val="2D2D2D"/>
                <w:sz w:val="24"/>
                <w:szCs w:val="24"/>
                <w:lang w:eastAsia="ru-RU"/>
              </w:rPr>
              <w:t>П</w:t>
            </w:r>
            <w:r w:rsidRPr="00282708">
              <w:rPr>
                <w:rFonts w:ascii="Times New Roman" w:eastAsia="Times New Roman" w:hAnsi="Times New Roman" w:cs="Times New Roman"/>
                <w:color w:val="2D2D2D"/>
                <w:sz w:val="24"/>
                <w:szCs w:val="24"/>
                <w:lang w:eastAsia="ru-RU"/>
              </w:rPr>
              <w:t>рограммы. Это может привести к</w:t>
            </w:r>
            <w:r w:rsidR="00C76B0E" w:rsidRPr="00282708">
              <w:t xml:space="preserve"> </w:t>
            </w:r>
            <w:r w:rsidR="00C76B0E" w:rsidRPr="00282708">
              <w:rPr>
                <w:rFonts w:ascii="Times New Roman" w:eastAsia="Times New Roman" w:hAnsi="Times New Roman" w:cs="Times New Roman"/>
                <w:color w:val="2D2D2D"/>
                <w:sz w:val="24"/>
                <w:szCs w:val="24"/>
                <w:lang w:eastAsia="ru-RU"/>
              </w:rPr>
              <w:t>невозможности выполнения обязательств в связи с данными изменениями</w:t>
            </w:r>
            <w:r w:rsidRPr="00282708">
              <w:rPr>
                <w:rFonts w:ascii="Times New Roman" w:eastAsia="Times New Roman" w:hAnsi="Times New Roman" w:cs="Times New Roman"/>
                <w:color w:val="2D2D2D"/>
                <w:sz w:val="24"/>
                <w:szCs w:val="24"/>
                <w:lang w:eastAsia="ru-RU"/>
              </w:rPr>
              <w:t xml:space="preserve"> </w:t>
            </w:r>
            <w:r w:rsidR="00C76B0E" w:rsidRPr="00282708">
              <w:rPr>
                <w:rFonts w:ascii="Times New Roman" w:eastAsia="Times New Roman" w:hAnsi="Times New Roman" w:cs="Times New Roman"/>
                <w:color w:val="2D2D2D"/>
                <w:sz w:val="24"/>
                <w:szCs w:val="24"/>
                <w:lang w:eastAsia="ru-RU"/>
              </w:rPr>
              <w:t xml:space="preserve">и </w:t>
            </w:r>
            <w:r w:rsidRPr="00282708">
              <w:rPr>
                <w:rFonts w:ascii="Times New Roman" w:eastAsia="Times New Roman" w:hAnsi="Times New Roman" w:cs="Times New Roman"/>
                <w:color w:val="2D2D2D"/>
                <w:sz w:val="24"/>
                <w:szCs w:val="24"/>
                <w:lang w:eastAsia="ru-RU"/>
              </w:rPr>
              <w:t>существенному увеличению планируемых сроков или изменению условий реализации программных мероприятий</w:t>
            </w:r>
            <w:r w:rsidR="00C76B0E" w:rsidRPr="00282708">
              <w:rPr>
                <w:rFonts w:ascii="Times New Roman" w:eastAsia="Times New Roman" w:hAnsi="Times New Roman" w:cs="Times New Roman"/>
                <w:color w:val="2D2D2D"/>
                <w:sz w:val="24"/>
                <w:szCs w:val="24"/>
                <w:lang w:eastAsia="ru-RU"/>
              </w:rPr>
              <w:t xml:space="preserve"> в рамках подпрограмм 1,3,4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E6FFC" w14:textId="2C669DB8" w:rsidR="00B03971" w:rsidRPr="00282708" w:rsidRDefault="00721A9D"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Принятие муниципальных правовых актов, регулирующих отношения в сфере обеспечения отдельных категорий граждан жильем, в соответствии с полномочиями</w:t>
            </w:r>
            <w:r w:rsidR="00C76B0E" w:rsidRPr="00282708">
              <w:rPr>
                <w:rFonts w:ascii="Times New Roman" w:eastAsia="Times New Roman" w:hAnsi="Times New Roman" w:cs="Times New Roman"/>
                <w:color w:val="2D2D2D"/>
                <w:sz w:val="24"/>
                <w:szCs w:val="24"/>
                <w:lang w:eastAsia="ru-RU"/>
              </w:rPr>
              <w:t xml:space="preserve"> органа местного самоуправления</w:t>
            </w:r>
          </w:p>
        </w:tc>
      </w:tr>
      <w:tr w:rsidR="00B03971" w:rsidRPr="00282708" w14:paraId="3CABDB6A" w14:textId="77777777" w:rsidTr="00C76B0E">
        <w:trPr>
          <w:trHeight w:val="2744"/>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734FB" w14:textId="6D45F52C" w:rsidR="00B03971" w:rsidRPr="00282708" w:rsidRDefault="00AE2776"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1.</w:t>
            </w:r>
            <w:r w:rsidR="00B03971" w:rsidRPr="00282708">
              <w:rPr>
                <w:rFonts w:ascii="Times New Roman" w:eastAsia="Times New Roman" w:hAnsi="Times New Roman" w:cs="Times New Roman"/>
                <w:color w:val="2D2D2D"/>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683C4E" w14:textId="26EE6A6A" w:rsidR="00B03971" w:rsidRPr="00282708" w:rsidRDefault="00B03971"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Финансовые риски связаны с удорожанием стоимости товаров (услуг), непрогнозируемыми инфляционными процессами, что также может повлиять на сроки, объем и качество выполнения целей </w:t>
            </w:r>
            <w:r w:rsidR="002C617E" w:rsidRPr="00282708">
              <w:rPr>
                <w:rFonts w:ascii="Times New Roman" w:eastAsia="Times New Roman" w:hAnsi="Times New Roman" w:cs="Times New Roman"/>
                <w:color w:val="2D2D2D"/>
                <w:sz w:val="24"/>
                <w:szCs w:val="24"/>
                <w:lang w:eastAsia="ru-RU"/>
              </w:rPr>
              <w:t>П</w:t>
            </w:r>
            <w:r w:rsidRPr="00282708">
              <w:rPr>
                <w:rFonts w:ascii="Times New Roman" w:eastAsia="Times New Roman" w:hAnsi="Times New Roman" w:cs="Times New Roman"/>
                <w:color w:val="2D2D2D"/>
                <w:sz w:val="24"/>
                <w:szCs w:val="24"/>
                <w:lang w:eastAsia="ru-RU"/>
              </w:rPr>
              <w:t>рограммы</w:t>
            </w:r>
            <w:r w:rsidR="00C76B0E" w:rsidRPr="00282708">
              <w:rPr>
                <w:rFonts w:ascii="Times New Roman" w:eastAsia="Times New Roman" w:hAnsi="Times New Roman" w:cs="Times New Roman"/>
                <w:color w:val="2D2D2D"/>
                <w:sz w:val="24"/>
                <w:szCs w:val="24"/>
                <w:lang w:eastAsia="ru-RU"/>
              </w:rPr>
              <w:t xml:space="preserve"> и задач</w:t>
            </w:r>
            <w:r w:rsidR="00C76B0E" w:rsidRPr="00282708">
              <w:t xml:space="preserve"> </w:t>
            </w:r>
            <w:r w:rsidR="00C76B0E" w:rsidRPr="00282708">
              <w:rPr>
                <w:rFonts w:ascii="Times New Roman" w:eastAsia="Times New Roman" w:hAnsi="Times New Roman" w:cs="Times New Roman"/>
                <w:color w:val="2D2D2D"/>
                <w:sz w:val="24"/>
                <w:szCs w:val="24"/>
                <w:lang w:eastAsia="ru-RU"/>
              </w:rPr>
              <w:t>в рамках подпрограмм 1,2,3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DE3BE0" w14:textId="78DC7FD0" w:rsidR="00B03971"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О</w:t>
            </w:r>
            <w:r w:rsidR="00B03971" w:rsidRPr="00282708">
              <w:rPr>
                <w:rFonts w:ascii="Times New Roman" w:eastAsia="Times New Roman" w:hAnsi="Times New Roman" w:cs="Times New Roman"/>
                <w:color w:val="2D2D2D"/>
                <w:sz w:val="24"/>
                <w:szCs w:val="24"/>
                <w:lang w:eastAsia="ru-RU"/>
              </w:rPr>
              <w:t xml:space="preserve">пределение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w:t>
            </w:r>
            <w:r w:rsidRPr="00282708">
              <w:rPr>
                <w:rFonts w:ascii="Times New Roman" w:eastAsia="Times New Roman" w:hAnsi="Times New Roman" w:cs="Times New Roman"/>
                <w:color w:val="2D2D2D"/>
                <w:sz w:val="24"/>
                <w:szCs w:val="24"/>
                <w:lang w:eastAsia="ru-RU"/>
              </w:rPr>
              <w:t>П</w:t>
            </w:r>
            <w:r w:rsidR="00B03971" w:rsidRPr="00282708">
              <w:rPr>
                <w:rFonts w:ascii="Times New Roman" w:eastAsia="Times New Roman" w:hAnsi="Times New Roman" w:cs="Times New Roman"/>
                <w:color w:val="2D2D2D"/>
                <w:sz w:val="24"/>
                <w:szCs w:val="24"/>
                <w:lang w:eastAsia="ru-RU"/>
              </w:rPr>
              <w:t>рограмме</w:t>
            </w:r>
          </w:p>
        </w:tc>
      </w:tr>
      <w:tr w:rsidR="00B03971" w:rsidRPr="00282708" w14:paraId="41DB0C81"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D3F96" w14:textId="35B8D4A7" w:rsidR="00B03971" w:rsidRPr="00282708" w:rsidRDefault="00AE2776"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1.</w:t>
            </w:r>
            <w:r w:rsidR="00B03971" w:rsidRPr="00282708">
              <w:rPr>
                <w:rFonts w:ascii="Times New Roman" w:eastAsia="Times New Roman" w:hAnsi="Times New Roman" w:cs="Times New Roman"/>
                <w:color w:val="2D2D2D"/>
                <w:sz w:val="24"/>
                <w:szCs w:val="24"/>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4D1B4F" w14:textId="78BBB9E5" w:rsidR="00B03971" w:rsidRPr="00282708" w:rsidRDefault="000C03BB"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Финансово риски связаны с сокращением в ходе реализации Программы предусмотренных объемов бюджетных средств, в том числе привлекаемых средств вышестоящих бюджетов, изменением доли </w:t>
            </w:r>
            <w:proofErr w:type="spellStart"/>
            <w:r w:rsidRPr="00282708">
              <w:rPr>
                <w:rFonts w:ascii="Times New Roman" w:eastAsia="Times New Roman" w:hAnsi="Times New Roman" w:cs="Times New Roman"/>
                <w:color w:val="2D2D2D"/>
                <w:sz w:val="24"/>
                <w:szCs w:val="24"/>
                <w:lang w:eastAsia="ru-RU"/>
              </w:rPr>
              <w:t>софинансирования</w:t>
            </w:r>
            <w:proofErr w:type="spellEnd"/>
            <w:r w:rsidRPr="00282708">
              <w:rPr>
                <w:rFonts w:ascii="Times New Roman" w:eastAsia="Times New Roman" w:hAnsi="Times New Roman" w:cs="Times New Roman"/>
                <w:color w:val="2D2D2D"/>
                <w:sz w:val="24"/>
                <w:szCs w:val="24"/>
                <w:lang w:eastAsia="ru-RU"/>
              </w:rPr>
              <w:t xml:space="preserve"> из средств федерального, областного и городского бюджетов в рамках </w:t>
            </w:r>
            <w:r w:rsidRPr="00282708">
              <w:rPr>
                <w:rFonts w:ascii="Times New Roman" w:eastAsia="Times New Roman" w:hAnsi="Times New Roman" w:cs="Times New Roman"/>
                <w:sz w:val="24"/>
                <w:szCs w:val="24"/>
                <w:lang w:eastAsia="ru-RU"/>
              </w:rPr>
              <w:t>подпрограмм 1,</w:t>
            </w:r>
            <w:r w:rsidR="00C76B0E" w:rsidRPr="00282708">
              <w:rPr>
                <w:rFonts w:ascii="Times New Roman" w:eastAsia="Times New Roman" w:hAnsi="Times New Roman" w:cs="Times New Roman"/>
                <w:sz w:val="24"/>
                <w:szCs w:val="24"/>
                <w:lang w:eastAsia="ru-RU"/>
              </w:rPr>
              <w:t>2,3,4</w:t>
            </w:r>
            <w:r w:rsidRPr="00282708">
              <w:rPr>
                <w:rFonts w:ascii="Times New Roman" w:eastAsia="Times New Roman" w:hAnsi="Times New Roman" w:cs="Times New Roman"/>
                <w:sz w:val="24"/>
                <w:szCs w:val="24"/>
                <w:lang w:eastAsia="ru-RU"/>
              </w:rPr>
              <w:t xml:space="preserve"> в </w:t>
            </w:r>
            <w:r w:rsidRPr="00282708">
              <w:rPr>
                <w:rFonts w:ascii="Times New Roman" w:eastAsia="Times New Roman" w:hAnsi="Times New Roman" w:cs="Times New Roman"/>
                <w:color w:val="2D2D2D"/>
                <w:sz w:val="24"/>
                <w:szCs w:val="24"/>
                <w:lang w:eastAsia="ru-RU"/>
              </w:rPr>
              <w:t xml:space="preserve">зависимости от уровня бюджетной обеспеченности </w:t>
            </w:r>
            <w:proofErr w:type="gramStart"/>
            <w:r w:rsidRPr="00282708">
              <w:rPr>
                <w:rFonts w:ascii="Times New Roman" w:eastAsia="Times New Roman" w:hAnsi="Times New Roman" w:cs="Times New Roman"/>
                <w:color w:val="2D2D2D"/>
                <w:sz w:val="24"/>
                <w:szCs w:val="24"/>
                <w:lang w:eastAsia="ru-RU"/>
              </w:rPr>
              <w:t>Мурманской  области</w:t>
            </w:r>
            <w:proofErr w:type="gramEnd"/>
            <w:r w:rsidRPr="00282708">
              <w:rPr>
                <w:rFonts w:ascii="Times New Roman" w:eastAsia="Times New Roman" w:hAnsi="Times New Roman" w:cs="Times New Roman"/>
                <w:color w:val="2D2D2D"/>
                <w:sz w:val="24"/>
                <w:szCs w:val="24"/>
                <w:lang w:eastAsia="ru-RU"/>
              </w:rPr>
              <w:t>, увеличением норматива стоимости одного квадратного метра общей площади жилья, количества членов молодой семьи.</w:t>
            </w:r>
            <w:r w:rsidR="00721A9D" w:rsidRPr="00282708">
              <w:t xml:space="preserve"> </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E89672" w14:textId="37C6B15E" w:rsidR="00B03971"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Перераспределение объемов финансирования основных </w:t>
            </w:r>
            <w:proofErr w:type="gramStart"/>
            <w:r w:rsidRPr="00282708">
              <w:rPr>
                <w:rFonts w:ascii="Times New Roman" w:eastAsia="Times New Roman" w:hAnsi="Times New Roman" w:cs="Times New Roman"/>
                <w:color w:val="2D2D2D"/>
                <w:sz w:val="24"/>
                <w:szCs w:val="24"/>
                <w:lang w:eastAsia="ru-RU"/>
              </w:rPr>
              <w:t>мероприятий  Программы</w:t>
            </w:r>
            <w:proofErr w:type="gramEnd"/>
            <w:r w:rsidRPr="00282708">
              <w:rPr>
                <w:rFonts w:ascii="Times New Roman" w:eastAsia="Times New Roman" w:hAnsi="Times New Roman" w:cs="Times New Roman"/>
                <w:color w:val="2D2D2D"/>
                <w:sz w:val="24"/>
                <w:szCs w:val="24"/>
                <w:lang w:eastAsia="ru-RU"/>
              </w:rPr>
              <w:t xml:space="preserve">  в зависимости от динамики и темпов решения задач Программы.</w:t>
            </w:r>
            <w:r w:rsidR="000C03BB" w:rsidRPr="00282708">
              <w:t xml:space="preserve"> </w:t>
            </w:r>
          </w:p>
          <w:p w14:paraId="6C1D79EB" w14:textId="02757DED" w:rsidR="000C03BB" w:rsidRPr="00282708" w:rsidRDefault="00E258BD"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О</w:t>
            </w:r>
            <w:r w:rsidR="000C03BB" w:rsidRPr="00282708">
              <w:rPr>
                <w:rFonts w:ascii="Times New Roman" w:eastAsia="Times New Roman" w:hAnsi="Times New Roman" w:cs="Times New Roman"/>
                <w:color w:val="2D2D2D"/>
                <w:sz w:val="24"/>
                <w:szCs w:val="24"/>
                <w:lang w:eastAsia="ru-RU"/>
              </w:rPr>
              <w:t xml:space="preserve">бращение в вышестоящие органы с инициативой по внесению изменений в нормативные правовые акты, увеличению финансирования мероприятий </w:t>
            </w:r>
          </w:p>
        </w:tc>
      </w:tr>
      <w:tr w:rsidR="00C76B0E" w:rsidRPr="00282708" w14:paraId="6373A4D2"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92B0AB" w14:textId="303C4E82" w:rsidR="00C76B0E" w:rsidRPr="00282708" w:rsidRDefault="00C76B0E"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1.4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9083F5" w14:textId="5C141CEB" w:rsidR="00C76B0E" w:rsidRPr="00282708" w:rsidRDefault="00C76B0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Социальные риски связаны с вероятностью повышения социальной напряженности из-за </w:t>
            </w:r>
            <w:r w:rsidRPr="00282708">
              <w:rPr>
                <w:rFonts w:ascii="Times New Roman" w:eastAsia="Times New Roman" w:hAnsi="Times New Roman" w:cs="Times New Roman"/>
                <w:color w:val="2D2D2D"/>
                <w:sz w:val="24"/>
                <w:szCs w:val="24"/>
                <w:lang w:eastAsia="ru-RU"/>
              </w:rPr>
              <w:lastRenderedPageBreak/>
              <w:t>неполной или недостоверной информации о реализуемых мероприятиях</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234751" w14:textId="7C5C1DD4" w:rsidR="00C76B0E" w:rsidRPr="00282708" w:rsidRDefault="00C76B0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lastRenderedPageBreak/>
              <w:t>Организация информационно-разъяснительной работы с населением</w:t>
            </w:r>
          </w:p>
        </w:tc>
      </w:tr>
      <w:tr w:rsidR="002C617E" w:rsidRPr="00282708" w14:paraId="076CF831"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B13F2B" w14:textId="1690C3E5" w:rsidR="002C617E" w:rsidRPr="00282708" w:rsidRDefault="002C617E"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lastRenderedPageBreak/>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D1204D" w14:textId="715DD7FD" w:rsidR="002C617E"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Внутренние </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D0EEFB" w14:textId="77777777" w:rsidR="002C617E"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p>
        </w:tc>
      </w:tr>
      <w:tr w:rsidR="00B03971" w:rsidRPr="00282708" w14:paraId="62D3DE82"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FE45BE" w14:textId="5619E25A" w:rsidR="00B03971" w:rsidRPr="00282708" w:rsidRDefault="002C617E" w:rsidP="00C76B0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2.</w:t>
            </w:r>
            <w:r w:rsidR="00C76B0E" w:rsidRPr="00282708">
              <w:rPr>
                <w:rFonts w:ascii="Times New Roman" w:eastAsia="Times New Roman" w:hAnsi="Times New Roman" w:cs="Times New Roman"/>
                <w:color w:val="2D2D2D"/>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6577F" w14:textId="3BFF9755" w:rsidR="00B03971"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Управленческие риски, связанные с низкой исполнительской дисциплиной исполнителей основных мероприятий Программы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179C4B" w14:textId="6BF2873A" w:rsidR="00B03971"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Создание эффективной </w:t>
            </w:r>
            <w:proofErr w:type="gramStart"/>
            <w:r w:rsidRPr="00282708">
              <w:rPr>
                <w:rFonts w:ascii="Times New Roman" w:eastAsia="Times New Roman" w:hAnsi="Times New Roman" w:cs="Times New Roman"/>
                <w:color w:val="2D2D2D"/>
                <w:sz w:val="24"/>
                <w:szCs w:val="24"/>
                <w:lang w:eastAsia="ru-RU"/>
              </w:rPr>
              <w:t>системы  управления</w:t>
            </w:r>
            <w:proofErr w:type="gramEnd"/>
            <w:r w:rsidRPr="00282708">
              <w:rPr>
                <w:rFonts w:ascii="Times New Roman" w:eastAsia="Times New Roman" w:hAnsi="Times New Roman" w:cs="Times New Roman"/>
                <w:color w:val="2D2D2D"/>
                <w:sz w:val="24"/>
                <w:szCs w:val="24"/>
                <w:lang w:eastAsia="ru-RU"/>
              </w:rPr>
              <w:t xml:space="preserve"> рисками реализации Программы на основе четкого распределения функций ,полномочий  и ответственности между исполнителями основных мероприятий Программы. Мониторинг хода выполнения основных мероприятий Программы ,регулярный анализ и, при необходимости, целевых показателей Программы</w:t>
            </w:r>
          </w:p>
        </w:tc>
      </w:tr>
    </w:tbl>
    <w:p w14:paraId="34FA3BE7" w14:textId="554EF51E" w:rsidR="00A87B71" w:rsidRPr="00525EFE" w:rsidRDefault="00CA305C" w:rsidP="000C03BB">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Принятие мер по управлению рисками осуществляется </w:t>
      </w:r>
      <w:r w:rsidR="000436BB" w:rsidRPr="00282708">
        <w:rPr>
          <w:rFonts w:ascii="Times New Roman" w:hAnsi="Times New Roman" w:cs="Times New Roman"/>
          <w:sz w:val="24"/>
          <w:szCs w:val="24"/>
        </w:rPr>
        <w:t>ответственным исполнителем</w:t>
      </w:r>
      <w:r w:rsidRPr="00282708">
        <w:rPr>
          <w:rFonts w:ascii="Times New Roman" w:hAnsi="Times New Roman" w:cs="Times New Roman"/>
          <w:sz w:val="24"/>
          <w:szCs w:val="24"/>
        </w:rPr>
        <w:t xml:space="preserve"> муниципальной программы на основе мониторинга реализации муниципальной программы и оценки ее эффективности.</w:t>
      </w:r>
    </w:p>
    <w:p w14:paraId="64D03C0C" w14:textId="08027F6D" w:rsidR="00A87B71" w:rsidRPr="0059267A" w:rsidRDefault="00A87B71" w:rsidP="001F2A52">
      <w:pPr>
        <w:pStyle w:val="ConsPlusNormal"/>
        <w:spacing w:before="220"/>
        <w:ind w:firstLine="539"/>
        <w:contextualSpacing/>
        <w:jc w:val="both"/>
        <w:rPr>
          <w:rFonts w:ascii="Times New Roman" w:hAnsi="Times New Roman" w:cs="Times New Roman"/>
          <w:b/>
          <w:sz w:val="24"/>
          <w:szCs w:val="24"/>
        </w:rPr>
      </w:pPr>
      <w:r w:rsidRPr="0059267A">
        <w:rPr>
          <w:rFonts w:ascii="Times New Roman" w:hAnsi="Times New Roman" w:cs="Times New Roman"/>
          <w:b/>
          <w:sz w:val="24"/>
          <w:szCs w:val="24"/>
        </w:rPr>
        <w:t>Прогноз социально-экономических результатов реализации МП и методика оценки эффективности ее реализации</w:t>
      </w:r>
    </w:p>
    <w:p w14:paraId="669164B8" w14:textId="4A711FAB" w:rsidR="00E97A65" w:rsidRPr="0059267A" w:rsidRDefault="008F457A" w:rsidP="00E97A6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E97A65" w:rsidRPr="0059267A">
        <w:rPr>
          <w:rFonts w:ascii="Times New Roman" w:hAnsi="Times New Roman" w:cs="Times New Roman"/>
          <w:sz w:val="24"/>
          <w:szCs w:val="24"/>
        </w:rPr>
        <w:t>В рамках реализации муниципальной программы будут обеспечены жилыми помещениями, пригодными для проживания, такие категории граждан, как: дети-сироты и дети, ост</w:t>
      </w:r>
      <w:r w:rsidR="008526E8" w:rsidRPr="0059267A">
        <w:rPr>
          <w:rFonts w:ascii="Times New Roman" w:hAnsi="Times New Roman" w:cs="Times New Roman"/>
          <w:sz w:val="24"/>
          <w:szCs w:val="24"/>
        </w:rPr>
        <w:t>авшиеся без попечения родителей;</w:t>
      </w:r>
      <w:r w:rsidR="00E97A65" w:rsidRPr="0059267A">
        <w:rPr>
          <w:rFonts w:ascii="Times New Roman" w:hAnsi="Times New Roman" w:cs="Times New Roman"/>
          <w:sz w:val="24"/>
          <w:szCs w:val="24"/>
        </w:rPr>
        <w:t xml:space="preserve"> молодые семь</w:t>
      </w:r>
      <w:r w:rsidR="008526E8" w:rsidRPr="0059267A">
        <w:rPr>
          <w:rFonts w:ascii="Times New Roman" w:hAnsi="Times New Roman" w:cs="Times New Roman"/>
          <w:sz w:val="24"/>
          <w:szCs w:val="24"/>
        </w:rPr>
        <w:t>и;</w:t>
      </w:r>
      <w:r w:rsidR="00E97A65" w:rsidRPr="0059267A">
        <w:rPr>
          <w:rFonts w:ascii="Times New Roman" w:hAnsi="Times New Roman" w:cs="Times New Roman"/>
          <w:sz w:val="24"/>
          <w:szCs w:val="24"/>
        </w:rPr>
        <w:t xml:space="preserve"> граждане,  в составе семьи которых имеется трое или более детей</w:t>
      </w:r>
      <w:r w:rsidR="008526E8" w:rsidRPr="0059267A">
        <w:rPr>
          <w:rFonts w:ascii="Times New Roman" w:hAnsi="Times New Roman" w:cs="Times New Roman"/>
          <w:sz w:val="24"/>
          <w:szCs w:val="24"/>
        </w:rPr>
        <w:t>;</w:t>
      </w:r>
      <w:r w:rsidR="00E97A65" w:rsidRPr="0059267A">
        <w:rPr>
          <w:rFonts w:ascii="Times New Roman" w:hAnsi="Times New Roman" w:cs="Times New Roman"/>
          <w:sz w:val="24"/>
          <w:szCs w:val="24"/>
        </w:rPr>
        <w:t xml:space="preserve"> граждане, переселяемые из аварийного</w:t>
      </w:r>
      <w:r w:rsidR="008526E8" w:rsidRPr="0059267A">
        <w:rPr>
          <w:rFonts w:ascii="Times New Roman" w:hAnsi="Times New Roman" w:cs="Times New Roman"/>
          <w:sz w:val="24"/>
          <w:szCs w:val="24"/>
        </w:rPr>
        <w:t xml:space="preserve"> жилищного фонда;</w:t>
      </w:r>
      <w:r w:rsidR="00E97A65" w:rsidRPr="0059267A">
        <w:rPr>
          <w:rFonts w:ascii="Times New Roman" w:hAnsi="Times New Roman" w:cs="Times New Roman"/>
          <w:sz w:val="24"/>
          <w:szCs w:val="24"/>
        </w:rPr>
        <w:t xml:space="preserve"> граждане, переселяемые из непригодного для проживания</w:t>
      </w:r>
      <w:r w:rsidR="008526E8" w:rsidRPr="0059267A">
        <w:rPr>
          <w:rFonts w:ascii="Times New Roman" w:hAnsi="Times New Roman" w:cs="Times New Roman"/>
          <w:sz w:val="24"/>
          <w:szCs w:val="24"/>
        </w:rPr>
        <w:t>,</w:t>
      </w:r>
      <w:r w:rsidR="00E97A65" w:rsidRPr="0059267A">
        <w:rPr>
          <w:rFonts w:ascii="Times New Roman" w:hAnsi="Times New Roman" w:cs="Times New Roman"/>
          <w:sz w:val="24"/>
          <w:szCs w:val="24"/>
        </w:rPr>
        <w:t xml:space="preserve"> по критериям безопасности</w:t>
      </w:r>
      <w:r w:rsidR="008526E8" w:rsidRPr="0059267A">
        <w:rPr>
          <w:rFonts w:ascii="Times New Roman" w:hAnsi="Times New Roman" w:cs="Times New Roman"/>
          <w:sz w:val="24"/>
          <w:szCs w:val="24"/>
        </w:rPr>
        <w:t>,</w:t>
      </w:r>
      <w:r w:rsidR="00E97A65" w:rsidRPr="0059267A">
        <w:rPr>
          <w:rFonts w:ascii="Times New Roman" w:hAnsi="Times New Roman" w:cs="Times New Roman"/>
          <w:sz w:val="24"/>
          <w:szCs w:val="24"/>
        </w:rPr>
        <w:t xml:space="preserve"> жилого помещения</w:t>
      </w:r>
      <w:r w:rsidR="008526E8" w:rsidRPr="0059267A">
        <w:rPr>
          <w:rFonts w:ascii="Times New Roman" w:hAnsi="Times New Roman" w:cs="Times New Roman"/>
          <w:sz w:val="24"/>
          <w:szCs w:val="24"/>
        </w:rPr>
        <w:t>;</w:t>
      </w:r>
      <w:r w:rsidR="00E97A65" w:rsidRPr="0059267A">
        <w:rPr>
          <w:rFonts w:ascii="Times New Roman" w:hAnsi="Times New Roman" w:cs="Times New Roman"/>
          <w:sz w:val="24"/>
          <w:szCs w:val="24"/>
        </w:rPr>
        <w:t xml:space="preserve"> граждане, проживающие в многоквартирных домах, признанных аварийными и подлежащими сносу. </w:t>
      </w:r>
    </w:p>
    <w:p w14:paraId="74D99FBC" w14:textId="2611BB16" w:rsidR="00E97A65" w:rsidRPr="0059267A" w:rsidRDefault="00E97A65" w:rsidP="00E97A6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ab/>
        <w:t>Жилищные проблемы оказывают отрицательное влияние на поведение современной молодежи и ее ценностные ориентиры: молодые люди не спешат создавать семьи, официально оформлять свои отношения.</w:t>
      </w:r>
    </w:p>
    <w:p w14:paraId="3F9644B5" w14:textId="42E469C9" w:rsidR="00780515" w:rsidRPr="0059267A" w:rsidRDefault="00E97A65" w:rsidP="00E97A6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ab/>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городе.</w:t>
      </w:r>
    </w:p>
    <w:p w14:paraId="4FBB2CEB" w14:textId="77777777" w:rsidR="008526E8" w:rsidRPr="0059267A" w:rsidRDefault="008526E8" w:rsidP="00E97A65">
      <w:pPr>
        <w:pStyle w:val="ConsPlusNormal"/>
        <w:spacing w:before="220"/>
        <w:ind w:firstLine="539"/>
        <w:contextualSpacing/>
        <w:jc w:val="both"/>
        <w:rPr>
          <w:rFonts w:ascii="Times New Roman" w:hAnsi="Times New Roman" w:cs="Times New Roman"/>
          <w:sz w:val="24"/>
          <w:szCs w:val="24"/>
        </w:rPr>
      </w:pPr>
    </w:p>
    <w:p w14:paraId="6E5DEA9B" w14:textId="13BFF3E2"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E97A65" w:rsidRPr="0059267A">
        <w:rPr>
          <w:rFonts w:ascii="Times New Roman" w:hAnsi="Times New Roman" w:cs="Times New Roman"/>
          <w:sz w:val="24"/>
          <w:szCs w:val="24"/>
        </w:rPr>
        <w:t xml:space="preserve">       </w:t>
      </w:r>
      <w:r w:rsidRPr="0059267A">
        <w:rPr>
          <w:rFonts w:ascii="Times New Roman" w:hAnsi="Times New Roman" w:cs="Times New Roman"/>
          <w:sz w:val="24"/>
          <w:szCs w:val="24"/>
        </w:rPr>
        <w:t>Методика оценки эффективности Программы</w:t>
      </w:r>
    </w:p>
    <w:p w14:paraId="23FE1D45" w14:textId="77777777" w:rsidR="00780515" w:rsidRPr="00780515" w:rsidRDefault="00780515" w:rsidP="00780515">
      <w:pPr>
        <w:pStyle w:val="ConsPlusNormal"/>
        <w:spacing w:before="220"/>
        <w:ind w:firstLine="539"/>
        <w:contextualSpacing/>
        <w:jc w:val="both"/>
        <w:rPr>
          <w:rFonts w:ascii="Times New Roman" w:hAnsi="Times New Roman" w:cs="Times New Roman"/>
          <w:sz w:val="24"/>
          <w:szCs w:val="24"/>
          <w:highlight w:val="yellow"/>
        </w:rPr>
      </w:pPr>
    </w:p>
    <w:p w14:paraId="66B59557" w14:textId="4C4E36CF"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Оценка эффективности Программы будет ежегодно производиться на основе анализа достижения целевых показателей (индикаторов) по итогам каждого календарного года и в целом по итогам реализации Программы путем сравнения фактических значений целевых показателей (индикаторов) с плановыми значениями, установленными в приложени</w:t>
      </w:r>
      <w:r w:rsidR="0059267A" w:rsidRPr="0059267A">
        <w:rPr>
          <w:rFonts w:ascii="Times New Roman" w:hAnsi="Times New Roman" w:cs="Times New Roman"/>
          <w:sz w:val="24"/>
          <w:szCs w:val="24"/>
        </w:rPr>
        <w:t>и</w:t>
      </w:r>
      <w:r w:rsidRPr="0059267A">
        <w:rPr>
          <w:rFonts w:ascii="Times New Roman" w:hAnsi="Times New Roman" w:cs="Times New Roman"/>
          <w:sz w:val="24"/>
          <w:szCs w:val="24"/>
        </w:rPr>
        <w:t xml:space="preserve"> </w:t>
      </w:r>
      <w:r w:rsidR="0059267A" w:rsidRPr="0059267A">
        <w:rPr>
          <w:rFonts w:ascii="Times New Roman" w:hAnsi="Times New Roman" w:cs="Times New Roman"/>
          <w:sz w:val="24"/>
          <w:szCs w:val="24"/>
        </w:rPr>
        <w:t>1</w:t>
      </w:r>
      <w:r w:rsidRPr="0059267A">
        <w:rPr>
          <w:rFonts w:ascii="Times New Roman" w:hAnsi="Times New Roman" w:cs="Times New Roman"/>
          <w:sz w:val="24"/>
          <w:szCs w:val="24"/>
        </w:rPr>
        <w:t xml:space="preserve"> к Программе, в соответствии со следующей формулой:</w:t>
      </w:r>
    </w:p>
    <w:p w14:paraId="2AA1F163"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где:</w:t>
      </w:r>
    </w:p>
    <w:p w14:paraId="66E2E108"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степень достижения планового значения показателя;</w:t>
      </w:r>
    </w:p>
    <w:p w14:paraId="28DFE672"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фактическое значение показателя;</w:t>
      </w:r>
    </w:p>
    <w:p w14:paraId="30986487"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плановое значение показателя.</w:t>
      </w:r>
    </w:p>
    <w:p w14:paraId="23C261FE"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Степень достижения плановых значений показателей рассчитывается для всех показателей Программы и оценивается в соответствии со следующими критериями:</w:t>
      </w:r>
    </w:p>
    <w:p w14:paraId="733612F4"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менее 95% - неэффективное выполнение показателей Программы;</w:t>
      </w:r>
    </w:p>
    <w:p w14:paraId="7C8217FE"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95% и более - эффективное выполнение показателей Программы.</w:t>
      </w:r>
    </w:p>
    <w:p w14:paraId="06844092"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Интегральный показатель эффективности реализации мероприятий Программы </w:t>
      </w:r>
      <w:r w:rsidRPr="0059267A">
        <w:rPr>
          <w:rFonts w:ascii="Times New Roman" w:hAnsi="Times New Roman" w:cs="Times New Roman"/>
          <w:sz w:val="24"/>
          <w:szCs w:val="24"/>
        </w:rPr>
        <w:lastRenderedPageBreak/>
        <w:t>оценивается как степень фактического достижения показателей (индикаторов) Программы по следующей формуле:</w:t>
      </w:r>
    </w:p>
    <w:p w14:paraId="1C0BE31E"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где:</w:t>
      </w:r>
    </w:p>
    <w:p w14:paraId="2681BBBF"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совокупная эффективность реализации мероприятий Программы;</w:t>
      </w:r>
    </w:p>
    <w:p w14:paraId="5A0C611B" w14:textId="73F291D9"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фактическое значение показателя </w:t>
      </w:r>
      <w:r w:rsidR="00677EE3" w:rsidRPr="0059267A">
        <w:rPr>
          <w:rFonts w:ascii="Times New Roman" w:hAnsi="Times New Roman" w:cs="Times New Roman"/>
          <w:sz w:val="24"/>
          <w:szCs w:val="24"/>
        </w:rPr>
        <w:t>№</w:t>
      </w:r>
      <w:r w:rsidRPr="0059267A">
        <w:rPr>
          <w:rFonts w:ascii="Times New Roman" w:hAnsi="Times New Roman" w:cs="Times New Roman"/>
          <w:sz w:val="24"/>
          <w:szCs w:val="24"/>
        </w:rPr>
        <w:t xml:space="preserve"> 1;</w:t>
      </w:r>
    </w:p>
    <w:p w14:paraId="27F63708" w14:textId="0A90249A"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677EE3" w:rsidRPr="0059267A">
        <w:rPr>
          <w:rFonts w:ascii="Times New Roman" w:hAnsi="Times New Roman" w:cs="Times New Roman"/>
          <w:sz w:val="24"/>
          <w:szCs w:val="24"/>
        </w:rPr>
        <w:t>- плановое значение показателя №</w:t>
      </w:r>
      <w:r w:rsidRPr="0059267A">
        <w:rPr>
          <w:rFonts w:ascii="Times New Roman" w:hAnsi="Times New Roman" w:cs="Times New Roman"/>
          <w:sz w:val="24"/>
          <w:szCs w:val="24"/>
        </w:rPr>
        <w:t xml:space="preserve"> 1;</w:t>
      </w:r>
    </w:p>
    <w:p w14:paraId="2BA9E8CD" w14:textId="20881546"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w:t>
      </w:r>
      <w:r w:rsidR="00677EE3" w:rsidRPr="0059267A">
        <w:rPr>
          <w:rFonts w:ascii="Times New Roman" w:hAnsi="Times New Roman" w:cs="Times New Roman"/>
          <w:sz w:val="24"/>
          <w:szCs w:val="24"/>
        </w:rPr>
        <w:t>актическое значение показателя №</w:t>
      </w:r>
      <w:r w:rsidRPr="0059267A">
        <w:rPr>
          <w:rFonts w:ascii="Times New Roman" w:hAnsi="Times New Roman" w:cs="Times New Roman"/>
          <w:sz w:val="24"/>
          <w:szCs w:val="24"/>
        </w:rPr>
        <w:t xml:space="preserve"> 2;</w:t>
      </w:r>
    </w:p>
    <w:p w14:paraId="3054D179" w14:textId="1A2655F8"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677EE3" w:rsidRPr="0059267A">
        <w:rPr>
          <w:rFonts w:ascii="Times New Roman" w:hAnsi="Times New Roman" w:cs="Times New Roman"/>
          <w:sz w:val="24"/>
          <w:szCs w:val="24"/>
        </w:rPr>
        <w:t>- плановое значение показателя №</w:t>
      </w:r>
      <w:r w:rsidRPr="0059267A">
        <w:rPr>
          <w:rFonts w:ascii="Times New Roman" w:hAnsi="Times New Roman" w:cs="Times New Roman"/>
          <w:sz w:val="24"/>
          <w:szCs w:val="24"/>
        </w:rPr>
        <w:t xml:space="preserve"> 2;</w:t>
      </w:r>
    </w:p>
    <w:p w14:paraId="40F4CFFF" w14:textId="3FC3FC15"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w:t>
      </w:r>
      <w:r w:rsidR="00677EE3" w:rsidRPr="0059267A">
        <w:rPr>
          <w:rFonts w:ascii="Times New Roman" w:hAnsi="Times New Roman" w:cs="Times New Roman"/>
          <w:sz w:val="24"/>
          <w:szCs w:val="24"/>
        </w:rPr>
        <w:t>актическое значение показателя №</w:t>
      </w:r>
      <w:r w:rsidRPr="0059267A">
        <w:rPr>
          <w:rFonts w:ascii="Times New Roman" w:hAnsi="Times New Roman" w:cs="Times New Roman"/>
          <w:sz w:val="24"/>
          <w:szCs w:val="24"/>
        </w:rPr>
        <w:t xml:space="preserve"> n;</w:t>
      </w:r>
    </w:p>
    <w:p w14:paraId="0ADC3697" w14:textId="51B447DB"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677EE3" w:rsidRPr="0059267A">
        <w:rPr>
          <w:rFonts w:ascii="Times New Roman" w:hAnsi="Times New Roman" w:cs="Times New Roman"/>
          <w:sz w:val="24"/>
          <w:szCs w:val="24"/>
        </w:rPr>
        <w:t>- плановое значение показателя №</w:t>
      </w:r>
      <w:r w:rsidRPr="0059267A">
        <w:rPr>
          <w:rFonts w:ascii="Times New Roman" w:hAnsi="Times New Roman" w:cs="Times New Roman"/>
          <w:sz w:val="24"/>
          <w:szCs w:val="24"/>
        </w:rPr>
        <w:t xml:space="preserve"> n;</w:t>
      </w:r>
    </w:p>
    <w:p w14:paraId="3D27073D" w14:textId="19D36563"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количество показателей.</w:t>
      </w:r>
    </w:p>
    <w:p w14:paraId="3F79FA1C"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Степень достижения плановых значений показателей оценивается в соответствии со следующими критериями:</w:t>
      </w:r>
    </w:p>
    <w:p w14:paraId="457CC7D5"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менее 95% - неэффективное выполнение Программы;</w:t>
      </w:r>
    </w:p>
    <w:p w14:paraId="5F0B110A"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95% и более - эффективное выполнение Программы.</w:t>
      </w:r>
    </w:p>
    <w:p w14:paraId="0F4C2DA5"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Эффективность расходования бюджетных средств Программы оценивается по итогам каждого календарного года и по итогам реализации Программы путем сравнения фактических расходов бюджетных средств, затраченных на реализацию Программы, с плановыми расходами бюджетных на реализацию Программы в соответствии со следующей формулой:</w:t>
      </w:r>
    </w:p>
    <w:p w14:paraId="787FBEEC"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p>
    <w:p w14:paraId="57CC5579"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Бэ = </w:t>
      </w:r>
      <w:proofErr w:type="spellStart"/>
      <w:r w:rsidRPr="0059267A">
        <w:rPr>
          <w:rFonts w:ascii="Times New Roman" w:hAnsi="Times New Roman" w:cs="Times New Roman"/>
          <w:sz w:val="24"/>
          <w:szCs w:val="24"/>
        </w:rPr>
        <w:t>Рф</w:t>
      </w:r>
      <w:proofErr w:type="spellEnd"/>
      <w:r w:rsidRPr="0059267A">
        <w:rPr>
          <w:rFonts w:ascii="Times New Roman" w:hAnsi="Times New Roman" w:cs="Times New Roman"/>
          <w:sz w:val="24"/>
          <w:szCs w:val="24"/>
        </w:rPr>
        <w:t>/</w:t>
      </w:r>
      <w:proofErr w:type="spellStart"/>
      <w:r w:rsidRPr="0059267A">
        <w:rPr>
          <w:rFonts w:ascii="Times New Roman" w:hAnsi="Times New Roman" w:cs="Times New Roman"/>
          <w:sz w:val="24"/>
          <w:szCs w:val="24"/>
        </w:rPr>
        <w:t>Рп</w:t>
      </w:r>
      <w:proofErr w:type="spellEnd"/>
      <w:r w:rsidRPr="0059267A">
        <w:rPr>
          <w:rFonts w:ascii="Times New Roman" w:hAnsi="Times New Roman" w:cs="Times New Roman"/>
          <w:sz w:val="24"/>
          <w:szCs w:val="24"/>
        </w:rPr>
        <w:t xml:space="preserve"> х 100%, где:</w:t>
      </w:r>
    </w:p>
    <w:p w14:paraId="54F7F8F8"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p>
    <w:p w14:paraId="48171F28"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Бэ - бюджетная эффективность реализации Программы;</w:t>
      </w:r>
    </w:p>
    <w:p w14:paraId="3A130BF0"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proofErr w:type="spellStart"/>
      <w:r w:rsidRPr="0059267A">
        <w:rPr>
          <w:rFonts w:ascii="Times New Roman" w:hAnsi="Times New Roman" w:cs="Times New Roman"/>
          <w:sz w:val="24"/>
          <w:szCs w:val="24"/>
        </w:rPr>
        <w:t>Рф</w:t>
      </w:r>
      <w:proofErr w:type="spellEnd"/>
      <w:r w:rsidRPr="0059267A">
        <w:rPr>
          <w:rFonts w:ascii="Times New Roman" w:hAnsi="Times New Roman" w:cs="Times New Roman"/>
          <w:sz w:val="24"/>
          <w:szCs w:val="24"/>
        </w:rPr>
        <w:t xml:space="preserve"> - фактические расходы, затраченные на реализацию Программы;</w:t>
      </w:r>
    </w:p>
    <w:p w14:paraId="07BDB7D4"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proofErr w:type="spellStart"/>
      <w:r w:rsidRPr="0059267A">
        <w:rPr>
          <w:rFonts w:ascii="Times New Roman" w:hAnsi="Times New Roman" w:cs="Times New Roman"/>
          <w:sz w:val="24"/>
          <w:szCs w:val="24"/>
        </w:rPr>
        <w:t>Рп</w:t>
      </w:r>
      <w:proofErr w:type="spellEnd"/>
      <w:r w:rsidRPr="0059267A">
        <w:rPr>
          <w:rFonts w:ascii="Times New Roman" w:hAnsi="Times New Roman" w:cs="Times New Roman"/>
          <w:sz w:val="24"/>
          <w:szCs w:val="24"/>
        </w:rPr>
        <w:t xml:space="preserve"> - плановые расходы на реализацию Программы.</w:t>
      </w:r>
    </w:p>
    <w:p w14:paraId="1441F7FD"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Бюджетная эффективность Программы оценивается в соответствии со следующими критериями:</w:t>
      </w:r>
    </w:p>
    <w:p w14:paraId="41D372B0" w14:textId="77777777" w:rsidR="00780515" w:rsidRPr="0059267A"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менее 95% - неэффективное расходование средств Программы;</w:t>
      </w:r>
    </w:p>
    <w:p w14:paraId="2797DDEE" w14:textId="67E3923E" w:rsidR="009A3000" w:rsidRDefault="00780515" w:rsidP="0078051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95% и более - эффективное расходование средств Программы.</w:t>
      </w:r>
    </w:p>
    <w:p w14:paraId="6E13CDC5" w14:textId="14A24799" w:rsidR="009A3000" w:rsidRDefault="009A3000" w:rsidP="009A3000"/>
    <w:p w14:paraId="30A16C6F" w14:textId="0E97F635" w:rsidR="00CD4C89" w:rsidRDefault="00CD4C89" w:rsidP="009A3000"/>
    <w:p w14:paraId="76CD0772" w14:textId="32A3A976" w:rsidR="00CD4C89" w:rsidRDefault="00CD4C89" w:rsidP="009A3000"/>
    <w:p w14:paraId="4BA8CFE2" w14:textId="263BFDE6" w:rsidR="00CD4C89" w:rsidRDefault="00CD4C89" w:rsidP="009A3000"/>
    <w:p w14:paraId="66883080" w14:textId="11B99770" w:rsidR="00CD4C89" w:rsidRDefault="00CD4C89" w:rsidP="009A3000"/>
    <w:p w14:paraId="17F35D9C" w14:textId="6E5AECCE" w:rsidR="00CD4C89" w:rsidRDefault="00CD4C89" w:rsidP="009A3000"/>
    <w:p w14:paraId="313B9173" w14:textId="5547B0EF" w:rsidR="00CD4C89" w:rsidRDefault="00CD4C89" w:rsidP="009A3000"/>
    <w:p w14:paraId="3A5B9798" w14:textId="66D362BB" w:rsidR="00CD4C89" w:rsidRDefault="00CD4C89" w:rsidP="009A3000"/>
    <w:p w14:paraId="567F88D5" w14:textId="75B1389B" w:rsidR="00CD4C89" w:rsidRDefault="00CD4C89" w:rsidP="009A3000"/>
    <w:p w14:paraId="2AD57B5C" w14:textId="5AEA455F" w:rsidR="00CD4C89" w:rsidRDefault="00CD4C89" w:rsidP="009A3000"/>
    <w:p w14:paraId="68743C41" w14:textId="6F09FC01" w:rsidR="00CD4C89" w:rsidRDefault="00CD4C89" w:rsidP="009A3000"/>
    <w:p w14:paraId="6D159EEF" w14:textId="717F184E" w:rsidR="008C5C7A" w:rsidRDefault="008C5C7A" w:rsidP="009A3000"/>
    <w:p w14:paraId="33D44E50" w14:textId="77777777" w:rsidR="008C5C7A" w:rsidRDefault="008C5C7A" w:rsidP="009A3000"/>
    <w:p w14:paraId="71564480" w14:textId="158EDECF" w:rsidR="00CD4C89" w:rsidRDefault="00CD4C89" w:rsidP="009A3000"/>
    <w:p w14:paraId="25066BDD" w14:textId="0264CDC3" w:rsidR="00CD4C89" w:rsidRDefault="00CD4C89" w:rsidP="009A3000"/>
    <w:p w14:paraId="70366876" w14:textId="725260AA" w:rsidR="00CD4C89" w:rsidRDefault="00CD4C89" w:rsidP="009A3000"/>
    <w:p w14:paraId="73AEDF4D" w14:textId="77777777" w:rsidR="00CD4C89" w:rsidRPr="00511F1B" w:rsidRDefault="00CD4C89" w:rsidP="00CD4C89">
      <w:pPr>
        <w:jc w:val="center"/>
        <w:rPr>
          <w:b/>
        </w:rPr>
      </w:pPr>
      <w:r w:rsidRPr="00511F1B">
        <w:rPr>
          <w:b/>
        </w:rPr>
        <w:t>Раздел 3. Перечень</w:t>
      </w:r>
      <w:r>
        <w:rPr>
          <w:b/>
        </w:rPr>
        <w:t xml:space="preserve"> </w:t>
      </w:r>
      <w:r w:rsidRPr="00511F1B">
        <w:rPr>
          <w:b/>
        </w:rPr>
        <w:t>мероприятий и сведения об объ</w:t>
      </w:r>
      <w:r>
        <w:rPr>
          <w:b/>
        </w:rPr>
        <w:t>ёмах</w:t>
      </w:r>
      <w:r w:rsidRPr="00511F1B">
        <w:rPr>
          <w:b/>
        </w:rPr>
        <w:t xml:space="preserve"> финансирования </w:t>
      </w:r>
      <w:r>
        <w:rPr>
          <w:b/>
        </w:rPr>
        <w:t>п</w:t>
      </w:r>
      <w:r w:rsidRPr="00511F1B">
        <w:rPr>
          <w:b/>
        </w:rPr>
        <w:t>рограммы</w:t>
      </w:r>
    </w:p>
    <w:p w14:paraId="16B99545" w14:textId="77777777" w:rsidR="00CD4C89" w:rsidRPr="00B34826" w:rsidRDefault="00CD4C89" w:rsidP="00CD4C89">
      <w:pPr>
        <w:ind w:left="420" w:firstLine="709"/>
        <w:contextualSpacing/>
        <w:jc w:val="righ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134"/>
        <w:gridCol w:w="850"/>
        <w:gridCol w:w="709"/>
        <w:gridCol w:w="1559"/>
        <w:gridCol w:w="1560"/>
        <w:gridCol w:w="1417"/>
        <w:gridCol w:w="851"/>
        <w:gridCol w:w="1559"/>
        <w:gridCol w:w="992"/>
        <w:gridCol w:w="851"/>
      </w:tblGrid>
      <w:tr w:rsidR="00CD4C89" w:rsidRPr="00B34826" w14:paraId="60EA6920" w14:textId="77777777" w:rsidTr="000A194D">
        <w:trPr>
          <w:cantSplit/>
        </w:trPr>
        <w:tc>
          <w:tcPr>
            <w:tcW w:w="709" w:type="dxa"/>
            <w:vMerge w:val="restart"/>
            <w:noWrap/>
            <w:vAlign w:val="center"/>
          </w:tcPr>
          <w:p w14:paraId="68A03B20" w14:textId="77777777" w:rsidR="00CD4C89" w:rsidRPr="00F01F77" w:rsidRDefault="00CD4C89" w:rsidP="000A194D">
            <w:pPr>
              <w:rPr>
                <w:rFonts w:eastAsia="Calibri"/>
                <w:sz w:val="20"/>
                <w:szCs w:val="20"/>
              </w:rPr>
            </w:pPr>
            <w:r w:rsidRPr="00F01F77">
              <w:rPr>
                <w:rFonts w:eastAsia="Calibri"/>
                <w:sz w:val="20"/>
                <w:szCs w:val="20"/>
              </w:rPr>
              <w:t>№ п/п</w:t>
            </w:r>
          </w:p>
        </w:tc>
        <w:tc>
          <w:tcPr>
            <w:tcW w:w="2410" w:type="dxa"/>
            <w:vMerge w:val="restart"/>
            <w:noWrap/>
            <w:vAlign w:val="center"/>
          </w:tcPr>
          <w:p w14:paraId="66092A44" w14:textId="77777777" w:rsidR="00CD4C89" w:rsidRPr="00F01F77" w:rsidRDefault="00CD4C89" w:rsidP="000A194D">
            <w:pPr>
              <w:jc w:val="center"/>
              <w:rPr>
                <w:rFonts w:eastAsia="Calibri"/>
                <w:sz w:val="20"/>
                <w:szCs w:val="20"/>
              </w:rPr>
            </w:pPr>
            <w:r w:rsidRPr="00F01F77">
              <w:rPr>
                <w:rFonts w:eastAsia="Calibri"/>
                <w:sz w:val="20"/>
                <w:szCs w:val="20"/>
              </w:rPr>
              <w:t>Наименование мероприятия</w:t>
            </w:r>
          </w:p>
        </w:tc>
        <w:tc>
          <w:tcPr>
            <w:tcW w:w="1134" w:type="dxa"/>
            <w:vMerge w:val="restart"/>
            <w:noWrap/>
            <w:vAlign w:val="center"/>
          </w:tcPr>
          <w:p w14:paraId="08A76546" w14:textId="77777777" w:rsidR="00CD4C89" w:rsidRPr="00F01F77" w:rsidRDefault="00CD4C89" w:rsidP="000A194D">
            <w:pPr>
              <w:jc w:val="center"/>
              <w:rPr>
                <w:rFonts w:eastAsia="Calibri"/>
                <w:sz w:val="20"/>
                <w:szCs w:val="20"/>
              </w:rPr>
            </w:pPr>
            <w:r w:rsidRPr="00F01F77">
              <w:rPr>
                <w:rFonts w:eastAsia="Calibri"/>
                <w:sz w:val="20"/>
                <w:szCs w:val="20"/>
              </w:rPr>
              <w:t>Ответственные исполнители, соисполнители, участники</w:t>
            </w:r>
          </w:p>
        </w:tc>
        <w:tc>
          <w:tcPr>
            <w:tcW w:w="850" w:type="dxa"/>
            <w:vMerge w:val="restart"/>
            <w:vAlign w:val="center"/>
          </w:tcPr>
          <w:p w14:paraId="18E4D77E" w14:textId="77777777" w:rsidR="00CD4C89" w:rsidRPr="00F01F77" w:rsidRDefault="00CD4C89" w:rsidP="000A194D">
            <w:pPr>
              <w:jc w:val="center"/>
              <w:rPr>
                <w:rFonts w:eastAsia="Calibri"/>
                <w:sz w:val="20"/>
                <w:szCs w:val="20"/>
              </w:rPr>
            </w:pPr>
            <w:r w:rsidRPr="00F01F77">
              <w:rPr>
                <w:rFonts w:eastAsia="Calibri"/>
                <w:sz w:val="20"/>
                <w:szCs w:val="20"/>
              </w:rPr>
              <w:t>Сроки выполнения</w:t>
            </w:r>
          </w:p>
        </w:tc>
        <w:tc>
          <w:tcPr>
            <w:tcW w:w="709" w:type="dxa"/>
            <w:vMerge w:val="restart"/>
            <w:noWrap/>
            <w:vAlign w:val="center"/>
          </w:tcPr>
          <w:p w14:paraId="1E2BC4EF" w14:textId="77777777" w:rsidR="00CD4C89" w:rsidRPr="00F01F77" w:rsidRDefault="00CD4C89" w:rsidP="000A194D">
            <w:pPr>
              <w:suppressAutoHyphens/>
              <w:rPr>
                <w:rFonts w:eastAsia="Calibri"/>
                <w:sz w:val="20"/>
                <w:szCs w:val="20"/>
              </w:rPr>
            </w:pPr>
            <w:r w:rsidRPr="00F01F77">
              <w:rPr>
                <w:rFonts w:eastAsia="Calibri"/>
                <w:sz w:val="20"/>
                <w:szCs w:val="20"/>
              </w:rPr>
              <w:t>Годы реализации</w:t>
            </w:r>
          </w:p>
        </w:tc>
        <w:tc>
          <w:tcPr>
            <w:tcW w:w="1559" w:type="dxa"/>
            <w:vMerge w:val="restart"/>
            <w:noWrap/>
            <w:vAlign w:val="center"/>
          </w:tcPr>
          <w:p w14:paraId="102EB53B" w14:textId="77777777" w:rsidR="00CD4C89" w:rsidRPr="00F01F77" w:rsidRDefault="00CD4C89" w:rsidP="000A194D">
            <w:pPr>
              <w:jc w:val="center"/>
              <w:rPr>
                <w:rFonts w:eastAsia="Calibri"/>
                <w:sz w:val="20"/>
                <w:szCs w:val="20"/>
              </w:rPr>
            </w:pPr>
            <w:r w:rsidRPr="00F01F77">
              <w:rPr>
                <w:rFonts w:eastAsia="Calibri"/>
                <w:sz w:val="20"/>
                <w:szCs w:val="20"/>
              </w:rPr>
              <w:t>ВСЕГО</w:t>
            </w:r>
          </w:p>
        </w:tc>
        <w:tc>
          <w:tcPr>
            <w:tcW w:w="3828" w:type="dxa"/>
            <w:gridSpan w:val="3"/>
            <w:noWrap/>
          </w:tcPr>
          <w:p w14:paraId="6AEB58F2" w14:textId="77777777" w:rsidR="00CD4C89" w:rsidRPr="00F01F77" w:rsidRDefault="00CD4C89" w:rsidP="000A194D">
            <w:pPr>
              <w:jc w:val="center"/>
              <w:rPr>
                <w:rFonts w:eastAsia="Calibri"/>
                <w:sz w:val="20"/>
                <w:szCs w:val="20"/>
              </w:rPr>
            </w:pPr>
            <w:r w:rsidRPr="00F01F77">
              <w:rPr>
                <w:rFonts w:eastAsia="Calibri"/>
                <w:sz w:val="20"/>
                <w:szCs w:val="20"/>
              </w:rPr>
              <w:t>Объем финансирования, руб.</w:t>
            </w:r>
          </w:p>
        </w:tc>
        <w:tc>
          <w:tcPr>
            <w:tcW w:w="1559" w:type="dxa"/>
            <w:vMerge w:val="restart"/>
            <w:vAlign w:val="center"/>
          </w:tcPr>
          <w:p w14:paraId="61C024D0" w14:textId="77777777" w:rsidR="00CD4C89" w:rsidRPr="00F01F77" w:rsidRDefault="00CD4C89" w:rsidP="000A194D">
            <w:pPr>
              <w:jc w:val="center"/>
              <w:rPr>
                <w:rFonts w:eastAsia="Calibri"/>
                <w:sz w:val="20"/>
                <w:szCs w:val="20"/>
              </w:rPr>
            </w:pPr>
            <w:r w:rsidRPr="00F01F77">
              <w:rPr>
                <w:rFonts w:eastAsia="Calibri"/>
                <w:sz w:val="20"/>
                <w:szCs w:val="20"/>
              </w:rPr>
              <w:t>Наименование показателей</w:t>
            </w:r>
          </w:p>
        </w:tc>
        <w:tc>
          <w:tcPr>
            <w:tcW w:w="992" w:type="dxa"/>
            <w:vMerge w:val="restart"/>
            <w:vAlign w:val="center"/>
          </w:tcPr>
          <w:p w14:paraId="235124CB" w14:textId="77777777" w:rsidR="00CD4C89" w:rsidRPr="00F01F77" w:rsidRDefault="00CD4C89" w:rsidP="000A194D">
            <w:pPr>
              <w:jc w:val="center"/>
              <w:rPr>
                <w:rFonts w:eastAsia="Calibri"/>
                <w:sz w:val="20"/>
                <w:szCs w:val="20"/>
              </w:rPr>
            </w:pPr>
            <w:r w:rsidRPr="00F01F77">
              <w:rPr>
                <w:rFonts w:eastAsia="Calibri"/>
                <w:sz w:val="20"/>
                <w:szCs w:val="20"/>
              </w:rPr>
              <w:t>Ед. изм.</w:t>
            </w:r>
          </w:p>
        </w:tc>
        <w:tc>
          <w:tcPr>
            <w:tcW w:w="851" w:type="dxa"/>
            <w:vMerge w:val="restart"/>
            <w:vAlign w:val="center"/>
          </w:tcPr>
          <w:p w14:paraId="7AFD426E" w14:textId="77777777" w:rsidR="00CD4C89" w:rsidRPr="00F01F77" w:rsidRDefault="00CD4C89" w:rsidP="000A194D">
            <w:pPr>
              <w:ind w:firstLine="12"/>
              <w:jc w:val="center"/>
              <w:rPr>
                <w:rFonts w:eastAsia="Calibri"/>
                <w:sz w:val="20"/>
                <w:szCs w:val="20"/>
              </w:rPr>
            </w:pPr>
            <w:r w:rsidRPr="00F01F77">
              <w:rPr>
                <w:rFonts w:eastAsia="Calibri"/>
                <w:sz w:val="20"/>
                <w:szCs w:val="20"/>
              </w:rPr>
              <w:t>Показатели результативности цели, задач, программных мероприятий</w:t>
            </w:r>
          </w:p>
        </w:tc>
      </w:tr>
      <w:tr w:rsidR="00CD4C89" w:rsidRPr="00B34826" w14:paraId="456051EB" w14:textId="77777777" w:rsidTr="000A194D">
        <w:trPr>
          <w:cantSplit/>
          <w:trHeight w:val="167"/>
        </w:trPr>
        <w:tc>
          <w:tcPr>
            <w:tcW w:w="709" w:type="dxa"/>
            <w:vMerge/>
            <w:noWrap/>
            <w:vAlign w:val="center"/>
          </w:tcPr>
          <w:p w14:paraId="1BCFD183" w14:textId="77777777" w:rsidR="00CD4C89" w:rsidRPr="00B34826" w:rsidRDefault="00CD4C89" w:rsidP="000A194D">
            <w:pPr>
              <w:rPr>
                <w:rFonts w:eastAsia="Calibri"/>
              </w:rPr>
            </w:pPr>
          </w:p>
        </w:tc>
        <w:tc>
          <w:tcPr>
            <w:tcW w:w="2410" w:type="dxa"/>
            <w:vMerge/>
            <w:noWrap/>
            <w:vAlign w:val="center"/>
          </w:tcPr>
          <w:p w14:paraId="0EA53CC0" w14:textId="77777777" w:rsidR="00CD4C89" w:rsidRPr="00B34826" w:rsidRDefault="00CD4C89" w:rsidP="000A194D">
            <w:pPr>
              <w:rPr>
                <w:rFonts w:eastAsia="Calibri"/>
              </w:rPr>
            </w:pPr>
          </w:p>
        </w:tc>
        <w:tc>
          <w:tcPr>
            <w:tcW w:w="1134" w:type="dxa"/>
            <w:vMerge/>
            <w:noWrap/>
            <w:vAlign w:val="center"/>
          </w:tcPr>
          <w:p w14:paraId="74184107" w14:textId="77777777" w:rsidR="00CD4C89" w:rsidRPr="00B34826" w:rsidRDefault="00CD4C89" w:rsidP="000A194D">
            <w:pPr>
              <w:rPr>
                <w:rFonts w:eastAsia="Calibri"/>
              </w:rPr>
            </w:pPr>
          </w:p>
        </w:tc>
        <w:tc>
          <w:tcPr>
            <w:tcW w:w="850" w:type="dxa"/>
            <w:vMerge/>
          </w:tcPr>
          <w:p w14:paraId="61839AFC" w14:textId="77777777" w:rsidR="00CD4C89" w:rsidRPr="00B34826" w:rsidRDefault="00CD4C89" w:rsidP="000A194D">
            <w:pPr>
              <w:rPr>
                <w:rFonts w:eastAsia="Calibri"/>
              </w:rPr>
            </w:pPr>
          </w:p>
        </w:tc>
        <w:tc>
          <w:tcPr>
            <w:tcW w:w="709" w:type="dxa"/>
            <w:vMerge/>
            <w:noWrap/>
            <w:vAlign w:val="center"/>
          </w:tcPr>
          <w:p w14:paraId="10DD8FB0" w14:textId="77777777" w:rsidR="00CD4C89" w:rsidRPr="00B34826" w:rsidRDefault="00CD4C89" w:rsidP="000A194D">
            <w:pPr>
              <w:rPr>
                <w:rFonts w:eastAsia="Calibri"/>
              </w:rPr>
            </w:pPr>
          </w:p>
        </w:tc>
        <w:tc>
          <w:tcPr>
            <w:tcW w:w="1559" w:type="dxa"/>
            <w:vMerge/>
            <w:noWrap/>
            <w:vAlign w:val="center"/>
          </w:tcPr>
          <w:p w14:paraId="1EDE1A1F" w14:textId="77777777" w:rsidR="00CD4C89" w:rsidRPr="00B34826" w:rsidRDefault="00CD4C89" w:rsidP="000A194D">
            <w:pPr>
              <w:rPr>
                <w:rFonts w:eastAsia="Calibri"/>
              </w:rPr>
            </w:pPr>
          </w:p>
        </w:tc>
        <w:tc>
          <w:tcPr>
            <w:tcW w:w="1560" w:type="dxa"/>
            <w:noWrap/>
            <w:vAlign w:val="center"/>
          </w:tcPr>
          <w:p w14:paraId="499CE02B" w14:textId="77777777" w:rsidR="00CD4C89" w:rsidRPr="00F01F77" w:rsidRDefault="00CD4C89" w:rsidP="000A194D">
            <w:pPr>
              <w:ind w:firstLine="12"/>
              <w:jc w:val="center"/>
              <w:rPr>
                <w:rFonts w:eastAsia="Calibri"/>
                <w:sz w:val="20"/>
                <w:szCs w:val="20"/>
              </w:rPr>
            </w:pPr>
            <w:r w:rsidRPr="00F01F77">
              <w:rPr>
                <w:rFonts w:eastAsia="Calibri"/>
                <w:sz w:val="20"/>
                <w:szCs w:val="20"/>
              </w:rPr>
              <w:t>МБ</w:t>
            </w:r>
          </w:p>
        </w:tc>
        <w:tc>
          <w:tcPr>
            <w:tcW w:w="1417" w:type="dxa"/>
            <w:vAlign w:val="center"/>
          </w:tcPr>
          <w:p w14:paraId="2250A159" w14:textId="77777777" w:rsidR="00CD4C89" w:rsidRPr="00F01F77" w:rsidRDefault="00CD4C89" w:rsidP="000A194D">
            <w:pPr>
              <w:jc w:val="center"/>
              <w:rPr>
                <w:rFonts w:eastAsia="Calibri"/>
                <w:sz w:val="20"/>
                <w:szCs w:val="20"/>
              </w:rPr>
            </w:pPr>
            <w:r w:rsidRPr="00F01F77">
              <w:rPr>
                <w:rFonts w:eastAsia="Calibri"/>
                <w:sz w:val="20"/>
                <w:szCs w:val="20"/>
              </w:rPr>
              <w:t xml:space="preserve">ОБ </w:t>
            </w:r>
          </w:p>
          <w:p w14:paraId="0A4A9100" w14:textId="77777777" w:rsidR="00CD4C89" w:rsidRPr="00F01F77" w:rsidRDefault="00CD4C89" w:rsidP="000A194D">
            <w:pPr>
              <w:jc w:val="center"/>
              <w:rPr>
                <w:rFonts w:eastAsia="Calibri"/>
                <w:sz w:val="20"/>
                <w:szCs w:val="20"/>
              </w:rPr>
            </w:pPr>
            <w:r w:rsidRPr="00F01F77">
              <w:rPr>
                <w:rFonts w:eastAsia="Calibri"/>
                <w:sz w:val="20"/>
                <w:szCs w:val="20"/>
              </w:rPr>
              <w:t>(ФБ)</w:t>
            </w:r>
          </w:p>
        </w:tc>
        <w:tc>
          <w:tcPr>
            <w:tcW w:w="851" w:type="dxa"/>
            <w:vAlign w:val="center"/>
          </w:tcPr>
          <w:p w14:paraId="69A97348" w14:textId="77777777" w:rsidR="00CD4C89" w:rsidRPr="00F01F77" w:rsidRDefault="00CD4C89" w:rsidP="000A194D">
            <w:pPr>
              <w:jc w:val="center"/>
              <w:rPr>
                <w:rFonts w:eastAsia="Calibri"/>
                <w:sz w:val="20"/>
                <w:szCs w:val="20"/>
              </w:rPr>
            </w:pPr>
            <w:r w:rsidRPr="00F01F77">
              <w:rPr>
                <w:rFonts w:eastAsia="Calibri"/>
                <w:sz w:val="20"/>
                <w:szCs w:val="20"/>
              </w:rPr>
              <w:t>ВБС</w:t>
            </w:r>
          </w:p>
        </w:tc>
        <w:tc>
          <w:tcPr>
            <w:tcW w:w="1559" w:type="dxa"/>
            <w:vMerge/>
          </w:tcPr>
          <w:p w14:paraId="24B87989" w14:textId="77777777" w:rsidR="00CD4C89" w:rsidRPr="00B34826" w:rsidRDefault="00CD4C89" w:rsidP="000A194D">
            <w:pPr>
              <w:jc w:val="center"/>
              <w:rPr>
                <w:rFonts w:eastAsia="Calibri"/>
              </w:rPr>
            </w:pPr>
          </w:p>
        </w:tc>
        <w:tc>
          <w:tcPr>
            <w:tcW w:w="992" w:type="dxa"/>
            <w:vMerge/>
          </w:tcPr>
          <w:p w14:paraId="541B3138" w14:textId="77777777" w:rsidR="00CD4C89" w:rsidRPr="00B34826" w:rsidRDefault="00CD4C89" w:rsidP="000A194D">
            <w:pPr>
              <w:jc w:val="center"/>
              <w:rPr>
                <w:rFonts w:eastAsia="Calibri"/>
              </w:rPr>
            </w:pPr>
          </w:p>
        </w:tc>
        <w:tc>
          <w:tcPr>
            <w:tcW w:w="851" w:type="dxa"/>
            <w:vMerge/>
          </w:tcPr>
          <w:p w14:paraId="323C10E1" w14:textId="77777777" w:rsidR="00CD4C89" w:rsidRPr="00B34826" w:rsidRDefault="00CD4C89" w:rsidP="000A194D">
            <w:pPr>
              <w:ind w:firstLine="12"/>
              <w:jc w:val="center"/>
              <w:rPr>
                <w:rFonts w:eastAsia="Calibri"/>
              </w:rPr>
            </w:pPr>
          </w:p>
        </w:tc>
      </w:tr>
      <w:tr w:rsidR="00CD4C89" w:rsidRPr="00B34826" w14:paraId="7EEE1AA0" w14:textId="77777777" w:rsidTr="000A194D">
        <w:trPr>
          <w:cantSplit/>
          <w:trHeight w:val="214"/>
        </w:trPr>
        <w:tc>
          <w:tcPr>
            <w:tcW w:w="709" w:type="dxa"/>
            <w:noWrap/>
          </w:tcPr>
          <w:p w14:paraId="1B337778" w14:textId="77777777" w:rsidR="00CD4C89" w:rsidRPr="009128D9" w:rsidRDefault="00CD4C89" w:rsidP="000A194D">
            <w:pPr>
              <w:ind w:firstLine="20"/>
              <w:jc w:val="center"/>
              <w:rPr>
                <w:rFonts w:eastAsia="Calibri"/>
                <w:sz w:val="18"/>
                <w:szCs w:val="18"/>
              </w:rPr>
            </w:pPr>
            <w:r w:rsidRPr="009128D9">
              <w:rPr>
                <w:rFonts w:eastAsia="Calibri"/>
                <w:sz w:val="18"/>
                <w:szCs w:val="18"/>
              </w:rPr>
              <w:t>1</w:t>
            </w:r>
          </w:p>
        </w:tc>
        <w:tc>
          <w:tcPr>
            <w:tcW w:w="2410" w:type="dxa"/>
            <w:noWrap/>
          </w:tcPr>
          <w:p w14:paraId="207AFAEE" w14:textId="77777777" w:rsidR="00CD4C89" w:rsidRPr="009128D9" w:rsidRDefault="00CD4C89" w:rsidP="000A194D">
            <w:pPr>
              <w:ind w:firstLine="20"/>
              <w:jc w:val="center"/>
              <w:rPr>
                <w:rFonts w:eastAsia="Calibri"/>
                <w:sz w:val="18"/>
                <w:szCs w:val="18"/>
              </w:rPr>
            </w:pPr>
            <w:r w:rsidRPr="009128D9">
              <w:rPr>
                <w:rFonts w:eastAsia="Calibri"/>
                <w:sz w:val="18"/>
                <w:szCs w:val="18"/>
              </w:rPr>
              <w:t>2</w:t>
            </w:r>
          </w:p>
        </w:tc>
        <w:tc>
          <w:tcPr>
            <w:tcW w:w="1134" w:type="dxa"/>
            <w:noWrap/>
          </w:tcPr>
          <w:p w14:paraId="28F9491D" w14:textId="77777777" w:rsidR="00CD4C89" w:rsidRPr="009128D9" w:rsidRDefault="00CD4C89" w:rsidP="000A194D">
            <w:pPr>
              <w:ind w:firstLine="20"/>
              <w:jc w:val="center"/>
              <w:rPr>
                <w:rFonts w:eastAsia="Calibri"/>
                <w:sz w:val="18"/>
                <w:szCs w:val="18"/>
              </w:rPr>
            </w:pPr>
            <w:r w:rsidRPr="009128D9">
              <w:rPr>
                <w:rFonts w:eastAsia="Calibri"/>
                <w:sz w:val="18"/>
                <w:szCs w:val="18"/>
              </w:rPr>
              <w:t>3</w:t>
            </w:r>
          </w:p>
        </w:tc>
        <w:tc>
          <w:tcPr>
            <w:tcW w:w="850" w:type="dxa"/>
          </w:tcPr>
          <w:p w14:paraId="7E76B067" w14:textId="77777777" w:rsidR="00CD4C89" w:rsidRPr="009128D9" w:rsidRDefault="00CD4C89" w:rsidP="000A194D">
            <w:pPr>
              <w:ind w:firstLine="20"/>
              <w:jc w:val="center"/>
              <w:rPr>
                <w:rFonts w:eastAsia="Calibri"/>
                <w:sz w:val="18"/>
                <w:szCs w:val="18"/>
              </w:rPr>
            </w:pPr>
            <w:r w:rsidRPr="009128D9">
              <w:rPr>
                <w:rFonts w:eastAsia="Calibri"/>
                <w:sz w:val="18"/>
                <w:szCs w:val="18"/>
              </w:rPr>
              <w:t>4</w:t>
            </w:r>
          </w:p>
        </w:tc>
        <w:tc>
          <w:tcPr>
            <w:tcW w:w="709" w:type="dxa"/>
            <w:noWrap/>
          </w:tcPr>
          <w:p w14:paraId="2A5A5B93" w14:textId="77777777" w:rsidR="00CD4C89" w:rsidRPr="009128D9" w:rsidRDefault="00CD4C89" w:rsidP="000A194D">
            <w:pPr>
              <w:ind w:firstLine="20"/>
              <w:jc w:val="center"/>
              <w:rPr>
                <w:rFonts w:eastAsia="Calibri"/>
                <w:sz w:val="18"/>
                <w:szCs w:val="18"/>
              </w:rPr>
            </w:pPr>
            <w:r w:rsidRPr="009128D9">
              <w:rPr>
                <w:rFonts w:eastAsia="Calibri"/>
                <w:sz w:val="18"/>
                <w:szCs w:val="18"/>
              </w:rPr>
              <w:t>5</w:t>
            </w:r>
          </w:p>
        </w:tc>
        <w:tc>
          <w:tcPr>
            <w:tcW w:w="1559" w:type="dxa"/>
            <w:noWrap/>
          </w:tcPr>
          <w:p w14:paraId="6777EF7D" w14:textId="77777777" w:rsidR="00CD4C89" w:rsidRPr="009128D9" w:rsidRDefault="00CD4C89" w:rsidP="000A194D">
            <w:pPr>
              <w:ind w:firstLine="20"/>
              <w:jc w:val="center"/>
              <w:rPr>
                <w:rFonts w:eastAsia="Calibri"/>
                <w:sz w:val="18"/>
                <w:szCs w:val="18"/>
              </w:rPr>
            </w:pPr>
            <w:r w:rsidRPr="009128D9">
              <w:rPr>
                <w:rFonts w:eastAsia="Calibri"/>
                <w:sz w:val="18"/>
                <w:szCs w:val="18"/>
              </w:rPr>
              <w:t>6</w:t>
            </w:r>
          </w:p>
        </w:tc>
        <w:tc>
          <w:tcPr>
            <w:tcW w:w="1560" w:type="dxa"/>
            <w:noWrap/>
          </w:tcPr>
          <w:p w14:paraId="7F2B8D7C" w14:textId="77777777" w:rsidR="00CD4C89" w:rsidRPr="009128D9" w:rsidRDefault="00CD4C89" w:rsidP="000A194D">
            <w:pPr>
              <w:ind w:firstLine="20"/>
              <w:jc w:val="center"/>
              <w:rPr>
                <w:rFonts w:eastAsia="Calibri"/>
                <w:sz w:val="18"/>
                <w:szCs w:val="18"/>
              </w:rPr>
            </w:pPr>
            <w:r w:rsidRPr="009128D9">
              <w:rPr>
                <w:rFonts w:eastAsia="Calibri"/>
                <w:sz w:val="18"/>
                <w:szCs w:val="18"/>
              </w:rPr>
              <w:t>7</w:t>
            </w:r>
          </w:p>
        </w:tc>
        <w:tc>
          <w:tcPr>
            <w:tcW w:w="1417" w:type="dxa"/>
          </w:tcPr>
          <w:p w14:paraId="44DFD0A6" w14:textId="77777777" w:rsidR="00CD4C89" w:rsidRPr="009128D9" w:rsidRDefault="00CD4C89" w:rsidP="000A194D">
            <w:pPr>
              <w:ind w:firstLine="20"/>
              <w:jc w:val="center"/>
              <w:rPr>
                <w:rFonts w:eastAsia="Calibri"/>
                <w:sz w:val="18"/>
                <w:szCs w:val="18"/>
              </w:rPr>
            </w:pPr>
            <w:r w:rsidRPr="009128D9">
              <w:rPr>
                <w:rFonts w:eastAsia="Calibri"/>
                <w:sz w:val="18"/>
                <w:szCs w:val="18"/>
              </w:rPr>
              <w:t>8</w:t>
            </w:r>
          </w:p>
        </w:tc>
        <w:tc>
          <w:tcPr>
            <w:tcW w:w="851" w:type="dxa"/>
          </w:tcPr>
          <w:p w14:paraId="59543ADB" w14:textId="77777777" w:rsidR="00CD4C89" w:rsidRPr="009128D9" w:rsidRDefault="00CD4C89" w:rsidP="000A194D">
            <w:pPr>
              <w:ind w:firstLine="20"/>
              <w:jc w:val="center"/>
              <w:rPr>
                <w:rFonts w:eastAsia="Calibri"/>
                <w:sz w:val="18"/>
                <w:szCs w:val="18"/>
              </w:rPr>
            </w:pPr>
            <w:r w:rsidRPr="009128D9">
              <w:rPr>
                <w:rFonts w:eastAsia="Calibri"/>
                <w:sz w:val="18"/>
                <w:szCs w:val="18"/>
              </w:rPr>
              <w:t>9</w:t>
            </w:r>
          </w:p>
        </w:tc>
        <w:tc>
          <w:tcPr>
            <w:tcW w:w="1559" w:type="dxa"/>
          </w:tcPr>
          <w:p w14:paraId="0F62D980" w14:textId="77777777" w:rsidR="00CD4C89" w:rsidRPr="009128D9" w:rsidRDefault="00CD4C89" w:rsidP="000A194D">
            <w:pPr>
              <w:ind w:firstLine="20"/>
              <w:jc w:val="center"/>
              <w:rPr>
                <w:rFonts w:eastAsia="Calibri"/>
                <w:sz w:val="18"/>
                <w:szCs w:val="18"/>
              </w:rPr>
            </w:pPr>
            <w:r w:rsidRPr="009128D9">
              <w:rPr>
                <w:rFonts w:eastAsia="Calibri"/>
                <w:sz w:val="18"/>
                <w:szCs w:val="18"/>
              </w:rPr>
              <w:t>10</w:t>
            </w:r>
          </w:p>
        </w:tc>
        <w:tc>
          <w:tcPr>
            <w:tcW w:w="992" w:type="dxa"/>
          </w:tcPr>
          <w:p w14:paraId="5E3EB33A" w14:textId="77777777" w:rsidR="00CD4C89" w:rsidRPr="009128D9" w:rsidRDefault="00CD4C89" w:rsidP="000A194D">
            <w:pPr>
              <w:ind w:firstLine="20"/>
              <w:jc w:val="center"/>
              <w:rPr>
                <w:rFonts w:eastAsia="Calibri"/>
                <w:sz w:val="18"/>
                <w:szCs w:val="18"/>
              </w:rPr>
            </w:pPr>
            <w:r w:rsidRPr="009128D9">
              <w:rPr>
                <w:rFonts w:eastAsia="Calibri"/>
                <w:sz w:val="18"/>
                <w:szCs w:val="18"/>
              </w:rPr>
              <w:t>11</w:t>
            </w:r>
          </w:p>
        </w:tc>
        <w:tc>
          <w:tcPr>
            <w:tcW w:w="851" w:type="dxa"/>
          </w:tcPr>
          <w:p w14:paraId="266EACF6" w14:textId="77777777" w:rsidR="00CD4C89" w:rsidRPr="009128D9" w:rsidRDefault="00CD4C89" w:rsidP="000A194D">
            <w:pPr>
              <w:ind w:firstLine="20"/>
              <w:jc w:val="center"/>
              <w:rPr>
                <w:rFonts w:eastAsia="Calibri"/>
                <w:sz w:val="18"/>
                <w:szCs w:val="18"/>
              </w:rPr>
            </w:pPr>
            <w:r w:rsidRPr="009128D9">
              <w:rPr>
                <w:rFonts w:eastAsia="Calibri"/>
                <w:sz w:val="18"/>
                <w:szCs w:val="18"/>
              </w:rPr>
              <w:t>12</w:t>
            </w:r>
          </w:p>
        </w:tc>
      </w:tr>
      <w:tr w:rsidR="00CD4C89" w:rsidRPr="00901CF3" w14:paraId="4DFC3680" w14:textId="77777777" w:rsidTr="000A194D">
        <w:trPr>
          <w:cantSplit/>
          <w:trHeight w:val="214"/>
        </w:trPr>
        <w:tc>
          <w:tcPr>
            <w:tcW w:w="14601" w:type="dxa"/>
            <w:gridSpan w:val="12"/>
            <w:noWrap/>
          </w:tcPr>
          <w:p w14:paraId="0F807459" w14:textId="77777777" w:rsidR="00CD4C89" w:rsidRPr="00EA0C15" w:rsidRDefault="00CD4C89" w:rsidP="000A194D">
            <w:pPr>
              <w:ind w:firstLine="20"/>
              <w:rPr>
                <w:rFonts w:eastAsia="Calibri"/>
              </w:rPr>
            </w:pPr>
            <w:r w:rsidRPr="00EA0C15">
              <w:rPr>
                <w:rFonts w:eastAsia="Calibri"/>
              </w:rPr>
              <w:t>Цель:</w:t>
            </w:r>
            <w:r w:rsidRPr="00EA0C15">
              <w:t xml:space="preserve"> </w:t>
            </w:r>
            <w:r w:rsidRPr="004A2EAD">
              <w:t>Улучшение жилищных условий и повышение качества и доступности предоставления жилищно-коммунальных услуг жителям города Кировска</w:t>
            </w:r>
          </w:p>
        </w:tc>
      </w:tr>
      <w:tr w:rsidR="00CD4C89" w:rsidRPr="00901CF3" w14:paraId="6EFF52B7" w14:textId="77777777" w:rsidTr="000A194D">
        <w:trPr>
          <w:cantSplit/>
          <w:trHeight w:val="214"/>
        </w:trPr>
        <w:tc>
          <w:tcPr>
            <w:tcW w:w="14601" w:type="dxa"/>
            <w:gridSpan w:val="12"/>
            <w:noWrap/>
          </w:tcPr>
          <w:p w14:paraId="5FC3A0DE" w14:textId="77777777" w:rsidR="00CD4C89" w:rsidRPr="00EA0C15" w:rsidRDefault="00CD4C89" w:rsidP="000A194D">
            <w:pPr>
              <w:rPr>
                <w:rFonts w:eastAsia="Calibri"/>
              </w:rPr>
            </w:pPr>
          </w:p>
        </w:tc>
      </w:tr>
      <w:tr w:rsidR="00CD4C89" w:rsidRPr="00901CF3" w14:paraId="4BE5947F" w14:textId="77777777" w:rsidTr="000A194D">
        <w:trPr>
          <w:cantSplit/>
          <w:trHeight w:val="214"/>
        </w:trPr>
        <w:tc>
          <w:tcPr>
            <w:tcW w:w="14601" w:type="dxa"/>
            <w:gridSpan w:val="12"/>
            <w:noWrap/>
          </w:tcPr>
          <w:p w14:paraId="5415302A" w14:textId="77777777" w:rsidR="00CD4C89" w:rsidRPr="00EA0C15" w:rsidRDefault="00CD4C89" w:rsidP="000A194D">
            <w:pPr>
              <w:ind w:firstLine="20"/>
              <w:jc w:val="center"/>
              <w:rPr>
                <w:rFonts w:eastAsia="Calibri"/>
              </w:rPr>
            </w:pPr>
            <w:r w:rsidRPr="00EA0C15">
              <w:t xml:space="preserve">Подпрограмма </w:t>
            </w:r>
            <w:r>
              <w:t xml:space="preserve">1 </w:t>
            </w:r>
            <w:r w:rsidRPr="00EA0C15">
              <w:t>«</w:t>
            </w:r>
            <w:r w:rsidRPr="001C694D">
              <w:t>Улучшение жилищных условий жителей города Кировска</w:t>
            </w:r>
            <w:r w:rsidRPr="00EA0C15">
              <w:t>»</w:t>
            </w:r>
          </w:p>
        </w:tc>
      </w:tr>
      <w:tr w:rsidR="00CD4C89" w:rsidRPr="00901CF3" w14:paraId="349DC361" w14:textId="77777777" w:rsidTr="000A194D">
        <w:trPr>
          <w:cantSplit/>
          <w:trHeight w:val="214"/>
        </w:trPr>
        <w:tc>
          <w:tcPr>
            <w:tcW w:w="14601" w:type="dxa"/>
            <w:gridSpan w:val="12"/>
            <w:noWrap/>
          </w:tcPr>
          <w:p w14:paraId="417EB2CA" w14:textId="77777777" w:rsidR="00CD4C89" w:rsidRPr="00EA0C15" w:rsidRDefault="00CD4C89" w:rsidP="000A194D">
            <w:pPr>
              <w:ind w:firstLine="20"/>
              <w:jc w:val="both"/>
            </w:pPr>
            <w:r>
              <w:t xml:space="preserve">Цель: </w:t>
            </w:r>
            <w:r w:rsidRPr="004A2EAD">
              <w:t>Формирование системы улучшения жилищных условий категорий граждан, определенных законодательством Российской Федерации, Мурманской области, муниципальными правовыми актами муниципального образования город Кировск, призванной повысить доступность и результативность получения поддержки в приобретении и предоставлении жилых помещений.</w:t>
            </w:r>
          </w:p>
        </w:tc>
      </w:tr>
      <w:tr w:rsidR="00CD4C89" w:rsidRPr="00901CF3" w14:paraId="48595C28" w14:textId="77777777" w:rsidTr="000A194D">
        <w:trPr>
          <w:cantSplit/>
          <w:trHeight w:val="214"/>
        </w:trPr>
        <w:tc>
          <w:tcPr>
            <w:tcW w:w="14601" w:type="dxa"/>
            <w:gridSpan w:val="12"/>
            <w:noWrap/>
          </w:tcPr>
          <w:p w14:paraId="235D2B78" w14:textId="77777777" w:rsidR="00CD4C89" w:rsidRPr="007C4303" w:rsidRDefault="00CD4C89" w:rsidP="000A194D">
            <w:pPr>
              <w:jc w:val="both"/>
              <w:rPr>
                <w:rFonts w:eastAsia="Calibri"/>
              </w:rPr>
            </w:pPr>
            <w:r w:rsidRPr="007C4303">
              <w:rPr>
                <w:rFonts w:eastAsia="Calibri"/>
              </w:rPr>
              <w:t xml:space="preserve">Задача: </w:t>
            </w:r>
            <w:r w:rsidRPr="004A2EAD">
              <w:rPr>
                <w:rFonts w:eastAsia="Calibri"/>
              </w:rPr>
              <w:t xml:space="preserve">Улучшения жилищных условий отдельных категорий граждан, установленных законодательством Российской Федерации, Мурманской области и муниципальными правовыми актами муниципального образования город Кировск, в зависимости от их потребностей и возможностей, в </w:t>
            </w:r>
            <w:proofErr w:type="spellStart"/>
            <w:r w:rsidRPr="004A2EAD">
              <w:rPr>
                <w:rFonts w:eastAsia="Calibri"/>
              </w:rPr>
              <w:t>т.ч</w:t>
            </w:r>
            <w:proofErr w:type="spellEnd"/>
            <w:r w:rsidRPr="004A2EAD">
              <w:rPr>
                <w:rFonts w:eastAsia="Calibri"/>
              </w:rPr>
              <w:t>. от уровня их дохода.</w:t>
            </w:r>
          </w:p>
        </w:tc>
      </w:tr>
      <w:tr w:rsidR="00CD4C89" w:rsidRPr="00901CF3" w14:paraId="0DC0A52B" w14:textId="77777777" w:rsidTr="000A194D">
        <w:trPr>
          <w:cantSplit/>
          <w:trHeight w:val="214"/>
        </w:trPr>
        <w:tc>
          <w:tcPr>
            <w:tcW w:w="709" w:type="dxa"/>
            <w:vMerge w:val="restart"/>
            <w:noWrap/>
          </w:tcPr>
          <w:p w14:paraId="273141E6" w14:textId="77777777" w:rsidR="00CD4C89" w:rsidRPr="00F01F77" w:rsidRDefault="00CD4C89" w:rsidP="000A194D">
            <w:pPr>
              <w:ind w:firstLine="20"/>
              <w:jc w:val="center"/>
              <w:rPr>
                <w:rFonts w:eastAsia="Calibri"/>
                <w:sz w:val="20"/>
                <w:szCs w:val="20"/>
              </w:rPr>
            </w:pPr>
            <w:r w:rsidRPr="00F01F77">
              <w:rPr>
                <w:rFonts w:eastAsia="Calibri"/>
                <w:sz w:val="20"/>
                <w:szCs w:val="20"/>
              </w:rPr>
              <w:t>1.</w:t>
            </w:r>
          </w:p>
        </w:tc>
        <w:tc>
          <w:tcPr>
            <w:tcW w:w="2410" w:type="dxa"/>
            <w:vMerge w:val="restart"/>
            <w:noWrap/>
          </w:tcPr>
          <w:p w14:paraId="27B9E674" w14:textId="77777777" w:rsidR="00CD4C89" w:rsidRPr="00F01F77" w:rsidRDefault="00CD4C89" w:rsidP="000A194D">
            <w:pPr>
              <w:ind w:firstLine="20"/>
              <w:jc w:val="both"/>
              <w:rPr>
                <w:rFonts w:eastAsia="Calibri"/>
                <w:sz w:val="20"/>
                <w:szCs w:val="20"/>
              </w:rPr>
            </w:pPr>
            <w:r>
              <w:rPr>
                <w:rFonts w:eastAsia="Calibri"/>
                <w:sz w:val="20"/>
                <w:szCs w:val="20"/>
              </w:rPr>
              <w:t>Обеспечение жильем отдельные категории граждан</w:t>
            </w:r>
          </w:p>
        </w:tc>
        <w:tc>
          <w:tcPr>
            <w:tcW w:w="1134" w:type="dxa"/>
            <w:vMerge w:val="restart"/>
            <w:noWrap/>
          </w:tcPr>
          <w:p w14:paraId="21CAB813" w14:textId="77777777" w:rsidR="00CD4C89" w:rsidRPr="008F67A0" w:rsidRDefault="00CD4C89" w:rsidP="000A194D">
            <w:pPr>
              <w:ind w:firstLine="20"/>
              <w:jc w:val="center"/>
              <w:rPr>
                <w:rFonts w:eastAsia="Calibri"/>
                <w:sz w:val="20"/>
                <w:szCs w:val="20"/>
              </w:rPr>
            </w:pPr>
            <w:r>
              <w:rPr>
                <w:rFonts w:eastAsia="Calibri"/>
                <w:sz w:val="20"/>
                <w:szCs w:val="20"/>
              </w:rPr>
              <w:t>КУМС</w:t>
            </w:r>
          </w:p>
        </w:tc>
        <w:tc>
          <w:tcPr>
            <w:tcW w:w="850" w:type="dxa"/>
            <w:vMerge w:val="restart"/>
          </w:tcPr>
          <w:p w14:paraId="790472C3" w14:textId="77777777" w:rsidR="00CD4C89" w:rsidRPr="008F67A0" w:rsidRDefault="00CD4C89" w:rsidP="000A194D">
            <w:pPr>
              <w:jc w:val="center"/>
              <w:rPr>
                <w:rFonts w:eastAsia="Calibri"/>
                <w:sz w:val="20"/>
                <w:szCs w:val="20"/>
              </w:rPr>
            </w:pPr>
            <w:r w:rsidRPr="008F67A0">
              <w:rPr>
                <w:rFonts w:eastAsia="Calibri"/>
                <w:sz w:val="20"/>
                <w:szCs w:val="20"/>
              </w:rPr>
              <w:t>2025-2027</w:t>
            </w:r>
          </w:p>
        </w:tc>
        <w:tc>
          <w:tcPr>
            <w:tcW w:w="709" w:type="dxa"/>
            <w:noWrap/>
          </w:tcPr>
          <w:p w14:paraId="3AB39615" w14:textId="77777777" w:rsidR="00CD4C89" w:rsidRPr="008F67A0" w:rsidRDefault="00CD4C89" w:rsidP="000A194D">
            <w:pPr>
              <w:jc w:val="center"/>
              <w:rPr>
                <w:sz w:val="20"/>
                <w:szCs w:val="20"/>
              </w:rPr>
            </w:pPr>
            <w:r w:rsidRPr="008F67A0">
              <w:rPr>
                <w:sz w:val="20"/>
                <w:szCs w:val="20"/>
              </w:rPr>
              <w:t>2025</w:t>
            </w:r>
          </w:p>
        </w:tc>
        <w:tc>
          <w:tcPr>
            <w:tcW w:w="1559" w:type="dxa"/>
            <w:noWrap/>
            <w:vAlign w:val="bottom"/>
          </w:tcPr>
          <w:p w14:paraId="16916532" w14:textId="77777777" w:rsidR="00CD4C89" w:rsidRPr="008F67A0" w:rsidRDefault="00CD4C89" w:rsidP="000A194D">
            <w:pPr>
              <w:jc w:val="right"/>
              <w:rPr>
                <w:sz w:val="20"/>
                <w:szCs w:val="20"/>
              </w:rPr>
            </w:pPr>
            <w:r>
              <w:rPr>
                <w:sz w:val="20"/>
                <w:szCs w:val="20"/>
              </w:rPr>
              <w:t>22761777,00</w:t>
            </w:r>
          </w:p>
        </w:tc>
        <w:tc>
          <w:tcPr>
            <w:tcW w:w="1560" w:type="dxa"/>
            <w:vAlign w:val="bottom"/>
          </w:tcPr>
          <w:p w14:paraId="62E3E02A" w14:textId="77777777" w:rsidR="00CD4C89" w:rsidRPr="008F67A0" w:rsidRDefault="00CD4C89" w:rsidP="000A194D">
            <w:pPr>
              <w:jc w:val="right"/>
              <w:rPr>
                <w:sz w:val="20"/>
                <w:szCs w:val="20"/>
              </w:rPr>
            </w:pPr>
            <w:r>
              <w:rPr>
                <w:sz w:val="20"/>
                <w:szCs w:val="20"/>
              </w:rPr>
              <w:t>1568687,00</w:t>
            </w:r>
          </w:p>
        </w:tc>
        <w:tc>
          <w:tcPr>
            <w:tcW w:w="1417" w:type="dxa"/>
            <w:vAlign w:val="bottom"/>
          </w:tcPr>
          <w:p w14:paraId="5B1BA384" w14:textId="77777777" w:rsidR="00CD4C89" w:rsidRPr="008F67A0" w:rsidRDefault="00CD4C89" w:rsidP="000A194D">
            <w:pPr>
              <w:jc w:val="right"/>
              <w:rPr>
                <w:sz w:val="20"/>
                <w:szCs w:val="20"/>
              </w:rPr>
            </w:pPr>
            <w:r>
              <w:rPr>
                <w:sz w:val="20"/>
                <w:szCs w:val="20"/>
              </w:rPr>
              <w:t>21413344,00</w:t>
            </w:r>
          </w:p>
        </w:tc>
        <w:tc>
          <w:tcPr>
            <w:tcW w:w="851" w:type="dxa"/>
            <w:vAlign w:val="bottom"/>
          </w:tcPr>
          <w:p w14:paraId="4E5CED3F" w14:textId="77777777" w:rsidR="00CD4C89" w:rsidRPr="008F67A0" w:rsidRDefault="00CD4C89" w:rsidP="000A194D">
            <w:pPr>
              <w:jc w:val="right"/>
              <w:rPr>
                <w:sz w:val="20"/>
                <w:szCs w:val="20"/>
              </w:rPr>
            </w:pPr>
            <w:r w:rsidRPr="008F67A0">
              <w:rPr>
                <w:sz w:val="20"/>
                <w:szCs w:val="20"/>
              </w:rPr>
              <w:t>0,00</w:t>
            </w:r>
          </w:p>
        </w:tc>
        <w:tc>
          <w:tcPr>
            <w:tcW w:w="1559" w:type="dxa"/>
            <w:vMerge w:val="restart"/>
          </w:tcPr>
          <w:p w14:paraId="5E06721C" w14:textId="77777777" w:rsidR="00CD4C89" w:rsidRPr="008F67A0" w:rsidRDefault="00CD4C89" w:rsidP="000A194D">
            <w:pPr>
              <w:jc w:val="both"/>
              <w:rPr>
                <w:rFonts w:eastAsia="Calibri"/>
                <w:sz w:val="20"/>
                <w:szCs w:val="20"/>
              </w:rPr>
            </w:pPr>
          </w:p>
        </w:tc>
        <w:tc>
          <w:tcPr>
            <w:tcW w:w="992" w:type="dxa"/>
            <w:vMerge w:val="restart"/>
          </w:tcPr>
          <w:p w14:paraId="38548F6A" w14:textId="77777777" w:rsidR="00CD4C89" w:rsidRPr="008F67A0" w:rsidRDefault="00CD4C89" w:rsidP="000A194D">
            <w:pPr>
              <w:ind w:firstLine="20"/>
              <w:jc w:val="center"/>
              <w:rPr>
                <w:rFonts w:eastAsia="Calibri"/>
                <w:sz w:val="20"/>
                <w:szCs w:val="20"/>
              </w:rPr>
            </w:pPr>
          </w:p>
        </w:tc>
        <w:tc>
          <w:tcPr>
            <w:tcW w:w="851" w:type="dxa"/>
          </w:tcPr>
          <w:p w14:paraId="1F0E96EC" w14:textId="77777777" w:rsidR="00CD4C89" w:rsidRPr="008F67A0" w:rsidRDefault="00CD4C89" w:rsidP="000A194D">
            <w:pPr>
              <w:jc w:val="center"/>
              <w:rPr>
                <w:rFonts w:eastAsia="Calibri"/>
                <w:sz w:val="20"/>
                <w:szCs w:val="20"/>
              </w:rPr>
            </w:pPr>
          </w:p>
        </w:tc>
      </w:tr>
      <w:tr w:rsidR="00CD4C89" w:rsidRPr="00901CF3" w14:paraId="370358AD" w14:textId="77777777" w:rsidTr="000A194D">
        <w:trPr>
          <w:cantSplit/>
          <w:trHeight w:val="214"/>
        </w:trPr>
        <w:tc>
          <w:tcPr>
            <w:tcW w:w="709" w:type="dxa"/>
            <w:vMerge/>
            <w:noWrap/>
          </w:tcPr>
          <w:p w14:paraId="328D1666" w14:textId="77777777" w:rsidR="00CD4C89" w:rsidRPr="00F01F77" w:rsidRDefault="00CD4C89" w:rsidP="000A194D">
            <w:pPr>
              <w:ind w:firstLine="20"/>
              <w:jc w:val="center"/>
              <w:rPr>
                <w:rFonts w:eastAsia="Calibri"/>
                <w:sz w:val="20"/>
                <w:szCs w:val="20"/>
              </w:rPr>
            </w:pPr>
          </w:p>
        </w:tc>
        <w:tc>
          <w:tcPr>
            <w:tcW w:w="2410" w:type="dxa"/>
            <w:vMerge/>
            <w:noWrap/>
          </w:tcPr>
          <w:p w14:paraId="69A10E3C" w14:textId="77777777" w:rsidR="00CD4C89" w:rsidRPr="00F01F77" w:rsidRDefault="00CD4C89" w:rsidP="000A194D">
            <w:pPr>
              <w:ind w:firstLine="20"/>
              <w:rPr>
                <w:rFonts w:eastAsia="Calibri"/>
                <w:b/>
                <w:sz w:val="20"/>
                <w:szCs w:val="20"/>
              </w:rPr>
            </w:pPr>
          </w:p>
        </w:tc>
        <w:tc>
          <w:tcPr>
            <w:tcW w:w="1134" w:type="dxa"/>
            <w:vMerge/>
            <w:noWrap/>
          </w:tcPr>
          <w:p w14:paraId="62AC0310" w14:textId="77777777" w:rsidR="00CD4C89" w:rsidRPr="008F67A0" w:rsidRDefault="00CD4C89" w:rsidP="000A194D">
            <w:pPr>
              <w:ind w:firstLine="20"/>
              <w:jc w:val="center"/>
              <w:rPr>
                <w:rFonts w:eastAsia="Calibri"/>
                <w:b/>
                <w:sz w:val="20"/>
                <w:szCs w:val="20"/>
              </w:rPr>
            </w:pPr>
          </w:p>
        </w:tc>
        <w:tc>
          <w:tcPr>
            <w:tcW w:w="850" w:type="dxa"/>
            <w:vMerge/>
          </w:tcPr>
          <w:p w14:paraId="7BFE72E5" w14:textId="77777777" w:rsidR="00CD4C89" w:rsidRPr="008F67A0" w:rsidRDefault="00CD4C89" w:rsidP="000A194D">
            <w:pPr>
              <w:jc w:val="center"/>
              <w:rPr>
                <w:rFonts w:eastAsia="Calibri"/>
                <w:sz w:val="20"/>
                <w:szCs w:val="20"/>
              </w:rPr>
            </w:pPr>
          </w:p>
        </w:tc>
        <w:tc>
          <w:tcPr>
            <w:tcW w:w="709" w:type="dxa"/>
            <w:noWrap/>
          </w:tcPr>
          <w:p w14:paraId="6B8AC595" w14:textId="77777777" w:rsidR="00CD4C89" w:rsidRPr="008F67A0" w:rsidRDefault="00CD4C89" w:rsidP="000A194D">
            <w:pPr>
              <w:jc w:val="center"/>
              <w:rPr>
                <w:sz w:val="20"/>
                <w:szCs w:val="20"/>
              </w:rPr>
            </w:pPr>
            <w:r w:rsidRPr="008F67A0">
              <w:rPr>
                <w:sz w:val="20"/>
                <w:szCs w:val="20"/>
              </w:rPr>
              <w:t>2026</w:t>
            </w:r>
          </w:p>
        </w:tc>
        <w:tc>
          <w:tcPr>
            <w:tcW w:w="1559" w:type="dxa"/>
            <w:noWrap/>
            <w:vAlign w:val="bottom"/>
          </w:tcPr>
          <w:p w14:paraId="45CAD1DA" w14:textId="77777777" w:rsidR="00CD4C89" w:rsidRPr="008F67A0" w:rsidRDefault="00CD4C89" w:rsidP="000A194D">
            <w:pPr>
              <w:jc w:val="right"/>
              <w:rPr>
                <w:sz w:val="20"/>
                <w:szCs w:val="20"/>
              </w:rPr>
            </w:pPr>
            <w:r>
              <w:rPr>
                <w:sz w:val="20"/>
                <w:szCs w:val="20"/>
              </w:rPr>
              <w:t>20025779,00</w:t>
            </w:r>
          </w:p>
        </w:tc>
        <w:tc>
          <w:tcPr>
            <w:tcW w:w="1560" w:type="dxa"/>
            <w:vAlign w:val="bottom"/>
          </w:tcPr>
          <w:p w14:paraId="10E16141" w14:textId="77777777" w:rsidR="00CD4C89" w:rsidRPr="008F67A0" w:rsidRDefault="00CD4C89" w:rsidP="000A194D">
            <w:pPr>
              <w:jc w:val="right"/>
              <w:rPr>
                <w:sz w:val="20"/>
                <w:szCs w:val="20"/>
              </w:rPr>
            </w:pPr>
            <w:r>
              <w:rPr>
                <w:sz w:val="20"/>
                <w:szCs w:val="20"/>
              </w:rPr>
              <w:t>1832107,00</w:t>
            </w:r>
          </w:p>
        </w:tc>
        <w:tc>
          <w:tcPr>
            <w:tcW w:w="1417" w:type="dxa"/>
            <w:vAlign w:val="bottom"/>
          </w:tcPr>
          <w:p w14:paraId="315CB1E9" w14:textId="77777777" w:rsidR="00CD4C89" w:rsidRPr="008F67A0" w:rsidRDefault="00CD4C89" w:rsidP="000A194D">
            <w:pPr>
              <w:jc w:val="right"/>
              <w:rPr>
                <w:sz w:val="20"/>
                <w:szCs w:val="20"/>
              </w:rPr>
            </w:pPr>
            <w:r>
              <w:rPr>
                <w:sz w:val="20"/>
                <w:szCs w:val="20"/>
              </w:rPr>
              <w:t>18193672</w:t>
            </w:r>
            <w:r w:rsidRPr="008F67A0">
              <w:rPr>
                <w:sz w:val="20"/>
                <w:szCs w:val="20"/>
              </w:rPr>
              <w:t>,00</w:t>
            </w:r>
          </w:p>
        </w:tc>
        <w:tc>
          <w:tcPr>
            <w:tcW w:w="851" w:type="dxa"/>
            <w:vAlign w:val="bottom"/>
          </w:tcPr>
          <w:p w14:paraId="4C22136E" w14:textId="77777777" w:rsidR="00CD4C89" w:rsidRPr="008F67A0" w:rsidRDefault="00CD4C89" w:rsidP="000A194D">
            <w:pPr>
              <w:jc w:val="right"/>
              <w:rPr>
                <w:sz w:val="20"/>
                <w:szCs w:val="20"/>
              </w:rPr>
            </w:pPr>
            <w:r w:rsidRPr="008F67A0">
              <w:rPr>
                <w:sz w:val="20"/>
                <w:szCs w:val="20"/>
              </w:rPr>
              <w:t>0,00</w:t>
            </w:r>
          </w:p>
        </w:tc>
        <w:tc>
          <w:tcPr>
            <w:tcW w:w="1559" w:type="dxa"/>
            <w:vMerge/>
          </w:tcPr>
          <w:p w14:paraId="5250505B" w14:textId="77777777" w:rsidR="00CD4C89" w:rsidRPr="008F67A0" w:rsidRDefault="00CD4C89" w:rsidP="000A194D">
            <w:pPr>
              <w:rPr>
                <w:rFonts w:eastAsia="Calibri"/>
                <w:sz w:val="20"/>
                <w:szCs w:val="20"/>
              </w:rPr>
            </w:pPr>
          </w:p>
        </w:tc>
        <w:tc>
          <w:tcPr>
            <w:tcW w:w="992" w:type="dxa"/>
            <w:vMerge/>
          </w:tcPr>
          <w:p w14:paraId="6E279463" w14:textId="77777777" w:rsidR="00CD4C89" w:rsidRPr="008F67A0" w:rsidRDefault="00CD4C89" w:rsidP="000A194D">
            <w:pPr>
              <w:ind w:firstLine="20"/>
              <w:jc w:val="center"/>
              <w:rPr>
                <w:rFonts w:eastAsia="Calibri"/>
                <w:sz w:val="20"/>
                <w:szCs w:val="20"/>
              </w:rPr>
            </w:pPr>
          </w:p>
        </w:tc>
        <w:tc>
          <w:tcPr>
            <w:tcW w:w="851" w:type="dxa"/>
          </w:tcPr>
          <w:p w14:paraId="7F74984A" w14:textId="77777777" w:rsidR="00CD4C89" w:rsidRPr="008F67A0" w:rsidRDefault="00CD4C89" w:rsidP="000A194D">
            <w:pPr>
              <w:jc w:val="center"/>
              <w:rPr>
                <w:rFonts w:eastAsia="Calibri"/>
                <w:sz w:val="20"/>
                <w:szCs w:val="20"/>
              </w:rPr>
            </w:pPr>
          </w:p>
        </w:tc>
      </w:tr>
      <w:tr w:rsidR="00CD4C89" w:rsidRPr="00901CF3" w14:paraId="67168253" w14:textId="77777777" w:rsidTr="000A194D">
        <w:trPr>
          <w:cantSplit/>
          <w:trHeight w:val="214"/>
        </w:trPr>
        <w:tc>
          <w:tcPr>
            <w:tcW w:w="709" w:type="dxa"/>
            <w:vMerge/>
            <w:noWrap/>
          </w:tcPr>
          <w:p w14:paraId="166DC030" w14:textId="77777777" w:rsidR="00CD4C89" w:rsidRPr="00F01F77" w:rsidRDefault="00CD4C89" w:rsidP="000A194D">
            <w:pPr>
              <w:ind w:firstLine="20"/>
              <w:jc w:val="center"/>
              <w:rPr>
                <w:rFonts w:eastAsia="Calibri"/>
                <w:sz w:val="20"/>
                <w:szCs w:val="20"/>
              </w:rPr>
            </w:pPr>
          </w:p>
        </w:tc>
        <w:tc>
          <w:tcPr>
            <w:tcW w:w="2410" w:type="dxa"/>
            <w:vMerge/>
            <w:noWrap/>
          </w:tcPr>
          <w:p w14:paraId="0B72B507" w14:textId="77777777" w:rsidR="00CD4C89" w:rsidRPr="00F01F77" w:rsidRDefault="00CD4C89" w:rsidP="000A194D">
            <w:pPr>
              <w:ind w:firstLine="20"/>
              <w:jc w:val="center"/>
              <w:rPr>
                <w:rFonts w:eastAsia="Calibri"/>
                <w:sz w:val="20"/>
                <w:szCs w:val="20"/>
              </w:rPr>
            </w:pPr>
          </w:p>
        </w:tc>
        <w:tc>
          <w:tcPr>
            <w:tcW w:w="1134" w:type="dxa"/>
            <w:vMerge/>
            <w:noWrap/>
          </w:tcPr>
          <w:p w14:paraId="4A977AE0" w14:textId="77777777" w:rsidR="00CD4C89" w:rsidRPr="008F67A0" w:rsidRDefault="00CD4C89" w:rsidP="000A194D">
            <w:pPr>
              <w:ind w:firstLine="20"/>
              <w:jc w:val="center"/>
              <w:rPr>
                <w:rFonts w:eastAsia="Calibri"/>
                <w:sz w:val="20"/>
                <w:szCs w:val="20"/>
              </w:rPr>
            </w:pPr>
          </w:p>
        </w:tc>
        <w:tc>
          <w:tcPr>
            <w:tcW w:w="850" w:type="dxa"/>
            <w:vMerge/>
          </w:tcPr>
          <w:p w14:paraId="3051B918" w14:textId="77777777" w:rsidR="00CD4C89" w:rsidRPr="008F67A0" w:rsidRDefault="00CD4C89" w:rsidP="000A194D">
            <w:pPr>
              <w:jc w:val="center"/>
              <w:rPr>
                <w:rFonts w:eastAsia="Calibri"/>
                <w:sz w:val="20"/>
                <w:szCs w:val="20"/>
              </w:rPr>
            </w:pPr>
          </w:p>
        </w:tc>
        <w:tc>
          <w:tcPr>
            <w:tcW w:w="709" w:type="dxa"/>
            <w:noWrap/>
          </w:tcPr>
          <w:p w14:paraId="4A369FC4" w14:textId="77777777" w:rsidR="00CD4C89" w:rsidRPr="008F67A0" w:rsidRDefault="00CD4C89" w:rsidP="000A194D">
            <w:pPr>
              <w:ind w:firstLine="20"/>
              <w:jc w:val="center"/>
              <w:rPr>
                <w:rFonts w:eastAsia="Calibri"/>
                <w:sz w:val="20"/>
                <w:szCs w:val="20"/>
              </w:rPr>
            </w:pPr>
            <w:r w:rsidRPr="008F67A0">
              <w:rPr>
                <w:rFonts w:eastAsia="Calibri"/>
                <w:sz w:val="20"/>
                <w:szCs w:val="20"/>
              </w:rPr>
              <w:t>2027</w:t>
            </w:r>
          </w:p>
        </w:tc>
        <w:tc>
          <w:tcPr>
            <w:tcW w:w="1559" w:type="dxa"/>
            <w:noWrap/>
          </w:tcPr>
          <w:p w14:paraId="2C9BF813" w14:textId="77777777" w:rsidR="00CD4C89" w:rsidRPr="008F67A0" w:rsidRDefault="00CD4C89" w:rsidP="000A194D">
            <w:pPr>
              <w:jc w:val="right"/>
              <w:rPr>
                <w:sz w:val="20"/>
                <w:szCs w:val="20"/>
              </w:rPr>
            </w:pPr>
            <w:r>
              <w:rPr>
                <w:sz w:val="20"/>
                <w:szCs w:val="20"/>
              </w:rPr>
              <w:t>12905415,00</w:t>
            </w:r>
          </w:p>
        </w:tc>
        <w:tc>
          <w:tcPr>
            <w:tcW w:w="1560" w:type="dxa"/>
          </w:tcPr>
          <w:p w14:paraId="7688AA85" w14:textId="77777777" w:rsidR="00CD4C89" w:rsidRPr="008F67A0" w:rsidRDefault="00CD4C89" w:rsidP="000A194D">
            <w:pPr>
              <w:jc w:val="right"/>
              <w:rPr>
                <w:sz w:val="20"/>
                <w:szCs w:val="20"/>
              </w:rPr>
            </w:pPr>
            <w:r>
              <w:rPr>
                <w:sz w:val="20"/>
                <w:szCs w:val="20"/>
              </w:rPr>
              <w:t>1851871,00</w:t>
            </w:r>
          </w:p>
        </w:tc>
        <w:tc>
          <w:tcPr>
            <w:tcW w:w="1417" w:type="dxa"/>
          </w:tcPr>
          <w:p w14:paraId="7402A44D" w14:textId="77777777" w:rsidR="00CD4C89" w:rsidRPr="008F67A0" w:rsidRDefault="00CD4C89" w:rsidP="000A194D">
            <w:pPr>
              <w:jc w:val="right"/>
              <w:rPr>
                <w:sz w:val="20"/>
                <w:szCs w:val="20"/>
              </w:rPr>
            </w:pPr>
            <w:r>
              <w:rPr>
                <w:sz w:val="20"/>
                <w:szCs w:val="20"/>
              </w:rPr>
              <w:t>11053544</w:t>
            </w:r>
            <w:r w:rsidRPr="008F67A0">
              <w:rPr>
                <w:sz w:val="20"/>
                <w:szCs w:val="20"/>
              </w:rPr>
              <w:t>,00</w:t>
            </w:r>
          </w:p>
        </w:tc>
        <w:tc>
          <w:tcPr>
            <w:tcW w:w="851" w:type="dxa"/>
          </w:tcPr>
          <w:p w14:paraId="24662512" w14:textId="77777777" w:rsidR="00CD4C89" w:rsidRPr="008F67A0" w:rsidRDefault="00CD4C89" w:rsidP="000A194D">
            <w:pPr>
              <w:jc w:val="right"/>
              <w:rPr>
                <w:sz w:val="20"/>
                <w:szCs w:val="20"/>
              </w:rPr>
            </w:pPr>
            <w:r w:rsidRPr="008F67A0">
              <w:rPr>
                <w:sz w:val="20"/>
                <w:szCs w:val="20"/>
              </w:rPr>
              <w:t>0,00</w:t>
            </w:r>
          </w:p>
        </w:tc>
        <w:tc>
          <w:tcPr>
            <w:tcW w:w="1559" w:type="dxa"/>
            <w:vMerge/>
          </w:tcPr>
          <w:p w14:paraId="7DA8EA31" w14:textId="77777777" w:rsidR="00CD4C89" w:rsidRPr="008F67A0" w:rsidRDefault="00CD4C89" w:rsidP="000A194D">
            <w:pPr>
              <w:ind w:firstLine="20"/>
              <w:jc w:val="center"/>
              <w:rPr>
                <w:rFonts w:eastAsia="Calibri"/>
                <w:sz w:val="20"/>
                <w:szCs w:val="20"/>
              </w:rPr>
            </w:pPr>
          </w:p>
        </w:tc>
        <w:tc>
          <w:tcPr>
            <w:tcW w:w="992" w:type="dxa"/>
            <w:vMerge/>
          </w:tcPr>
          <w:p w14:paraId="542D6504" w14:textId="77777777" w:rsidR="00CD4C89" w:rsidRPr="008F67A0" w:rsidRDefault="00CD4C89" w:rsidP="000A194D">
            <w:pPr>
              <w:ind w:firstLine="20"/>
              <w:jc w:val="center"/>
              <w:rPr>
                <w:rFonts w:eastAsia="Calibri"/>
                <w:sz w:val="20"/>
                <w:szCs w:val="20"/>
              </w:rPr>
            </w:pPr>
          </w:p>
        </w:tc>
        <w:tc>
          <w:tcPr>
            <w:tcW w:w="851" w:type="dxa"/>
          </w:tcPr>
          <w:p w14:paraId="6C89372C" w14:textId="77777777" w:rsidR="00CD4C89" w:rsidRPr="008F67A0" w:rsidRDefault="00CD4C89" w:rsidP="000A194D">
            <w:pPr>
              <w:jc w:val="center"/>
              <w:rPr>
                <w:rFonts w:eastAsia="Calibri"/>
                <w:sz w:val="20"/>
                <w:szCs w:val="20"/>
              </w:rPr>
            </w:pPr>
          </w:p>
        </w:tc>
      </w:tr>
      <w:tr w:rsidR="00CD4C89" w:rsidRPr="00901CF3" w14:paraId="53C49365" w14:textId="77777777" w:rsidTr="000A194D">
        <w:trPr>
          <w:cantSplit/>
          <w:trHeight w:val="214"/>
        </w:trPr>
        <w:tc>
          <w:tcPr>
            <w:tcW w:w="709" w:type="dxa"/>
            <w:vMerge w:val="restart"/>
            <w:noWrap/>
          </w:tcPr>
          <w:p w14:paraId="6592A75B" w14:textId="77777777" w:rsidR="00CD4C89" w:rsidRPr="00F01F77" w:rsidRDefault="00CD4C89" w:rsidP="000A194D">
            <w:pPr>
              <w:ind w:firstLine="20"/>
              <w:jc w:val="center"/>
              <w:rPr>
                <w:rFonts w:eastAsia="Calibri"/>
                <w:sz w:val="20"/>
                <w:szCs w:val="20"/>
              </w:rPr>
            </w:pPr>
            <w:r w:rsidRPr="00F01F77">
              <w:rPr>
                <w:rFonts w:eastAsia="Calibri"/>
                <w:sz w:val="20"/>
                <w:szCs w:val="20"/>
              </w:rPr>
              <w:t>1.1</w:t>
            </w:r>
          </w:p>
        </w:tc>
        <w:tc>
          <w:tcPr>
            <w:tcW w:w="2410" w:type="dxa"/>
            <w:vMerge w:val="restart"/>
            <w:noWrap/>
          </w:tcPr>
          <w:p w14:paraId="462B3BE7" w14:textId="77777777" w:rsidR="00CD4C89" w:rsidRPr="00F01F77" w:rsidRDefault="00CD4C89" w:rsidP="000A194D">
            <w:pPr>
              <w:ind w:firstLine="20"/>
              <w:rPr>
                <w:rFonts w:eastAsia="Calibri"/>
                <w:sz w:val="20"/>
                <w:szCs w:val="20"/>
              </w:rPr>
            </w:pPr>
            <w:r w:rsidRPr="00BF2BB1">
              <w:rPr>
                <w:rFonts w:eastAsia="Calibri"/>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vMerge w:val="restart"/>
            <w:noWrap/>
          </w:tcPr>
          <w:p w14:paraId="03A5F1B3" w14:textId="77777777" w:rsidR="00CD4C89" w:rsidRPr="008F67A0" w:rsidRDefault="00CD4C89" w:rsidP="000A194D">
            <w:pPr>
              <w:ind w:firstLine="20"/>
              <w:jc w:val="center"/>
              <w:rPr>
                <w:rFonts w:eastAsia="Calibri"/>
                <w:sz w:val="20"/>
                <w:szCs w:val="20"/>
              </w:rPr>
            </w:pPr>
            <w:r>
              <w:rPr>
                <w:rFonts w:eastAsia="Calibri"/>
                <w:sz w:val="20"/>
                <w:szCs w:val="20"/>
              </w:rPr>
              <w:t>КУМС</w:t>
            </w:r>
          </w:p>
        </w:tc>
        <w:tc>
          <w:tcPr>
            <w:tcW w:w="850" w:type="dxa"/>
            <w:vMerge w:val="restart"/>
          </w:tcPr>
          <w:p w14:paraId="10361F45" w14:textId="77777777" w:rsidR="00CD4C89" w:rsidRPr="008F67A0" w:rsidRDefault="00CD4C89" w:rsidP="000A194D">
            <w:pPr>
              <w:jc w:val="center"/>
              <w:rPr>
                <w:rFonts w:eastAsia="Calibri"/>
                <w:sz w:val="20"/>
                <w:szCs w:val="20"/>
              </w:rPr>
            </w:pPr>
            <w:r>
              <w:rPr>
                <w:rFonts w:eastAsia="Calibri"/>
                <w:sz w:val="20"/>
                <w:szCs w:val="20"/>
              </w:rPr>
              <w:t>2025-2027</w:t>
            </w:r>
          </w:p>
        </w:tc>
        <w:tc>
          <w:tcPr>
            <w:tcW w:w="709" w:type="dxa"/>
            <w:noWrap/>
          </w:tcPr>
          <w:p w14:paraId="075A593C" w14:textId="77777777" w:rsidR="00CD4C89" w:rsidRPr="008F67A0" w:rsidRDefault="00CD4C89" w:rsidP="000A194D">
            <w:pPr>
              <w:ind w:firstLine="20"/>
              <w:jc w:val="center"/>
              <w:rPr>
                <w:rFonts w:eastAsia="Calibri"/>
                <w:sz w:val="20"/>
                <w:szCs w:val="20"/>
              </w:rPr>
            </w:pPr>
            <w:r>
              <w:rPr>
                <w:rFonts w:eastAsia="Calibri"/>
                <w:sz w:val="20"/>
                <w:szCs w:val="20"/>
              </w:rPr>
              <w:t>2025</w:t>
            </w:r>
          </w:p>
        </w:tc>
        <w:tc>
          <w:tcPr>
            <w:tcW w:w="1559" w:type="dxa"/>
            <w:noWrap/>
            <w:vAlign w:val="bottom"/>
          </w:tcPr>
          <w:p w14:paraId="301E0AFF" w14:textId="77777777" w:rsidR="00CD4C89" w:rsidRDefault="00CD4C89" w:rsidP="000A194D">
            <w:pPr>
              <w:jc w:val="right"/>
              <w:rPr>
                <w:sz w:val="20"/>
                <w:szCs w:val="20"/>
              </w:rPr>
            </w:pPr>
            <w:r>
              <w:rPr>
                <w:sz w:val="20"/>
                <w:szCs w:val="20"/>
              </w:rPr>
              <w:t>19973000,00</w:t>
            </w:r>
          </w:p>
        </w:tc>
        <w:tc>
          <w:tcPr>
            <w:tcW w:w="1560" w:type="dxa"/>
            <w:vAlign w:val="bottom"/>
          </w:tcPr>
          <w:p w14:paraId="0B9894F5" w14:textId="77777777" w:rsidR="00CD4C89" w:rsidRDefault="00CD4C89" w:rsidP="000A194D">
            <w:pPr>
              <w:jc w:val="right"/>
              <w:rPr>
                <w:sz w:val="20"/>
                <w:szCs w:val="20"/>
              </w:rPr>
            </w:pPr>
            <w:r>
              <w:rPr>
                <w:sz w:val="20"/>
                <w:szCs w:val="20"/>
              </w:rPr>
              <w:t>0,00</w:t>
            </w:r>
          </w:p>
        </w:tc>
        <w:tc>
          <w:tcPr>
            <w:tcW w:w="1417" w:type="dxa"/>
            <w:vAlign w:val="bottom"/>
          </w:tcPr>
          <w:p w14:paraId="779736F2" w14:textId="77777777" w:rsidR="00CD4C89" w:rsidRPr="008F67A0" w:rsidRDefault="00CD4C89" w:rsidP="000A194D">
            <w:pPr>
              <w:jc w:val="right"/>
              <w:rPr>
                <w:sz w:val="20"/>
                <w:szCs w:val="20"/>
              </w:rPr>
            </w:pPr>
            <w:r>
              <w:rPr>
                <w:sz w:val="20"/>
                <w:szCs w:val="20"/>
              </w:rPr>
              <w:t>19973000,00</w:t>
            </w:r>
          </w:p>
        </w:tc>
        <w:tc>
          <w:tcPr>
            <w:tcW w:w="851" w:type="dxa"/>
            <w:vAlign w:val="bottom"/>
          </w:tcPr>
          <w:p w14:paraId="7F23C7BD" w14:textId="77777777" w:rsidR="00CD4C89" w:rsidRPr="008F67A0" w:rsidRDefault="00CD4C89" w:rsidP="000A194D">
            <w:pPr>
              <w:jc w:val="right"/>
              <w:rPr>
                <w:sz w:val="20"/>
                <w:szCs w:val="20"/>
              </w:rPr>
            </w:pPr>
            <w:r w:rsidRPr="008F67A0">
              <w:rPr>
                <w:sz w:val="20"/>
                <w:szCs w:val="20"/>
              </w:rPr>
              <w:t>0,00</w:t>
            </w:r>
          </w:p>
        </w:tc>
        <w:tc>
          <w:tcPr>
            <w:tcW w:w="1559" w:type="dxa"/>
            <w:vMerge w:val="restart"/>
          </w:tcPr>
          <w:p w14:paraId="1AB2982C" w14:textId="77777777" w:rsidR="00CD4C89" w:rsidRPr="008F67A0" w:rsidRDefault="00CD4C89" w:rsidP="000A194D">
            <w:pPr>
              <w:ind w:firstLine="20"/>
              <w:rPr>
                <w:rFonts w:eastAsia="Calibri"/>
                <w:sz w:val="20"/>
                <w:szCs w:val="20"/>
              </w:rPr>
            </w:pPr>
          </w:p>
        </w:tc>
        <w:tc>
          <w:tcPr>
            <w:tcW w:w="992" w:type="dxa"/>
            <w:vMerge w:val="restart"/>
          </w:tcPr>
          <w:p w14:paraId="508482DC" w14:textId="77777777" w:rsidR="00CD4C89" w:rsidRPr="008F67A0" w:rsidRDefault="00CD4C89" w:rsidP="000A194D">
            <w:pPr>
              <w:ind w:firstLine="20"/>
              <w:jc w:val="center"/>
              <w:rPr>
                <w:rFonts w:eastAsia="Calibri"/>
                <w:sz w:val="20"/>
                <w:szCs w:val="20"/>
              </w:rPr>
            </w:pPr>
          </w:p>
        </w:tc>
        <w:tc>
          <w:tcPr>
            <w:tcW w:w="851" w:type="dxa"/>
          </w:tcPr>
          <w:p w14:paraId="069D1894" w14:textId="77777777" w:rsidR="00CD4C89" w:rsidRDefault="00CD4C89" w:rsidP="000A194D">
            <w:pPr>
              <w:jc w:val="center"/>
              <w:rPr>
                <w:rFonts w:eastAsia="Calibri"/>
                <w:sz w:val="20"/>
                <w:szCs w:val="20"/>
              </w:rPr>
            </w:pPr>
          </w:p>
        </w:tc>
      </w:tr>
      <w:tr w:rsidR="00CD4C89" w:rsidRPr="00901CF3" w14:paraId="244986DB" w14:textId="77777777" w:rsidTr="000A194D">
        <w:trPr>
          <w:cantSplit/>
          <w:trHeight w:val="214"/>
        </w:trPr>
        <w:tc>
          <w:tcPr>
            <w:tcW w:w="709" w:type="dxa"/>
            <w:vMerge/>
            <w:noWrap/>
          </w:tcPr>
          <w:p w14:paraId="37577B49" w14:textId="77777777" w:rsidR="00CD4C89" w:rsidRPr="008F67A0" w:rsidRDefault="00CD4C89" w:rsidP="000A194D">
            <w:pPr>
              <w:ind w:firstLine="20"/>
              <w:jc w:val="center"/>
              <w:rPr>
                <w:rFonts w:eastAsia="Calibri"/>
                <w:sz w:val="20"/>
                <w:szCs w:val="20"/>
              </w:rPr>
            </w:pPr>
          </w:p>
        </w:tc>
        <w:tc>
          <w:tcPr>
            <w:tcW w:w="2410" w:type="dxa"/>
            <w:vMerge/>
            <w:noWrap/>
          </w:tcPr>
          <w:p w14:paraId="32216115" w14:textId="77777777" w:rsidR="00CD4C89" w:rsidRPr="008F67A0" w:rsidRDefault="00CD4C89" w:rsidP="000A194D">
            <w:pPr>
              <w:ind w:firstLine="20"/>
              <w:jc w:val="center"/>
              <w:rPr>
                <w:rFonts w:eastAsia="Calibri"/>
                <w:sz w:val="20"/>
                <w:szCs w:val="20"/>
              </w:rPr>
            </w:pPr>
          </w:p>
        </w:tc>
        <w:tc>
          <w:tcPr>
            <w:tcW w:w="1134" w:type="dxa"/>
            <w:vMerge/>
            <w:noWrap/>
          </w:tcPr>
          <w:p w14:paraId="459639FF" w14:textId="77777777" w:rsidR="00CD4C89" w:rsidRPr="008F67A0" w:rsidRDefault="00CD4C89" w:rsidP="000A194D">
            <w:pPr>
              <w:ind w:firstLine="20"/>
              <w:jc w:val="center"/>
              <w:rPr>
                <w:rFonts w:eastAsia="Calibri"/>
                <w:sz w:val="20"/>
                <w:szCs w:val="20"/>
              </w:rPr>
            </w:pPr>
          </w:p>
        </w:tc>
        <w:tc>
          <w:tcPr>
            <w:tcW w:w="850" w:type="dxa"/>
            <w:vMerge/>
          </w:tcPr>
          <w:p w14:paraId="2F3BBD89" w14:textId="77777777" w:rsidR="00CD4C89" w:rsidRPr="008F67A0" w:rsidRDefault="00CD4C89" w:rsidP="000A194D">
            <w:pPr>
              <w:jc w:val="center"/>
              <w:rPr>
                <w:rFonts w:eastAsia="Calibri"/>
                <w:sz w:val="20"/>
                <w:szCs w:val="20"/>
              </w:rPr>
            </w:pPr>
          </w:p>
        </w:tc>
        <w:tc>
          <w:tcPr>
            <w:tcW w:w="709" w:type="dxa"/>
            <w:noWrap/>
          </w:tcPr>
          <w:p w14:paraId="21E2F8B4" w14:textId="77777777" w:rsidR="00CD4C89" w:rsidRPr="008F67A0" w:rsidRDefault="00CD4C89" w:rsidP="000A194D">
            <w:pPr>
              <w:ind w:firstLine="20"/>
              <w:jc w:val="center"/>
              <w:rPr>
                <w:rFonts w:eastAsia="Calibri"/>
                <w:sz w:val="20"/>
                <w:szCs w:val="20"/>
              </w:rPr>
            </w:pPr>
            <w:r>
              <w:rPr>
                <w:rFonts w:eastAsia="Calibri"/>
                <w:sz w:val="20"/>
                <w:szCs w:val="20"/>
              </w:rPr>
              <w:t>2026</w:t>
            </w:r>
          </w:p>
        </w:tc>
        <w:tc>
          <w:tcPr>
            <w:tcW w:w="1559" w:type="dxa"/>
            <w:noWrap/>
            <w:vAlign w:val="bottom"/>
          </w:tcPr>
          <w:p w14:paraId="1B6BD341" w14:textId="77777777" w:rsidR="00CD4C89" w:rsidRDefault="00CD4C89" w:rsidP="000A194D">
            <w:pPr>
              <w:jc w:val="right"/>
              <w:rPr>
                <w:sz w:val="20"/>
                <w:szCs w:val="20"/>
              </w:rPr>
            </w:pPr>
            <w:r>
              <w:rPr>
                <w:sz w:val="20"/>
                <w:szCs w:val="20"/>
              </w:rPr>
              <w:t>16768700,00</w:t>
            </w:r>
          </w:p>
        </w:tc>
        <w:tc>
          <w:tcPr>
            <w:tcW w:w="1560" w:type="dxa"/>
            <w:vAlign w:val="bottom"/>
          </w:tcPr>
          <w:p w14:paraId="1294317E" w14:textId="77777777" w:rsidR="00CD4C89" w:rsidRDefault="00CD4C89" w:rsidP="000A194D">
            <w:pPr>
              <w:jc w:val="right"/>
              <w:rPr>
                <w:sz w:val="20"/>
                <w:szCs w:val="20"/>
              </w:rPr>
            </w:pPr>
            <w:r>
              <w:rPr>
                <w:sz w:val="20"/>
                <w:szCs w:val="20"/>
              </w:rPr>
              <w:t>0,00</w:t>
            </w:r>
          </w:p>
        </w:tc>
        <w:tc>
          <w:tcPr>
            <w:tcW w:w="1417" w:type="dxa"/>
            <w:vAlign w:val="bottom"/>
          </w:tcPr>
          <w:p w14:paraId="5A3B702F" w14:textId="77777777" w:rsidR="00CD4C89" w:rsidRPr="008F67A0" w:rsidRDefault="00CD4C89" w:rsidP="000A194D">
            <w:pPr>
              <w:jc w:val="right"/>
              <w:rPr>
                <w:sz w:val="20"/>
                <w:szCs w:val="20"/>
              </w:rPr>
            </w:pPr>
            <w:r>
              <w:rPr>
                <w:sz w:val="20"/>
                <w:szCs w:val="20"/>
              </w:rPr>
              <w:t>16768700,00</w:t>
            </w:r>
          </w:p>
        </w:tc>
        <w:tc>
          <w:tcPr>
            <w:tcW w:w="851" w:type="dxa"/>
            <w:vAlign w:val="bottom"/>
          </w:tcPr>
          <w:p w14:paraId="354BAADE" w14:textId="77777777" w:rsidR="00CD4C89" w:rsidRPr="008F67A0" w:rsidRDefault="00CD4C89" w:rsidP="000A194D">
            <w:pPr>
              <w:jc w:val="right"/>
              <w:rPr>
                <w:sz w:val="20"/>
                <w:szCs w:val="20"/>
              </w:rPr>
            </w:pPr>
            <w:r w:rsidRPr="008F67A0">
              <w:rPr>
                <w:sz w:val="20"/>
                <w:szCs w:val="20"/>
              </w:rPr>
              <w:t>0,00</w:t>
            </w:r>
          </w:p>
        </w:tc>
        <w:tc>
          <w:tcPr>
            <w:tcW w:w="1559" w:type="dxa"/>
            <w:vMerge/>
          </w:tcPr>
          <w:p w14:paraId="32E6E0CA" w14:textId="77777777" w:rsidR="00CD4C89" w:rsidRPr="008F67A0" w:rsidRDefault="00CD4C89" w:rsidP="000A194D">
            <w:pPr>
              <w:ind w:firstLine="20"/>
              <w:jc w:val="center"/>
              <w:rPr>
                <w:rFonts w:eastAsia="Calibri"/>
                <w:sz w:val="20"/>
                <w:szCs w:val="20"/>
              </w:rPr>
            </w:pPr>
          </w:p>
        </w:tc>
        <w:tc>
          <w:tcPr>
            <w:tcW w:w="992" w:type="dxa"/>
            <w:vMerge/>
          </w:tcPr>
          <w:p w14:paraId="5E4A6C90" w14:textId="77777777" w:rsidR="00CD4C89" w:rsidRPr="008F67A0" w:rsidRDefault="00CD4C89" w:rsidP="000A194D">
            <w:pPr>
              <w:ind w:firstLine="20"/>
              <w:jc w:val="center"/>
              <w:rPr>
                <w:rFonts w:eastAsia="Calibri"/>
                <w:sz w:val="20"/>
                <w:szCs w:val="20"/>
              </w:rPr>
            </w:pPr>
          </w:p>
        </w:tc>
        <w:tc>
          <w:tcPr>
            <w:tcW w:w="851" w:type="dxa"/>
          </w:tcPr>
          <w:p w14:paraId="6833BF94" w14:textId="77777777" w:rsidR="00CD4C89" w:rsidRDefault="00CD4C89" w:rsidP="000A194D">
            <w:pPr>
              <w:jc w:val="center"/>
              <w:rPr>
                <w:rFonts w:eastAsia="Calibri"/>
                <w:sz w:val="20"/>
                <w:szCs w:val="20"/>
              </w:rPr>
            </w:pPr>
          </w:p>
        </w:tc>
      </w:tr>
      <w:tr w:rsidR="00CD4C89" w:rsidRPr="00901CF3" w14:paraId="2D2259EA" w14:textId="77777777" w:rsidTr="000A194D">
        <w:trPr>
          <w:cantSplit/>
          <w:trHeight w:val="214"/>
        </w:trPr>
        <w:tc>
          <w:tcPr>
            <w:tcW w:w="709" w:type="dxa"/>
            <w:vMerge/>
            <w:noWrap/>
          </w:tcPr>
          <w:p w14:paraId="33C73D3A" w14:textId="77777777" w:rsidR="00CD4C89" w:rsidRPr="008F67A0" w:rsidRDefault="00CD4C89" w:rsidP="000A194D">
            <w:pPr>
              <w:ind w:firstLine="20"/>
              <w:jc w:val="center"/>
              <w:rPr>
                <w:rFonts w:eastAsia="Calibri"/>
                <w:sz w:val="20"/>
                <w:szCs w:val="20"/>
              </w:rPr>
            </w:pPr>
          </w:p>
        </w:tc>
        <w:tc>
          <w:tcPr>
            <w:tcW w:w="2410" w:type="dxa"/>
            <w:vMerge/>
            <w:noWrap/>
          </w:tcPr>
          <w:p w14:paraId="7D84A05A" w14:textId="77777777" w:rsidR="00CD4C89" w:rsidRPr="008F67A0" w:rsidRDefault="00CD4C89" w:rsidP="000A194D">
            <w:pPr>
              <w:ind w:firstLine="20"/>
              <w:jc w:val="center"/>
              <w:rPr>
                <w:rFonts w:eastAsia="Calibri"/>
                <w:sz w:val="20"/>
                <w:szCs w:val="20"/>
              </w:rPr>
            </w:pPr>
          </w:p>
        </w:tc>
        <w:tc>
          <w:tcPr>
            <w:tcW w:w="1134" w:type="dxa"/>
            <w:vMerge/>
            <w:noWrap/>
          </w:tcPr>
          <w:p w14:paraId="64088512" w14:textId="77777777" w:rsidR="00CD4C89" w:rsidRPr="008F67A0" w:rsidRDefault="00CD4C89" w:rsidP="000A194D">
            <w:pPr>
              <w:ind w:firstLine="20"/>
              <w:jc w:val="center"/>
              <w:rPr>
                <w:rFonts w:eastAsia="Calibri"/>
                <w:sz w:val="20"/>
                <w:szCs w:val="20"/>
              </w:rPr>
            </w:pPr>
          </w:p>
        </w:tc>
        <w:tc>
          <w:tcPr>
            <w:tcW w:w="850" w:type="dxa"/>
            <w:vMerge/>
          </w:tcPr>
          <w:p w14:paraId="35E5DE6E" w14:textId="77777777" w:rsidR="00CD4C89" w:rsidRPr="008F67A0" w:rsidRDefault="00CD4C89" w:rsidP="000A194D">
            <w:pPr>
              <w:jc w:val="center"/>
              <w:rPr>
                <w:rFonts w:eastAsia="Calibri"/>
                <w:sz w:val="20"/>
                <w:szCs w:val="20"/>
              </w:rPr>
            </w:pPr>
          </w:p>
        </w:tc>
        <w:tc>
          <w:tcPr>
            <w:tcW w:w="709" w:type="dxa"/>
            <w:noWrap/>
          </w:tcPr>
          <w:p w14:paraId="4E92E219" w14:textId="77777777" w:rsidR="00CD4C89" w:rsidRPr="008F67A0" w:rsidRDefault="00CD4C89" w:rsidP="000A194D">
            <w:pPr>
              <w:ind w:firstLine="20"/>
              <w:jc w:val="center"/>
              <w:rPr>
                <w:rFonts w:eastAsia="Calibri"/>
                <w:sz w:val="20"/>
                <w:szCs w:val="20"/>
              </w:rPr>
            </w:pPr>
            <w:r>
              <w:rPr>
                <w:rFonts w:eastAsia="Calibri"/>
                <w:sz w:val="20"/>
                <w:szCs w:val="20"/>
              </w:rPr>
              <w:t>2027</w:t>
            </w:r>
          </w:p>
        </w:tc>
        <w:tc>
          <w:tcPr>
            <w:tcW w:w="1559" w:type="dxa"/>
            <w:noWrap/>
          </w:tcPr>
          <w:p w14:paraId="73F8C580" w14:textId="77777777" w:rsidR="00CD4C89" w:rsidRDefault="00CD4C89" w:rsidP="000A194D">
            <w:pPr>
              <w:jc w:val="right"/>
              <w:rPr>
                <w:sz w:val="20"/>
                <w:szCs w:val="20"/>
              </w:rPr>
            </w:pPr>
            <w:r>
              <w:rPr>
                <w:sz w:val="20"/>
                <w:szCs w:val="20"/>
              </w:rPr>
              <w:t>9613200,00</w:t>
            </w:r>
          </w:p>
        </w:tc>
        <w:tc>
          <w:tcPr>
            <w:tcW w:w="1560" w:type="dxa"/>
          </w:tcPr>
          <w:p w14:paraId="29BDB956" w14:textId="77777777" w:rsidR="00CD4C89" w:rsidRDefault="00CD4C89" w:rsidP="000A194D">
            <w:pPr>
              <w:jc w:val="right"/>
              <w:rPr>
                <w:sz w:val="20"/>
                <w:szCs w:val="20"/>
              </w:rPr>
            </w:pPr>
            <w:r>
              <w:rPr>
                <w:sz w:val="20"/>
                <w:szCs w:val="20"/>
              </w:rPr>
              <w:t>0,00</w:t>
            </w:r>
          </w:p>
        </w:tc>
        <w:tc>
          <w:tcPr>
            <w:tcW w:w="1417" w:type="dxa"/>
          </w:tcPr>
          <w:p w14:paraId="6E7BD934" w14:textId="77777777" w:rsidR="00CD4C89" w:rsidRPr="008F67A0" w:rsidRDefault="00CD4C89" w:rsidP="000A194D">
            <w:pPr>
              <w:jc w:val="right"/>
              <w:rPr>
                <w:sz w:val="20"/>
                <w:szCs w:val="20"/>
              </w:rPr>
            </w:pPr>
            <w:r>
              <w:rPr>
                <w:sz w:val="20"/>
                <w:szCs w:val="20"/>
              </w:rPr>
              <w:t>9613200,00</w:t>
            </w:r>
          </w:p>
        </w:tc>
        <w:tc>
          <w:tcPr>
            <w:tcW w:w="851" w:type="dxa"/>
          </w:tcPr>
          <w:p w14:paraId="20488C3D" w14:textId="77777777" w:rsidR="00CD4C89" w:rsidRPr="008F67A0" w:rsidRDefault="00CD4C89" w:rsidP="000A194D">
            <w:pPr>
              <w:jc w:val="right"/>
              <w:rPr>
                <w:sz w:val="20"/>
                <w:szCs w:val="20"/>
              </w:rPr>
            </w:pPr>
            <w:r w:rsidRPr="008F67A0">
              <w:rPr>
                <w:sz w:val="20"/>
                <w:szCs w:val="20"/>
              </w:rPr>
              <w:t>0,00</w:t>
            </w:r>
          </w:p>
        </w:tc>
        <w:tc>
          <w:tcPr>
            <w:tcW w:w="1559" w:type="dxa"/>
            <w:vMerge/>
          </w:tcPr>
          <w:p w14:paraId="1A38CCD0" w14:textId="77777777" w:rsidR="00CD4C89" w:rsidRPr="008F67A0" w:rsidRDefault="00CD4C89" w:rsidP="000A194D">
            <w:pPr>
              <w:ind w:firstLine="20"/>
              <w:jc w:val="center"/>
              <w:rPr>
                <w:rFonts w:eastAsia="Calibri"/>
                <w:sz w:val="20"/>
                <w:szCs w:val="20"/>
              </w:rPr>
            </w:pPr>
          </w:p>
        </w:tc>
        <w:tc>
          <w:tcPr>
            <w:tcW w:w="992" w:type="dxa"/>
            <w:vMerge/>
          </w:tcPr>
          <w:p w14:paraId="10161A70" w14:textId="77777777" w:rsidR="00CD4C89" w:rsidRPr="008F67A0" w:rsidRDefault="00CD4C89" w:rsidP="000A194D">
            <w:pPr>
              <w:ind w:firstLine="20"/>
              <w:jc w:val="center"/>
              <w:rPr>
                <w:rFonts w:eastAsia="Calibri"/>
                <w:sz w:val="20"/>
                <w:szCs w:val="20"/>
              </w:rPr>
            </w:pPr>
          </w:p>
        </w:tc>
        <w:tc>
          <w:tcPr>
            <w:tcW w:w="851" w:type="dxa"/>
          </w:tcPr>
          <w:p w14:paraId="3B00EA1E" w14:textId="77777777" w:rsidR="00CD4C89" w:rsidRDefault="00CD4C89" w:rsidP="000A194D">
            <w:pPr>
              <w:jc w:val="center"/>
              <w:rPr>
                <w:rFonts w:eastAsia="Calibri"/>
                <w:sz w:val="20"/>
                <w:szCs w:val="20"/>
              </w:rPr>
            </w:pPr>
          </w:p>
        </w:tc>
      </w:tr>
      <w:tr w:rsidR="00CD4C89" w:rsidRPr="00901CF3" w14:paraId="001BA535" w14:textId="77777777" w:rsidTr="000A194D">
        <w:trPr>
          <w:cantSplit/>
          <w:trHeight w:val="131"/>
        </w:trPr>
        <w:tc>
          <w:tcPr>
            <w:tcW w:w="709" w:type="dxa"/>
            <w:vMerge w:val="restart"/>
            <w:noWrap/>
          </w:tcPr>
          <w:p w14:paraId="19E037C2" w14:textId="77777777" w:rsidR="00CD4C89" w:rsidRPr="008F67A0" w:rsidRDefault="00CD4C89" w:rsidP="000A194D">
            <w:pPr>
              <w:ind w:firstLine="20"/>
              <w:jc w:val="center"/>
              <w:rPr>
                <w:rFonts w:eastAsia="Calibri"/>
                <w:sz w:val="20"/>
                <w:szCs w:val="20"/>
              </w:rPr>
            </w:pPr>
            <w:r w:rsidRPr="008F67A0">
              <w:rPr>
                <w:rFonts w:eastAsia="Calibri"/>
                <w:sz w:val="20"/>
                <w:szCs w:val="20"/>
              </w:rPr>
              <w:t>1.</w:t>
            </w:r>
            <w:r>
              <w:rPr>
                <w:rFonts w:eastAsia="Calibri"/>
                <w:sz w:val="20"/>
                <w:szCs w:val="20"/>
              </w:rPr>
              <w:t>2</w:t>
            </w:r>
          </w:p>
        </w:tc>
        <w:tc>
          <w:tcPr>
            <w:tcW w:w="2410" w:type="dxa"/>
            <w:vMerge w:val="restart"/>
            <w:noWrap/>
          </w:tcPr>
          <w:p w14:paraId="49C7C779" w14:textId="77777777" w:rsidR="00CD4C89" w:rsidRPr="008F67A0" w:rsidRDefault="00CD4C89" w:rsidP="000A194D">
            <w:pPr>
              <w:jc w:val="both"/>
              <w:rPr>
                <w:rFonts w:eastAsia="Calibri"/>
                <w:sz w:val="20"/>
                <w:szCs w:val="20"/>
              </w:rPr>
            </w:pPr>
            <w:r w:rsidRPr="00BF2BB1">
              <w:rPr>
                <w:rFonts w:eastAsia="Calibri"/>
                <w:sz w:val="20"/>
                <w:szCs w:val="20"/>
              </w:rPr>
              <w:t xml:space="preserve">Обеспечение жильем молодых семей в виде денежной выплаты </w:t>
            </w:r>
            <w:r w:rsidRPr="00BF2BB1">
              <w:rPr>
                <w:rFonts w:eastAsia="Calibri"/>
                <w:sz w:val="20"/>
                <w:szCs w:val="20"/>
              </w:rPr>
              <w:lastRenderedPageBreak/>
              <w:t>(субсидии гражданам на приобретение жилья)</w:t>
            </w:r>
          </w:p>
        </w:tc>
        <w:tc>
          <w:tcPr>
            <w:tcW w:w="1134" w:type="dxa"/>
            <w:vMerge w:val="restart"/>
            <w:noWrap/>
          </w:tcPr>
          <w:p w14:paraId="103C3710" w14:textId="77777777" w:rsidR="00CD4C89" w:rsidRPr="008F67A0" w:rsidRDefault="00CD4C89" w:rsidP="000A194D">
            <w:pPr>
              <w:jc w:val="center"/>
              <w:rPr>
                <w:rFonts w:eastAsia="Calibri"/>
                <w:sz w:val="20"/>
                <w:szCs w:val="20"/>
              </w:rPr>
            </w:pPr>
            <w:r>
              <w:rPr>
                <w:rFonts w:eastAsia="Calibri"/>
                <w:sz w:val="20"/>
                <w:szCs w:val="20"/>
              </w:rPr>
              <w:lastRenderedPageBreak/>
              <w:t>КУМС</w:t>
            </w:r>
          </w:p>
        </w:tc>
        <w:tc>
          <w:tcPr>
            <w:tcW w:w="850" w:type="dxa"/>
            <w:vMerge w:val="restart"/>
          </w:tcPr>
          <w:p w14:paraId="71192CF0" w14:textId="77777777" w:rsidR="00CD4C89" w:rsidRPr="008F67A0" w:rsidRDefault="00CD4C89" w:rsidP="000A194D">
            <w:pPr>
              <w:jc w:val="center"/>
              <w:rPr>
                <w:rFonts w:eastAsia="Calibri"/>
                <w:sz w:val="20"/>
                <w:szCs w:val="20"/>
              </w:rPr>
            </w:pPr>
            <w:r w:rsidRPr="008F67A0">
              <w:rPr>
                <w:rFonts w:eastAsia="Calibri"/>
                <w:sz w:val="20"/>
                <w:szCs w:val="20"/>
              </w:rPr>
              <w:t>2025-2027</w:t>
            </w:r>
          </w:p>
        </w:tc>
        <w:tc>
          <w:tcPr>
            <w:tcW w:w="709" w:type="dxa"/>
            <w:noWrap/>
            <w:vAlign w:val="bottom"/>
          </w:tcPr>
          <w:p w14:paraId="6DDDE201" w14:textId="77777777" w:rsidR="00CD4C89" w:rsidRPr="008F67A0" w:rsidRDefault="00CD4C89" w:rsidP="000A194D">
            <w:pPr>
              <w:ind w:firstLine="20"/>
              <w:jc w:val="center"/>
              <w:rPr>
                <w:rFonts w:eastAsia="Calibri"/>
                <w:sz w:val="20"/>
                <w:szCs w:val="20"/>
              </w:rPr>
            </w:pPr>
            <w:r w:rsidRPr="008F67A0">
              <w:rPr>
                <w:rFonts w:eastAsia="Calibri"/>
                <w:sz w:val="20"/>
                <w:szCs w:val="20"/>
              </w:rPr>
              <w:t>2025</w:t>
            </w:r>
          </w:p>
        </w:tc>
        <w:tc>
          <w:tcPr>
            <w:tcW w:w="1559" w:type="dxa"/>
            <w:noWrap/>
            <w:vAlign w:val="bottom"/>
          </w:tcPr>
          <w:p w14:paraId="74343313" w14:textId="77777777" w:rsidR="00CD4C89" w:rsidRPr="008F67A0" w:rsidRDefault="00CD4C89" w:rsidP="000A194D">
            <w:pPr>
              <w:ind w:firstLine="20"/>
              <w:jc w:val="right"/>
              <w:rPr>
                <w:rFonts w:eastAsia="Calibri"/>
                <w:sz w:val="20"/>
                <w:szCs w:val="20"/>
              </w:rPr>
            </w:pPr>
            <w:r>
              <w:rPr>
                <w:rFonts w:eastAsia="Calibri"/>
                <w:sz w:val="20"/>
                <w:szCs w:val="20"/>
              </w:rPr>
              <w:t>2788777,00</w:t>
            </w:r>
          </w:p>
        </w:tc>
        <w:tc>
          <w:tcPr>
            <w:tcW w:w="1560" w:type="dxa"/>
            <w:vAlign w:val="bottom"/>
          </w:tcPr>
          <w:p w14:paraId="119863B4" w14:textId="77777777" w:rsidR="00CD4C89" w:rsidRPr="008F67A0" w:rsidRDefault="00CD4C89" w:rsidP="000A194D">
            <w:pPr>
              <w:ind w:firstLine="20"/>
              <w:jc w:val="right"/>
              <w:rPr>
                <w:rFonts w:eastAsia="Calibri"/>
                <w:sz w:val="20"/>
                <w:szCs w:val="20"/>
              </w:rPr>
            </w:pPr>
            <w:r>
              <w:rPr>
                <w:rFonts w:eastAsia="Calibri"/>
                <w:sz w:val="20"/>
                <w:szCs w:val="20"/>
              </w:rPr>
              <w:t>1568687,00</w:t>
            </w:r>
          </w:p>
        </w:tc>
        <w:tc>
          <w:tcPr>
            <w:tcW w:w="1417" w:type="dxa"/>
            <w:vAlign w:val="bottom"/>
          </w:tcPr>
          <w:p w14:paraId="1E35B75A" w14:textId="77777777" w:rsidR="00CD4C89" w:rsidRPr="008F67A0" w:rsidRDefault="00CD4C89" w:rsidP="000A194D">
            <w:pPr>
              <w:jc w:val="right"/>
              <w:rPr>
                <w:sz w:val="20"/>
                <w:szCs w:val="20"/>
              </w:rPr>
            </w:pPr>
            <w:r>
              <w:rPr>
                <w:sz w:val="20"/>
                <w:szCs w:val="20"/>
              </w:rPr>
              <w:t>1220090</w:t>
            </w:r>
            <w:r w:rsidRPr="008F67A0">
              <w:rPr>
                <w:sz w:val="20"/>
                <w:szCs w:val="20"/>
              </w:rPr>
              <w:t>,00</w:t>
            </w:r>
          </w:p>
        </w:tc>
        <w:tc>
          <w:tcPr>
            <w:tcW w:w="851" w:type="dxa"/>
            <w:vAlign w:val="bottom"/>
          </w:tcPr>
          <w:p w14:paraId="0DC7ABB3" w14:textId="77777777" w:rsidR="00CD4C89" w:rsidRPr="008F67A0" w:rsidRDefault="00CD4C89" w:rsidP="000A194D">
            <w:pPr>
              <w:jc w:val="right"/>
              <w:rPr>
                <w:sz w:val="20"/>
                <w:szCs w:val="20"/>
              </w:rPr>
            </w:pPr>
            <w:r w:rsidRPr="008F67A0">
              <w:rPr>
                <w:sz w:val="20"/>
                <w:szCs w:val="20"/>
              </w:rPr>
              <w:t>0,00</w:t>
            </w:r>
          </w:p>
        </w:tc>
        <w:tc>
          <w:tcPr>
            <w:tcW w:w="1559" w:type="dxa"/>
            <w:vMerge w:val="restart"/>
          </w:tcPr>
          <w:p w14:paraId="4012A7C0" w14:textId="77777777" w:rsidR="00CD4C89" w:rsidRPr="008F67A0" w:rsidRDefault="00CD4C89" w:rsidP="000A194D">
            <w:pPr>
              <w:suppressAutoHyphens/>
              <w:jc w:val="both"/>
              <w:rPr>
                <w:rFonts w:eastAsia="Calibri"/>
                <w:sz w:val="20"/>
                <w:szCs w:val="20"/>
              </w:rPr>
            </w:pPr>
          </w:p>
        </w:tc>
        <w:tc>
          <w:tcPr>
            <w:tcW w:w="992" w:type="dxa"/>
            <w:vMerge w:val="restart"/>
          </w:tcPr>
          <w:p w14:paraId="26BA53A8" w14:textId="77777777" w:rsidR="00CD4C89" w:rsidRPr="008F67A0" w:rsidRDefault="00CD4C89" w:rsidP="000A194D">
            <w:pPr>
              <w:jc w:val="center"/>
              <w:rPr>
                <w:rFonts w:eastAsia="Calibri"/>
                <w:sz w:val="20"/>
                <w:szCs w:val="20"/>
              </w:rPr>
            </w:pPr>
          </w:p>
        </w:tc>
        <w:tc>
          <w:tcPr>
            <w:tcW w:w="851" w:type="dxa"/>
          </w:tcPr>
          <w:p w14:paraId="552824E1" w14:textId="77777777" w:rsidR="00CD4C89" w:rsidRPr="008B0278" w:rsidRDefault="00CD4C89" w:rsidP="000A194D">
            <w:pPr>
              <w:jc w:val="center"/>
              <w:rPr>
                <w:rFonts w:eastAsia="Calibri"/>
                <w:sz w:val="20"/>
                <w:szCs w:val="20"/>
              </w:rPr>
            </w:pPr>
          </w:p>
        </w:tc>
      </w:tr>
      <w:tr w:rsidR="00CD4C89" w:rsidRPr="00901CF3" w14:paraId="154F1485" w14:textId="77777777" w:rsidTr="000A194D">
        <w:trPr>
          <w:cantSplit/>
          <w:trHeight w:val="171"/>
        </w:trPr>
        <w:tc>
          <w:tcPr>
            <w:tcW w:w="709" w:type="dxa"/>
            <w:vMerge/>
            <w:noWrap/>
          </w:tcPr>
          <w:p w14:paraId="3F9D9116" w14:textId="77777777" w:rsidR="00CD4C89" w:rsidRPr="008F67A0" w:rsidRDefault="00CD4C89" w:rsidP="000A194D">
            <w:pPr>
              <w:ind w:firstLine="20"/>
              <w:jc w:val="center"/>
              <w:rPr>
                <w:rFonts w:eastAsia="Calibri"/>
                <w:sz w:val="20"/>
                <w:szCs w:val="20"/>
              </w:rPr>
            </w:pPr>
          </w:p>
        </w:tc>
        <w:tc>
          <w:tcPr>
            <w:tcW w:w="2410" w:type="dxa"/>
            <w:vMerge/>
            <w:noWrap/>
          </w:tcPr>
          <w:p w14:paraId="1AD3C0A1" w14:textId="77777777" w:rsidR="00CD4C89" w:rsidRPr="008F67A0" w:rsidRDefault="00CD4C89" w:rsidP="000A194D">
            <w:pPr>
              <w:ind w:firstLine="20"/>
              <w:rPr>
                <w:rFonts w:eastAsia="Calibri"/>
                <w:sz w:val="20"/>
                <w:szCs w:val="20"/>
              </w:rPr>
            </w:pPr>
          </w:p>
        </w:tc>
        <w:tc>
          <w:tcPr>
            <w:tcW w:w="1134" w:type="dxa"/>
            <w:vMerge/>
            <w:noWrap/>
          </w:tcPr>
          <w:p w14:paraId="489194DD" w14:textId="77777777" w:rsidR="00CD4C89" w:rsidRPr="008F67A0" w:rsidRDefault="00CD4C89" w:rsidP="000A194D">
            <w:pPr>
              <w:ind w:firstLine="20"/>
              <w:jc w:val="center"/>
              <w:rPr>
                <w:rFonts w:eastAsia="Calibri"/>
                <w:sz w:val="20"/>
                <w:szCs w:val="20"/>
              </w:rPr>
            </w:pPr>
          </w:p>
        </w:tc>
        <w:tc>
          <w:tcPr>
            <w:tcW w:w="850" w:type="dxa"/>
            <w:vMerge/>
          </w:tcPr>
          <w:p w14:paraId="1408BADA" w14:textId="77777777" w:rsidR="00CD4C89" w:rsidRPr="008F67A0" w:rsidRDefault="00CD4C89" w:rsidP="000A194D">
            <w:pPr>
              <w:jc w:val="center"/>
              <w:rPr>
                <w:rFonts w:eastAsia="Calibri"/>
                <w:sz w:val="20"/>
                <w:szCs w:val="20"/>
              </w:rPr>
            </w:pPr>
          </w:p>
        </w:tc>
        <w:tc>
          <w:tcPr>
            <w:tcW w:w="709" w:type="dxa"/>
            <w:noWrap/>
            <w:vAlign w:val="bottom"/>
          </w:tcPr>
          <w:p w14:paraId="2DF50B7F" w14:textId="77777777" w:rsidR="00CD4C89" w:rsidRPr="008F67A0" w:rsidRDefault="00CD4C89" w:rsidP="000A194D">
            <w:pPr>
              <w:ind w:firstLine="20"/>
              <w:jc w:val="center"/>
              <w:rPr>
                <w:rFonts w:eastAsia="Calibri"/>
                <w:sz w:val="20"/>
                <w:szCs w:val="20"/>
                <w:lang w:val="en-US"/>
              </w:rPr>
            </w:pPr>
            <w:r w:rsidRPr="008F67A0">
              <w:rPr>
                <w:rFonts w:eastAsia="Calibri"/>
                <w:sz w:val="20"/>
                <w:szCs w:val="20"/>
              </w:rPr>
              <w:t>202</w:t>
            </w:r>
            <w:r w:rsidRPr="008F67A0">
              <w:rPr>
                <w:rFonts w:eastAsia="Calibri"/>
                <w:sz w:val="20"/>
                <w:szCs w:val="20"/>
                <w:lang w:val="en-US"/>
              </w:rPr>
              <w:t>6</w:t>
            </w:r>
          </w:p>
        </w:tc>
        <w:tc>
          <w:tcPr>
            <w:tcW w:w="1559" w:type="dxa"/>
            <w:noWrap/>
            <w:vAlign w:val="bottom"/>
          </w:tcPr>
          <w:p w14:paraId="2CC6D9DC" w14:textId="77777777" w:rsidR="00CD4C89" w:rsidRPr="008F67A0" w:rsidRDefault="00CD4C89" w:rsidP="000A194D">
            <w:pPr>
              <w:ind w:firstLine="20"/>
              <w:jc w:val="right"/>
              <w:rPr>
                <w:rFonts w:eastAsia="Calibri"/>
                <w:sz w:val="20"/>
                <w:szCs w:val="20"/>
              </w:rPr>
            </w:pPr>
            <w:r>
              <w:rPr>
                <w:rFonts w:eastAsia="Calibri"/>
                <w:sz w:val="20"/>
                <w:szCs w:val="20"/>
              </w:rPr>
              <w:t>3257079,00</w:t>
            </w:r>
          </w:p>
        </w:tc>
        <w:tc>
          <w:tcPr>
            <w:tcW w:w="1560" w:type="dxa"/>
            <w:vAlign w:val="bottom"/>
          </w:tcPr>
          <w:p w14:paraId="63A094C7" w14:textId="77777777" w:rsidR="00CD4C89" w:rsidRPr="008F67A0" w:rsidRDefault="00CD4C89" w:rsidP="000A194D">
            <w:pPr>
              <w:ind w:firstLine="20"/>
              <w:jc w:val="right"/>
              <w:rPr>
                <w:rFonts w:eastAsia="Calibri"/>
                <w:sz w:val="20"/>
                <w:szCs w:val="20"/>
              </w:rPr>
            </w:pPr>
            <w:r>
              <w:rPr>
                <w:rFonts w:eastAsia="Calibri"/>
                <w:sz w:val="20"/>
                <w:szCs w:val="20"/>
              </w:rPr>
              <w:t>1832107,00</w:t>
            </w:r>
          </w:p>
        </w:tc>
        <w:tc>
          <w:tcPr>
            <w:tcW w:w="1417" w:type="dxa"/>
            <w:vAlign w:val="bottom"/>
          </w:tcPr>
          <w:p w14:paraId="2278778D" w14:textId="77777777" w:rsidR="00CD4C89" w:rsidRPr="008F67A0" w:rsidRDefault="00CD4C89" w:rsidP="000A194D">
            <w:pPr>
              <w:jc w:val="right"/>
              <w:rPr>
                <w:sz w:val="20"/>
                <w:szCs w:val="20"/>
              </w:rPr>
            </w:pPr>
            <w:r>
              <w:rPr>
                <w:sz w:val="20"/>
                <w:szCs w:val="20"/>
              </w:rPr>
              <w:t>1424972</w:t>
            </w:r>
            <w:r w:rsidRPr="008F67A0">
              <w:rPr>
                <w:sz w:val="20"/>
                <w:szCs w:val="20"/>
              </w:rPr>
              <w:t>,00</w:t>
            </w:r>
          </w:p>
        </w:tc>
        <w:tc>
          <w:tcPr>
            <w:tcW w:w="851" w:type="dxa"/>
            <w:vAlign w:val="bottom"/>
          </w:tcPr>
          <w:p w14:paraId="028F2D39" w14:textId="77777777" w:rsidR="00CD4C89" w:rsidRPr="008F67A0" w:rsidRDefault="00CD4C89" w:rsidP="000A194D">
            <w:pPr>
              <w:jc w:val="right"/>
              <w:rPr>
                <w:sz w:val="20"/>
                <w:szCs w:val="20"/>
              </w:rPr>
            </w:pPr>
            <w:r w:rsidRPr="008F67A0">
              <w:rPr>
                <w:sz w:val="20"/>
                <w:szCs w:val="20"/>
              </w:rPr>
              <w:t>0,00</w:t>
            </w:r>
          </w:p>
        </w:tc>
        <w:tc>
          <w:tcPr>
            <w:tcW w:w="1559" w:type="dxa"/>
            <w:vMerge/>
          </w:tcPr>
          <w:p w14:paraId="49C6A4BF" w14:textId="77777777" w:rsidR="00CD4C89" w:rsidRPr="008F67A0" w:rsidRDefault="00CD4C89" w:rsidP="000A194D">
            <w:pPr>
              <w:ind w:firstLine="20"/>
              <w:rPr>
                <w:rFonts w:eastAsia="Calibri"/>
                <w:sz w:val="20"/>
                <w:szCs w:val="20"/>
              </w:rPr>
            </w:pPr>
          </w:p>
        </w:tc>
        <w:tc>
          <w:tcPr>
            <w:tcW w:w="992" w:type="dxa"/>
            <w:vMerge/>
          </w:tcPr>
          <w:p w14:paraId="64AB0057" w14:textId="77777777" w:rsidR="00CD4C89" w:rsidRPr="008F67A0" w:rsidRDefault="00CD4C89" w:rsidP="000A194D">
            <w:pPr>
              <w:ind w:firstLine="20"/>
              <w:jc w:val="center"/>
              <w:rPr>
                <w:rFonts w:eastAsia="Calibri"/>
                <w:sz w:val="20"/>
                <w:szCs w:val="20"/>
              </w:rPr>
            </w:pPr>
          </w:p>
        </w:tc>
        <w:tc>
          <w:tcPr>
            <w:tcW w:w="851" w:type="dxa"/>
          </w:tcPr>
          <w:p w14:paraId="0F38E8FE" w14:textId="77777777" w:rsidR="00CD4C89" w:rsidRPr="008B0278" w:rsidRDefault="00CD4C89" w:rsidP="000A194D">
            <w:pPr>
              <w:jc w:val="center"/>
              <w:rPr>
                <w:rFonts w:eastAsia="Calibri"/>
                <w:sz w:val="20"/>
                <w:szCs w:val="20"/>
              </w:rPr>
            </w:pPr>
          </w:p>
        </w:tc>
      </w:tr>
      <w:tr w:rsidR="00CD4C89" w:rsidRPr="00901CF3" w14:paraId="13774A8E" w14:textId="77777777" w:rsidTr="000A194D">
        <w:trPr>
          <w:cantSplit/>
          <w:trHeight w:val="1881"/>
        </w:trPr>
        <w:tc>
          <w:tcPr>
            <w:tcW w:w="709" w:type="dxa"/>
            <w:vMerge/>
            <w:noWrap/>
          </w:tcPr>
          <w:p w14:paraId="15D2E74B" w14:textId="77777777" w:rsidR="00CD4C89" w:rsidRPr="009128D9" w:rsidRDefault="00CD4C89" w:rsidP="000A194D">
            <w:pPr>
              <w:ind w:firstLine="20"/>
              <w:jc w:val="center"/>
              <w:rPr>
                <w:rFonts w:eastAsia="Calibri"/>
              </w:rPr>
            </w:pPr>
          </w:p>
        </w:tc>
        <w:tc>
          <w:tcPr>
            <w:tcW w:w="2410" w:type="dxa"/>
            <w:vMerge/>
            <w:noWrap/>
          </w:tcPr>
          <w:p w14:paraId="56FFEBD5" w14:textId="77777777" w:rsidR="00CD4C89" w:rsidRPr="009128D9" w:rsidRDefault="00CD4C89" w:rsidP="000A194D">
            <w:pPr>
              <w:ind w:firstLine="20"/>
              <w:jc w:val="center"/>
              <w:rPr>
                <w:rFonts w:eastAsia="Calibri"/>
              </w:rPr>
            </w:pPr>
          </w:p>
        </w:tc>
        <w:tc>
          <w:tcPr>
            <w:tcW w:w="1134" w:type="dxa"/>
            <w:vMerge/>
            <w:noWrap/>
          </w:tcPr>
          <w:p w14:paraId="33071E13" w14:textId="77777777" w:rsidR="00CD4C89" w:rsidRPr="009128D9" w:rsidRDefault="00CD4C89" w:rsidP="000A194D">
            <w:pPr>
              <w:ind w:firstLine="20"/>
              <w:jc w:val="center"/>
              <w:rPr>
                <w:rFonts w:eastAsia="Calibri"/>
              </w:rPr>
            </w:pPr>
          </w:p>
        </w:tc>
        <w:tc>
          <w:tcPr>
            <w:tcW w:w="850" w:type="dxa"/>
            <w:vMerge/>
          </w:tcPr>
          <w:p w14:paraId="3319949F" w14:textId="77777777" w:rsidR="00CD4C89" w:rsidRPr="009128D9" w:rsidRDefault="00CD4C89" w:rsidP="000A194D">
            <w:pPr>
              <w:jc w:val="center"/>
              <w:rPr>
                <w:rFonts w:eastAsia="Calibri"/>
              </w:rPr>
            </w:pPr>
          </w:p>
        </w:tc>
        <w:tc>
          <w:tcPr>
            <w:tcW w:w="709" w:type="dxa"/>
            <w:noWrap/>
          </w:tcPr>
          <w:p w14:paraId="776769CE" w14:textId="77777777" w:rsidR="00CD4C89" w:rsidRPr="00412FEA" w:rsidRDefault="00CD4C89" w:rsidP="000A194D">
            <w:pPr>
              <w:jc w:val="center"/>
              <w:rPr>
                <w:rFonts w:eastAsia="Calibri"/>
                <w:sz w:val="20"/>
                <w:szCs w:val="20"/>
              </w:rPr>
            </w:pPr>
            <w:r w:rsidRPr="00412FEA">
              <w:rPr>
                <w:rFonts w:eastAsia="Calibri"/>
                <w:sz w:val="20"/>
                <w:szCs w:val="20"/>
              </w:rPr>
              <w:t>202</w:t>
            </w:r>
            <w:r w:rsidRPr="00412FEA">
              <w:rPr>
                <w:rFonts w:eastAsia="Calibri"/>
                <w:sz w:val="20"/>
                <w:szCs w:val="20"/>
                <w:lang w:val="en-US"/>
              </w:rPr>
              <w:t>7</w:t>
            </w:r>
          </w:p>
        </w:tc>
        <w:tc>
          <w:tcPr>
            <w:tcW w:w="1559" w:type="dxa"/>
            <w:noWrap/>
          </w:tcPr>
          <w:p w14:paraId="55530011" w14:textId="77777777" w:rsidR="00CD4C89" w:rsidRPr="008F67A0" w:rsidRDefault="00CD4C89" w:rsidP="000A194D">
            <w:pPr>
              <w:ind w:firstLine="20"/>
              <w:jc w:val="right"/>
              <w:rPr>
                <w:rFonts w:eastAsia="Calibri"/>
                <w:sz w:val="20"/>
                <w:szCs w:val="20"/>
              </w:rPr>
            </w:pPr>
            <w:r>
              <w:rPr>
                <w:rFonts w:eastAsia="Calibri"/>
                <w:sz w:val="20"/>
                <w:szCs w:val="20"/>
              </w:rPr>
              <w:t>3292215,00</w:t>
            </w:r>
          </w:p>
        </w:tc>
        <w:tc>
          <w:tcPr>
            <w:tcW w:w="1560" w:type="dxa"/>
          </w:tcPr>
          <w:p w14:paraId="6C366C4E" w14:textId="77777777" w:rsidR="00CD4C89" w:rsidRPr="008F67A0" w:rsidRDefault="00CD4C89" w:rsidP="000A194D">
            <w:pPr>
              <w:ind w:firstLine="20"/>
              <w:jc w:val="right"/>
              <w:rPr>
                <w:rFonts w:eastAsia="Calibri"/>
                <w:sz w:val="20"/>
                <w:szCs w:val="20"/>
              </w:rPr>
            </w:pPr>
            <w:r>
              <w:rPr>
                <w:rFonts w:eastAsia="Calibri"/>
                <w:sz w:val="20"/>
                <w:szCs w:val="20"/>
              </w:rPr>
              <w:t>1851871,00</w:t>
            </w:r>
          </w:p>
        </w:tc>
        <w:tc>
          <w:tcPr>
            <w:tcW w:w="1417" w:type="dxa"/>
          </w:tcPr>
          <w:p w14:paraId="7EE5EE42" w14:textId="77777777" w:rsidR="00CD4C89" w:rsidRPr="00412FEA" w:rsidRDefault="00CD4C89" w:rsidP="000A194D">
            <w:pPr>
              <w:jc w:val="right"/>
              <w:rPr>
                <w:sz w:val="20"/>
                <w:szCs w:val="20"/>
              </w:rPr>
            </w:pPr>
            <w:r>
              <w:rPr>
                <w:sz w:val="20"/>
                <w:szCs w:val="20"/>
              </w:rPr>
              <w:t>1440344</w:t>
            </w:r>
            <w:r w:rsidRPr="00412FEA">
              <w:rPr>
                <w:sz w:val="20"/>
                <w:szCs w:val="20"/>
              </w:rPr>
              <w:t>,00</w:t>
            </w:r>
          </w:p>
        </w:tc>
        <w:tc>
          <w:tcPr>
            <w:tcW w:w="851" w:type="dxa"/>
          </w:tcPr>
          <w:p w14:paraId="55F258FB" w14:textId="77777777" w:rsidR="00CD4C89" w:rsidRPr="00412FEA" w:rsidRDefault="00CD4C89" w:rsidP="000A194D">
            <w:pPr>
              <w:jc w:val="right"/>
              <w:rPr>
                <w:sz w:val="20"/>
                <w:szCs w:val="20"/>
              </w:rPr>
            </w:pPr>
            <w:r w:rsidRPr="00412FEA">
              <w:rPr>
                <w:sz w:val="20"/>
                <w:szCs w:val="20"/>
              </w:rPr>
              <w:t>0,00</w:t>
            </w:r>
          </w:p>
        </w:tc>
        <w:tc>
          <w:tcPr>
            <w:tcW w:w="1559" w:type="dxa"/>
            <w:vMerge/>
          </w:tcPr>
          <w:p w14:paraId="4D4C6A87" w14:textId="77777777" w:rsidR="00CD4C89" w:rsidRPr="009128D9" w:rsidRDefault="00CD4C89" w:rsidP="000A194D">
            <w:pPr>
              <w:ind w:firstLine="20"/>
              <w:jc w:val="center"/>
              <w:rPr>
                <w:rFonts w:eastAsia="Calibri"/>
              </w:rPr>
            </w:pPr>
          </w:p>
        </w:tc>
        <w:tc>
          <w:tcPr>
            <w:tcW w:w="992" w:type="dxa"/>
            <w:vMerge/>
          </w:tcPr>
          <w:p w14:paraId="079F929D" w14:textId="77777777" w:rsidR="00CD4C89" w:rsidRPr="009128D9" w:rsidRDefault="00CD4C89" w:rsidP="000A194D">
            <w:pPr>
              <w:ind w:firstLine="20"/>
              <w:jc w:val="center"/>
              <w:rPr>
                <w:rFonts w:eastAsia="Calibri"/>
              </w:rPr>
            </w:pPr>
          </w:p>
        </w:tc>
        <w:tc>
          <w:tcPr>
            <w:tcW w:w="851" w:type="dxa"/>
          </w:tcPr>
          <w:p w14:paraId="0FC85526" w14:textId="77777777" w:rsidR="00CD4C89" w:rsidRPr="008B0278" w:rsidRDefault="00CD4C89" w:rsidP="000A194D">
            <w:pPr>
              <w:jc w:val="center"/>
              <w:rPr>
                <w:rFonts w:eastAsia="Calibri"/>
                <w:sz w:val="20"/>
                <w:szCs w:val="20"/>
              </w:rPr>
            </w:pPr>
          </w:p>
        </w:tc>
      </w:tr>
      <w:tr w:rsidR="00CD4C89" w:rsidRPr="00901CF3" w14:paraId="6311E22E" w14:textId="77777777" w:rsidTr="000A194D">
        <w:trPr>
          <w:cantSplit/>
          <w:trHeight w:val="276"/>
        </w:trPr>
        <w:tc>
          <w:tcPr>
            <w:tcW w:w="5103" w:type="dxa"/>
            <w:gridSpan w:val="4"/>
            <w:vMerge w:val="restart"/>
            <w:noWrap/>
            <w:vAlign w:val="center"/>
          </w:tcPr>
          <w:p w14:paraId="6273E274" w14:textId="77777777" w:rsidR="00CD4C89" w:rsidRPr="00901CF3" w:rsidRDefault="00CD4C89" w:rsidP="000A194D">
            <w:pPr>
              <w:ind w:firstLine="20"/>
              <w:jc w:val="right"/>
              <w:rPr>
                <w:rFonts w:eastAsia="Calibri"/>
                <w:b/>
                <w:sz w:val="18"/>
                <w:szCs w:val="18"/>
              </w:rPr>
            </w:pPr>
            <w:r w:rsidRPr="00901CF3">
              <w:rPr>
                <w:rFonts w:eastAsia="Calibri"/>
                <w:b/>
                <w:sz w:val="18"/>
                <w:szCs w:val="18"/>
              </w:rPr>
              <w:lastRenderedPageBreak/>
              <w:t xml:space="preserve">ИТОГО по </w:t>
            </w:r>
            <w:r>
              <w:rPr>
                <w:rFonts w:eastAsia="Calibri"/>
                <w:b/>
                <w:sz w:val="18"/>
                <w:szCs w:val="18"/>
              </w:rPr>
              <w:t>П</w:t>
            </w:r>
            <w:r w:rsidRPr="00901CF3">
              <w:rPr>
                <w:rFonts w:eastAsia="Calibri"/>
                <w:b/>
                <w:sz w:val="18"/>
                <w:szCs w:val="18"/>
              </w:rPr>
              <w:t>одпрограмме</w:t>
            </w:r>
          </w:p>
        </w:tc>
        <w:tc>
          <w:tcPr>
            <w:tcW w:w="709" w:type="dxa"/>
            <w:noWrap/>
            <w:vAlign w:val="bottom"/>
          </w:tcPr>
          <w:p w14:paraId="12C3772D" w14:textId="77777777" w:rsidR="00CD4C89" w:rsidRPr="00412FEA" w:rsidRDefault="00CD4C89" w:rsidP="000A194D">
            <w:pPr>
              <w:jc w:val="center"/>
              <w:rPr>
                <w:b/>
                <w:sz w:val="20"/>
                <w:szCs w:val="20"/>
              </w:rPr>
            </w:pPr>
            <w:r w:rsidRPr="00412FEA">
              <w:rPr>
                <w:b/>
                <w:sz w:val="20"/>
                <w:szCs w:val="20"/>
              </w:rPr>
              <w:t>2025</w:t>
            </w:r>
          </w:p>
        </w:tc>
        <w:tc>
          <w:tcPr>
            <w:tcW w:w="1559" w:type="dxa"/>
            <w:noWrap/>
            <w:vAlign w:val="bottom"/>
          </w:tcPr>
          <w:p w14:paraId="6FBFB690" w14:textId="77777777" w:rsidR="00CD4C89" w:rsidRPr="00412FEA" w:rsidRDefault="00CD4C89" w:rsidP="000A194D">
            <w:pPr>
              <w:jc w:val="right"/>
              <w:rPr>
                <w:b/>
                <w:sz w:val="20"/>
                <w:szCs w:val="20"/>
              </w:rPr>
            </w:pPr>
            <w:r>
              <w:rPr>
                <w:b/>
                <w:sz w:val="20"/>
                <w:szCs w:val="20"/>
              </w:rPr>
              <w:t>22761777,00</w:t>
            </w:r>
          </w:p>
        </w:tc>
        <w:tc>
          <w:tcPr>
            <w:tcW w:w="1560" w:type="dxa"/>
            <w:noWrap/>
            <w:vAlign w:val="bottom"/>
          </w:tcPr>
          <w:p w14:paraId="28CB9B83" w14:textId="77777777" w:rsidR="00CD4C89" w:rsidRPr="00412FEA" w:rsidRDefault="00CD4C89" w:rsidP="000A194D">
            <w:pPr>
              <w:jc w:val="right"/>
              <w:rPr>
                <w:b/>
                <w:sz w:val="20"/>
                <w:szCs w:val="20"/>
              </w:rPr>
            </w:pPr>
            <w:r w:rsidRPr="00AA5D87">
              <w:rPr>
                <w:b/>
                <w:sz w:val="20"/>
                <w:szCs w:val="20"/>
              </w:rPr>
              <w:t>1568687,00</w:t>
            </w:r>
          </w:p>
        </w:tc>
        <w:tc>
          <w:tcPr>
            <w:tcW w:w="1417" w:type="dxa"/>
            <w:vAlign w:val="bottom"/>
          </w:tcPr>
          <w:p w14:paraId="2619CB54" w14:textId="77777777" w:rsidR="00CD4C89" w:rsidRPr="00412FEA" w:rsidRDefault="00CD4C89" w:rsidP="000A194D">
            <w:pPr>
              <w:jc w:val="right"/>
              <w:rPr>
                <w:b/>
                <w:sz w:val="20"/>
                <w:szCs w:val="20"/>
              </w:rPr>
            </w:pPr>
            <w:r w:rsidRPr="00AA5D87">
              <w:rPr>
                <w:b/>
                <w:sz w:val="20"/>
                <w:szCs w:val="20"/>
              </w:rPr>
              <w:t>21413344,00</w:t>
            </w:r>
          </w:p>
        </w:tc>
        <w:tc>
          <w:tcPr>
            <w:tcW w:w="851" w:type="dxa"/>
            <w:vAlign w:val="bottom"/>
          </w:tcPr>
          <w:p w14:paraId="469A2E15" w14:textId="77777777" w:rsidR="00CD4C89" w:rsidRPr="00412FEA" w:rsidRDefault="00CD4C89" w:rsidP="000A194D">
            <w:pPr>
              <w:jc w:val="right"/>
              <w:rPr>
                <w:b/>
                <w:sz w:val="20"/>
                <w:szCs w:val="20"/>
              </w:rPr>
            </w:pPr>
            <w:r w:rsidRPr="00412FEA">
              <w:rPr>
                <w:b/>
                <w:sz w:val="20"/>
                <w:szCs w:val="20"/>
              </w:rPr>
              <w:t>0,00</w:t>
            </w:r>
          </w:p>
        </w:tc>
        <w:tc>
          <w:tcPr>
            <w:tcW w:w="3402" w:type="dxa"/>
            <w:gridSpan w:val="3"/>
            <w:vMerge w:val="restart"/>
          </w:tcPr>
          <w:p w14:paraId="23E6A9EE" w14:textId="77777777" w:rsidR="00CD4C89" w:rsidRPr="00901CF3" w:rsidRDefault="00CD4C89" w:rsidP="000A194D">
            <w:pPr>
              <w:ind w:firstLine="20"/>
              <w:jc w:val="center"/>
              <w:rPr>
                <w:rFonts w:eastAsia="Calibri"/>
                <w:b/>
                <w:sz w:val="18"/>
                <w:szCs w:val="18"/>
              </w:rPr>
            </w:pPr>
          </w:p>
        </w:tc>
      </w:tr>
      <w:tr w:rsidR="00CD4C89" w:rsidRPr="00901CF3" w14:paraId="476056A1" w14:textId="77777777" w:rsidTr="000A194D">
        <w:trPr>
          <w:cantSplit/>
          <w:trHeight w:val="110"/>
        </w:trPr>
        <w:tc>
          <w:tcPr>
            <w:tcW w:w="5103" w:type="dxa"/>
            <w:gridSpan w:val="4"/>
            <w:vMerge/>
            <w:noWrap/>
          </w:tcPr>
          <w:p w14:paraId="401EECEE" w14:textId="77777777" w:rsidR="00CD4C89" w:rsidRPr="00901CF3" w:rsidRDefault="00CD4C89" w:rsidP="000A194D">
            <w:pPr>
              <w:ind w:firstLine="20"/>
              <w:jc w:val="center"/>
              <w:rPr>
                <w:rFonts w:eastAsia="Calibri"/>
                <w:b/>
                <w:sz w:val="18"/>
                <w:szCs w:val="18"/>
              </w:rPr>
            </w:pPr>
          </w:p>
        </w:tc>
        <w:tc>
          <w:tcPr>
            <w:tcW w:w="709" w:type="dxa"/>
            <w:noWrap/>
            <w:vAlign w:val="bottom"/>
          </w:tcPr>
          <w:p w14:paraId="7D7447B7" w14:textId="77777777" w:rsidR="00CD4C89" w:rsidRPr="00412FEA" w:rsidRDefault="00CD4C89" w:rsidP="000A194D">
            <w:pPr>
              <w:jc w:val="center"/>
              <w:rPr>
                <w:b/>
                <w:sz w:val="20"/>
                <w:szCs w:val="20"/>
              </w:rPr>
            </w:pPr>
            <w:r w:rsidRPr="00412FEA">
              <w:rPr>
                <w:b/>
                <w:sz w:val="20"/>
                <w:szCs w:val="20"/>
              </w:rPr>
              <w:t>2026</w:t>
            </w:r>
          </w:p>
        </w:tc>
        <w:tc>
          <w:tcPr>
            <w:tcW w:w="1559" w:type="dxa"/>
            <w:noWrap/>
            <w:vAlign w:val="bottom"/>
          </w:tcPr>
          <w:p w14:paraId="70F02ED7" w14:textId="77777777" w:rsidR="00CD4C89" w:rsidRPr="00412FEA" w:rsidRDefault="00CD4C89" w:rsidP="000A194D">
            <w:pPr>
              <w:jc w:val="right"/>
              <w:rPr>
                <w:b/>
                <w:sz w:val="20"/>
                <w:szCs w:val="20"/>
              </w:rPr>
            </w:pPr>
            <w:r w:rsidRPr="00AA5D87">
              <w:rPr>
                <w:b/>
                <w:sz w:val="20"/>
                <w:szCs w:val="20"/>
              </w:rPr>
              <w:t>20025779,00</w:t>
            </w:r>
          </w:p>
        </w:tc>
        <w:tc>
          <w:tcPr>
            <w:tcW w:w="1560" w:type="dxa"/>
            <w:noWrap/>
            <w:vAlign w:val="bottom"/>
          </w:tcPr>
          <w:p w14:paraId="4941D595" w14:textId="77777777" w:rsidR="00CD4C89" w:rsidRPr="00412FEA" w:rsidRDefault="00CD4C89" w:rsidP="000A194D">
            <w:pPr>
              <w:jc w:val="right"/>
              <w:rPr>
                <w:b/>
                <w:sz w:val="20"/>
                <w:szCs w:val="20"/>
              </w:rPr>
            </w:pPr>
            <w:r w:rsidRPr="00AA5D87">
              <w:rPr>
                <w:b/>
                <w:sz w:val="20"/>
                <w:szCs w:val="20"/>
              </w:rPr>
              <w:t>1832107,00</w:t>
            </w:r>
          </w:p>
        </w:tc>
        <w:tc>
          <w:tcPr>
            <w:tcW w:w="1417" w:type="dxa"/>
            <w:vAlign w:val="bottom"/>
          </w:tcPr>
          <w:p w14:paraId="7DAB891F" w14:textId="77777777" w:rsidR="00CD4C89" w:rsidRPr="00412FEA" w:rsidRDefault="00CD4C89" w:rsidP="000A194D">
            <w:pPr>
              <w:jc w:val="right"/>
              <w:rPr>
                <w:b/>
                <w:sz w:val="20"/>
                <w:szCs w:val="20"/>
              </w:rPr>
            </w:pPr>
            <w:r w:rsidRPr="00AA5D87">
              <w:rPr>
                <w:b/>
                <w:sz w:val="20"/>
                <w:szCs w:val="20"/>
              </w:rPr>
              <w:t>18193672,00</w:t>
            </w:r>
          </w:p>
        </w:tc>
        <w:tc>
          <w:tcPr>
            <w:tcW w:w="851" w:type="dxa"/>
            <w:vAlign w:val="bottom"/>
          </w:tcPr>
          <w:p w14:paraId="38B85BDB" w14:textId="77777777" w:rsidR="00CD4C89" w:rsidRPr="00412FEA" w:rsidRDefault="00CD4C89" w:rsidP="000A194D">
            <w:pPr>
              <w:jc w:val="right"/>
              <w:rPr>
                <w:b/>
                <w:sz w:val="20"/>
                <w:szCs w:val="20"/>
              </w:rPr>
            </w:pPr>
            <w:r w:rsidRPr="00412FEA">
              <w:rPr>
                <w:b/>
                <w:sz w:val="20"/>
                <w:szCs w:val="20"/>
              </w:rPr>
              <w:t>0,00</w:t>
            </w:r>
          </w:p>
        </w:tc>
        <w:tc>
          <w:tcPr>
            <w:tcW w:w="3402" w:type="dxa"/>
            <w:gridSpan w:val="3"/>
            <w:vMerge/>
          </w:tcPr>
          <w:p w14:paraId="13A8A220" w14:textId="77777777" w:rsidR="00CD4C89" w:rsidRPr="00901CF3" w:rsidRDefault="00CD4C89" w:rsidP="000A194D">
            <w:pPr>
              <w:ind w:firstLine="20"/>
              <w:jc w:val="center"/>
              <w:rPr>
                <w:rFonts w:eastAsia="Calibri"/>
                <w:b/>
                <w:sz w:val="18"/>
                <w:szCs w:val="18"/>
              </w:rPr>
            </w:pPr>
          </w:p>
        </w:tc>
      </w:tr>
      <w:tr w:rsidR="00CD4C89" w:rsidRPr="00901CF3" w14:paraId="07278858" w14:textId="77777777" w:rsidTr="000A194D">
        <w:trPr>
          <w:cantSplit/>
          <w:trHeight w:val="169"/>
        </w:trPr>
        <w:tc>
          <w:tcPr>
            <w:tcW w:w="5103" w:type="dxa"/>
            <w:gridSpan w:val="4"/>
            <w:vMerge/>
            <w:noWrap/>
          </w:tcPr>
          <w:p w14:paraId="55E83062" w14:textId="77777777" w:rsidR="00CD4C89" w:rsidRPr="00901CF3" w:rsidRDefault="00CD4C89" w:rsidP="000A194D">
            <w:pPr>
              <w:ind w:firstLine="20"/>
              <w:jc w:val="center"/>
              <w:rPr>
                <w:rFonts w:eastAsia="Calibri"/>
                <w:b/>
                <w:sz w:val="18"/>
                <w:szCs w:val="18"/>
              </w:rPr>
            </w:pPr>
          </w:p>
        </w:tc>
        <w:tc>
          <w:tcPr>
            <w:tcW w:w="709" w:type="dxa"/>
            <w:noWrap/>
            <w:vAlign w:val="bottom"/>
          </w:tcPr>
          <w:p w14:paraId="47950DE5" w14:textId="77777777" w:rsidR="00CD4C89" w:rsidRPr="00412FEA" w:rsidRDefault="00CD4C89" w:rsidP="000A194D">
            <w:pPr>
              <w:ind w:firstLine="20"/>
              <w:jc w:val="center"/>
              <w:rPr>
                <w:rFonts w:eastAsia="Calibri"/>
                <w:b/>
                <w:sz w:val="20"/>
                <w:szCs w:val="20"/>
              </w:rPr>
            </w:pPr>
            <w:r w:rsidRPr="00412FEA">
              <w:rPr>
                <w:rFonts w:eastAsia="Calibri"/>
                <w:b/>
                <w:sz w:val="20"/>
                <w:szCs w:val="20"/>
              </w:rPr>
              <w:t>2027</w:t>
            </w:r>
          </w:p>
        </w:tc>
        <w:tc>
          <w:tcPr>
            <w:tcW w:w="1559" w:type="dxa"/>
            <w:noWrap/>
            <w:vAlign w:val="bottom"/>
          </w:tcPr>
          <w:p w14:paraId="3C42F26B" w14:textId="77777777" w:rsidR="00CD4C89" w:rsidRPr="00412FEA" w:rsidRDefault="00CD4C89" w:rsidP="000A194D">
            <w:pPr>
              <w:ind w:firstLine="20"/>
              <w:jc w:val="right"/>
              <w:rPr>
                <w:rFonts w:eastAsia="Calibri"/>
                <w:b/>
                <w:sz w:val="20"/>
                <w:szCs w:val="20"/>
              </w:rPr>
            </w:pPr>
            <w:r w:rsidRPr="00AA5D87">
              <w:rPr>
                <w:rFonts w:eastAsia="Calibri"/>
                <w:b/>
                <w:sz w:val="20"/>
                <w:szCs w:val="20"/>
              </w:rPr>
              <w:t>12905415,00</w:t>
            </w:r>
          </w:p>
        </w:tc>
        <w:tc>
          <w:tcPr>
            <w:tcW w:w="1560" w:type="dxa"/>
            <w:noWrap/>
            <w:vAlign w:val="bottom"/>
          </w:tcPr>
          <w:p w14:paraId="6F5ABFBF" w14:textId="77777777" w:rsidR="00CD4C89" w:rsidRPr="00412FEA" w:rsidRDefault="00CD4C89" w:rsidP="000A194D">
            <w:pPr>
              <w:ind w:firstLine="20"/>
              <w:jc w:val="right"/>
              <w:rPr>
                <w:rFonts w:eastAsia="Calibri"/>
                <w:b/>
                <w:sz w:val="20"/>
                <w:szCs w:val="20"/>
              </w:rPr>
            </w:pPr>
            <w:r w:rsidRPr="00AA5D87">
              <w:rPr>
                <w:rFonts w:eastAsia="Calibri"/>
                <w:b/>
                <w:sz w:val="20"/>
                <w:szCs w:val="20"/>
              </w:rPr>
              <w:t>1851871,00</w:t>
            </w:r>
          </w:p>
        </w:tc>
        <w:tc>
          <w:tcPr>
            <w:tcW w:w="1417" w:type="dxa"/>
            <w:vAlign w:val="bottom"/>
          </w:tcPr>
          <w:p w14:paraId="077AEA2B" w14:textId="77777777" w:rsidR="00CD4C89" w:rsidRPr="00412FEA" w:rsidRDefault="00CD4C89" w:rsidP="000A194D">
            <w:pPr>
              <w:ind w:firstLine="20"/>
              <w:jc w:val="right"/>
              <w:rPr>
                <w:rFonts w:eastAsia="Calibri"/>
                <w:b/>
                <w:sz w:val="20"/>
                <w:szCs w:val="20"/>
              </w:rPr>
            </w:pPr>
            <w:r w:rsidRPr="00AA5D87">
              <w:rPr>
                <w:rFonts w:eastAsia="Calibri"/>
                <w:b/>
                <w:sz w:val="20"/>
                <w:szCs w:val="20"/>
              </w:rPr>
              <w:t>11053544,00</w:t>
            </w:r>
          </w:p>
        </w:tc>
        <w:tc>
          <w:tcPr>
            <w:tcW w:w="851" w:type="dxa"/>
            <w:vAlign w:val="bottom"/>
          </w:tcPr>
          <w:p w14:paraId="117616C4" w14:textId="77777777" w:rsidR="00CD4C89" w:rsidRPr="00412FEA" w:rsidRDefault="00CD4C89" w:rsidP="000A194D">
            <w:pPr>
              <w:jc w:val="right"/>
              <w:rPr>
                <w:rFonts w:eastAsia="Calibri"/>
                <w:b/>
                <w:sz w:val="20"/>
                <w:szCs w:val="20"/>
              </w:rPr>
            </w:pPr>
            <w:r w:rsidRPr="00412FEA">
              <w:rPr>
                <w:rFonts w:eastAsia="Calibri"/>
                <w:b/>
                <w:sz w:val="20"/>
                <w:szCs w:val="20"/>
              </w:rPr>
              <w:t>0,00</w:t>
            </w:r>
          </w:p>
        </w:tc>
        <w:tc>
          <w:tcPr>
            <w:tcW w:w="3402" w:type="dxa"/>
            <w:gridSpan w:val="3"/>
            <w:vMerge/>
          </w:tcPr>
          <w:p w14:paraId="7A5417F2" w14:textId="77777777" w:rsidR="00CD4C89" w:rsidRPr="00901CF3" w:rsidRDefault="00CD4C89" w:rsidP="000A194D">
            <w:pPr>
              <w:ind w:firstLine="20"/>
              <w:jc w:val="center"/>
              <w:rPr>
                <w:rFonts w:eastAsia="Calibri"/>
                <w:b/>
                <w:sz w:val="18"/>
                <w:szCs w:val="18"/>
              </w:rPr>
            </w:pPr>
          </w:p>
        </w:tc>
      </w:tr>
      <w:tr w:rsidR="00CD4C89" w:rsidRPr="00325B2D" w14:paraId="0E30C28A" w14:textId="77777777" w:rsidTr="000A194D">
        <w:trPr>
          <w:cantSplit/>
          <w:trHeight w:val="214"/>
        </w:trPr>
        <w:tc>
          <w:tcPr>
            <w:tcW w:w="14601" w:type="dxa"/>
            <w:gridSpan w:val="12"/>
            <w:noWrap/>
            <w:vAlign w:val="center"/>
          </w:tcPr>
          <w:p w14:paraId="12A63AF7" w14:textId="77777777" w:rsidR="00CD4C89" w:rsidRDefault="00CD4C89" w:rsidP="000A194D">
            <w:pPr>
              <w:ind w:firstLine="20"/>
              <w:jc w:val="both"/>
            </w:pPr>
          </w:p>
        </w:tc>
      </w:tr>
      <w:tr w:rsidR="00CD4C89" w:rsidRPr="00325B2D" w14:paraId="4FBED838" w14:textId="77777777" w:rsidTr="000A194D">
        <w:trPr>
          <w:cantSplit/>
          <w:trHeight w:val="214"/>
        </w:trPr>
        <w:tc>
          <w:tcPr>
            <w:tcW w:w="14601" w:type="dxa"/>
            <w:gridSpan w:val="12"/>
            <w:noWrap/>
            <w:vAlign w:val="center"/>
          </w:tcPr>
          <w:p w14:paraId="7FA3F36F" w14:textId="77777777" w:rsidR="00CD4C89" w:rsidRPr="00015F38" w:rsidRDefault="00CD4C89" w:rsidP="000A194D">
            <w:pPr>
              <w:ind w:firstLine="20"/>
              <w:jc w:val="center"/>
              <w:rPr>
                <w:rFonts w:eastAsia="Calibri"/>
              </w:rPr>
            </w:pPr>
            <w:r>
              <w:t>П</w:t>
            </w:r>
            <w:r w:rsidRPr="00015F38">
              <w:t xml:space="preserve">одпрограмма </w:t>
            </w:r>
            <w:r>
              <w:t xml:space="preserve">2 </w:t>
            </w:r>
            <w:r w:rsidRPr="00015F38">
              <w:t>«</w:t>
            </w:r>
            <w:r w:rsidRPr="001C694D">
              <w:t>Обеспечение качественными жилищно-коммунальными услугами граждан города Кировска</w:t>
            </w:r>
            <w:r w:rsidRPr="00015F38">
              <w:t>»</w:t>
            </w:r>
          </w:p>
        </w:tc>
      </w:tr>
      <w:tr w:rsidR="00CD4C89" w:rsidRPr="00325B2D" w14:paraId="42520620" w14:textId="77777777" w:rsidTr="000A194D">
        <w:trPr>
          <w:cantSplit/>
          <w:trHeight w:val="214"/>
        </w:trPr>
        <w:tc>
          <w:tcPr>
            <w:tcW w:w="14601" w:type="dxa"/>
            <w:gridSpan w:val="12"/>
            <w:noWrap/>
          </w:tcPr>
          <w:p w14:paraId="6779AF96" w14:textId="77777777" w:rsidR="00CD4C89" w:rsidRPr="00657670" w:rsidRDefault="00CD4C89" w:rsidP="000A194D">
            <w:pPr>
              <w:ind w:firstLine="20"/>
              <w:rPr>
                <w:rFonts w:eastAsia="Calibri"/>
              </w:rPr>
            </w:pPr>
            <w:r w:rsidRPr="007C4303">
              <w:rPr>
                <w:rFonts w:eastAsia="Calibri"/>
              </w:rPr>
              <w:t xml:space="preserve">Цель: </w:t>
            </w:r>
            <w:r w:rsidRPr="00DB2FC8">
              <w:rPr>
                <w:rFonts w:eastAsia="Calibri"/>
              </w:rPr>
              <w:t>Повышение комфортности и безопасности условий проживания, улучшение качества жилищного фонда</w:t>
            </w:r>
          </w:p>
        </w:tc>
      </w:tr>
      <w:tr w:rsidR="00CD4C89" w:rsidRPr="00325B2D" w14:paraId="2C63F0AD" w14:textId="77777777" w:rsidTr="000A194D">
        <w:trPr>
          <w:cantSplit/>
          <w:trHeight w:val="214"/>
        </w:trPr>
        <w:tc>
          <w:tcPr>
            <w:tcW w:w="14601" w:type="dxa"/>
            <w:gridSpan w:val="12"/>
            <w:noWrap/>
          </w:tcPr>
          <w:p w14:paraId="5FC1E465" w14:textId="77777777" w:rsidR="00CD4C89" w:rsidRPr="00657670" w:rsidRDefault="00CD4C89" w:rsidP="000A194D">
            <w:pPr>
              <w:ind w:firstLine="20"/>
              <w:rPr>
                <w:rFonts w:eastAsia="Calibri"/>
              </w:rPr>
            </w:pPr>
            <w:r w:rsidRPr="00657670">
              <w:rPr>
                <w:rFonts w:eastAsia="Calibri"/>
              </w:rPr>
              <w:t xml:space="preserve">Задача: </w:t>
            </w:r>
            <w:r w:rsidRPr="00DB2FC8">
              <w:rPr>
                <w:rFonts w:eastAsia="Calibri"/>
              </w:rPr>
              <w:t>целенаправленное распределение средств бюджета города Кировска, необходимых для выполнения обязательств  перед гражданами по улучшению условий проживания</w:t>
            </w:r>
          </w:p>
        </w:tc>
      </w:tr>
      <w:tr w:rsidR="00CD4C89" w:rsidRPr="00325B2D" w14:paraId="3E9DD46A" w14:textId="77777777" w:rsidTr="000A194D">
        <w:trPr>
          <w:cantSplit/>
          <w:trHeight w:val="248"/>
        </w:trPr>
        <w:tc>
          <w:tcPr>
            <w:tcW w:w="709" w:type="dxa"/>
            <w:vMerge w:val="restart"/>
            <w:noWrap/>
          </w:tcPr>
          <w:p w14:paraId="1114EB9A" w14:textId="77777777" w:rsidR="00CD4C89" w:rsidRPr="00325B2D" w:rsidRDefault="00CD4C89" w:rsidP="000A194D">
            <w:pPr>
              <w:ind w:firstLine="20"/>
              <w:jc w:val="center"/>
              <w:rPr>
                <w:rFonts w:eastAsia="Calibri"/>
                <w:sz w:val="20"/>
                <w:szCs w:val="20"/>
              </w:rPr>
            </w:pPr>
            <w:r w:rsidRPr="00325B2D">
              <w:rPr>
                <w:rFonts w:eastAsia="Calibri"/>
                <w:sz w:val="20"/>
                <w:szCs w:val="20"/>
              </w:rPr>
              <w:t>1</w:t>
            </w:r>
          </w:p>
        </w:tc>
        <w:tc>
          <w:tcPr>
            <w:tcW w:w="2410" w:type="dxa"/>
            <w:vMerge w:val="restart"/>
            <w:noWrap/>
          </w:tcPr>
          <w:p w14:paraId="6A9F22BF" w14:textId="77777777" w:rsidR="00CD4C89" w:rsidRPr="00325B2D" w:rsidRDefault="00CD4C89" w:rsidP="000A194D">
            <w:pPr>
              <w:jc w:val="both"/>
              <w:rPr>
                <w:rFonts w:eastAsia="Calibri"/>
                <w:sz w:val="20"/>
                <w:szCs w:val="20"/>
              </w:rPr>
            </w:pPr>
            <w:r w:rsidRPr="00BB49FB">
              <w:rPr>
                <w:rFonts w:eastAsia="Calibri"/>
                <w:sz w:val="20"/>
                <w:szCs w:val="20"/>
              </w:rPr>
              <w:t>Содержание муниципальных жилых зданий и помещений в надлежащем состоянии</w:t>
            </w:r>
          </w:p>
        </w:tc>
        <w:tc>
          <w:tcPr>
            <w:tcW w:w="1134" w:type="dxa"/>
            <w:vMerge w:val="restart"/>
            <w:noWrap/>
          </w:tcPr>
          <w:p w14:paraId="7604F53D" w14:textId="77777777" w:rsidR="00CD4C89" w:rsidRPr="00325B2D" w:rsidRDefault="00CD4C89" w:rsidP="000A194D">
            <w:pPr>
              <w:jc w:val="center"/>
              <w:rPr>
                <w:rFonts w:eastAsia="Calibri"/>
                <w:sz w:val="20"/>
                <w:szCs w:val="20"/>
              </w:rPr>
            </w:pPr>
            <w:r>
              <w:rPr>
                <w:rFonts w:eastAsia="Calibri"/>
                <w:sz w:val="20"/>
                <w:szCs w:val="20"/>
              </w:rPr>
              <w:t>КУМС</w:t>
            </w:r>
          </w:p>
        </w:tc>
        <w:tc>
          <w:tcPr>
            <w:tcW w:w="850" w:type="dxa"/>
            <w:vMerge w:val="restart"/>
          </w:tcPr>
          <w:p w14:paraId="37412F07" w14:textId="77777777" w:rsidR="00CD4C89" w:rsidRPr="009B2DE0" w:rsidRDefault="00CD4C89" w:rsidP="000A194D">
            <w:pPr>
              <w:jc w:val="center"/>
              <w:rPr>
                <w:rFonts w:eastAsia="Calibri"/>
                <w:sz w:val="20"/>
                <w:szCs w:val="20"/>
              </w:rPr>
            </w:pPr>
            <w:r w:rsidRPr="009B2DE0">
              <w:rPr>
                <w:rFonts w:eastAsia="Calibri"/>
                <w:sz w:val="20"/>
                <w:szCs w:val="20"/>
              </w:rPr>
              <w:t>202</w:t>
            </w:r>
            <w:r>
              <w:rPr>
                <w:rFonts w:eastAsia="Calibri"/>
                <w:sz w:val="20"/>
                <w:szCs w:val="20"/>
              </w:rPr>
              <w:t>5</w:t>
            </w:r>
            <w:r w:rsidRPr="009B2DE0">
              <w:rPr>
                <w:rFonts w:eastAsia="Calibri"/>
                <w:sz w:val="20"/>
                <w:szCs w:val="20"/>
              </w:rPr>
              <w:t>-202</w:t>
            </w:r>
            <w:r>
              <w:rPr>
                <w:rFonts w:eastAsia="Calibri"/>
                <w:sz w:val="20"/>
                <w:szCs w:val="20"/>
              </w:rPr>
              <w:t>7</w:t>
            </w:r>
          </w:p>
        </w:tc>
        <w:tc>
          <w:tcPr>
            <w:tcW w:w="709" w:type="dxa"/>
            <w:noWrap/>
            <w:vAlign w:val="bottom"/>
          </w:tcPr>
          <w:p w14:paraId="5AB601C6" w14:textId="77777777" w:rsidR="00CD4C89" w:rsidRPr="004F39ED" w:rsidRDefault="00CD4C89" w:rsidP="000A194D">
            <w:pPr>
              <w:jc w:val="center"/>
              <w:rPr>
                <w:sz w:val="20"/>
                <w:szCs w:val="20"/>
              </w:rPr>
            </w:pPr>
            <w:r w:rsidRPr="004F39ED">
              <w:rPr>
                <w:sz w:val="20"/>
                <w:szCs w:val="20"/>
              </w:rPr>
              <w:t>2025</w:t>
            </w:r>
          </w:p>
        </w:tc>
        <w:tc>
          <w:tcPr>
            <w:tcW w:w="1559" w:type="dxa"/>
            <w:noWrap/>
            <w:vAlign w:val="bottom"/>
          </w:tcPr>
          <w:p w14:paraId="136EE7CB" w14:textId="77777777" w:rsidR="00CD4C89" w:rsidRPr="00673AF2" w:rsidRDefault="00CD4C89" w:rsidP="000A194D">
            <w:pPr>
              <w:jc w:val="right"/>
              <w:rPr>
                <w:sz w:val="20"/>
                <w:szCs w:val="20"/>
              </w:rPr>
            </w:pPr>
            <w:r w:rsidRPr="00673AF2">
              <w:rPr>
                <w:sz w:val="20"/>
                <w:szCs w:val="20"/>
              </w:rPr>
              <w:t>62346141,87</w:t>
            </w:r>
          </w:p>
        </w:tc>
        <w:tc>
          <w:tcPr>
            <w:tcW w:w="1560" w:type="dxa"/>
          </w:tcPr>
          <w:p w14:paraId="20BF0893" w14:textId="77777777" w:rsidR="00CD4C89" w:rsidRPr="00673AF2" w:rsidRDefault="00CD4C89" w:rsidP="000A194D">
            <w:pPr>
              <w:jc w:val="right"/>
              <w:rPr>
                <w:sz w:val="20"/>
                <w:szCs w:val="20"/>
              </w:rPr>
            </w:pPr>
            <w:r w:rsidRPr="00673AF2">
              <w:rPr>
                <w:sz w:val="20"/>
                <w:szCs w:val="20"/>
              </w:rPr>
              <w:t>62346141,87</w:t>
            </w:r>
          </w:p>
        </w:tc>
        <w:tc>
          <w:tcPr>
            <w:tcW w:w="1417" w:type="dxa"/>
            <w:vAlign w:val="bottom"/>
          </w:tcPr>
          <w:p w14:paraId="5BB8C139" w14:textId="77777777" w:rsidR="00CD4C89" w:rsidRPr="00673AF2" w:rsidRDefault="00CD4C89" w:rsidP="000A194D">
            <w:pPr>
              <w:jc w:val="right"/>
              <w:rPr>
                <w:sz w:val="20"/>
                <w:szCs w:val="20"/>
              </w:rPr>
            </w:pPr>
            <w:r w:rsidRPr="00673AF2">
              <w:rPr>
                <w:sz w:val="20"/>
                <w:szCs w:val="20"/>
              </w:rPr>
              <w:t>0,00</w:t>
            </w:r>
          </w:p>
        </w:tc>
        <w:tc>
          <w:tcPr>
            <w:tcW w:w="851" w:type="dxa"/>
            <w:vAlign w:val="bottom"/>
          </w:tcPr>
          <w:p w14:paraId="59D98F08" w14:textId="77777777" w:rsidR="00CD4C89" w:rsidRPr="00673AF2" w:rsidRDefault="00CD4C89" w:rsidP="000A194D">
            <w:pPr>
              <w:jc w:val="right"/>
              <w:rPr>
                <w:sz w:val="20"/>
                <w:szCs w:val="20"/>
              </w:rPr>
            </w:pPr>
            <w:r w:rsidRPr="00673AF2">
              <w:rPr>
                <w:sz w:val="20"/>
                <w:szCs w:val="20"/>
              </w:rPr>
              <w:t>0,00</w:t>
            </w:r>
          </w:p>
        </w:tc>
        <w:tc>
          <w:tcPr>
            <w:tcW w:w="1559" w:type="dxa"/>
            <w:vMerge w:val="restart"/>
          </w:tcPr>
          <w:p w14:paraId="0A511242" w14:textId="77777777" w:rsidR="00CD4C89" w:rsidRPr="00325B2D" w:rsidRDefault="00CD4C89" w:rsidP="000A194D">
            <w:pPr>
              <w:rPr>
                <w:rFonts w:eastAsia="Calibri"/>
                <w:sz w:val="20"/>
                <w:szCs w:val="20"/>
              </w:rPr>
            </w:pPr>
          </w:p>
        </w:tc>
        <w:tc>
          <w:tcPr>
            <w:tcW w:w="992" w:type="dxa"/>
            <w:vMerge w:val="restart"/>
          </w:tcPr>
          <w:p w14:paraId="6336141D" w14:textId="77777777" w:rsidR="00CD4C89" w:rsidRPr="00325B2D" w:rsidRDefault="00CD4C89" w:rsidP="000A194D">
            <w:pPr>
              <w:jc w:val="center"/>
              <w:rPr>
                <w:rFonts w:eastAsia="Calibri"/>
                <w:sz w:val="20"/>
                <w:szCs w:val="20"/>
              </w:rPr>
            </w:pPr>
          </w:p>
        </w:tc>
        <w:tc>
          <w:tcPr>
            <w:tcW w:w="851" w:type="dxa"/>
          </w:tcPr>
          <w:p w14:paraId="2CAE87D5" w14:textId="77777777" w:rsidR="00CD4C89" w:rsidRPr="007432A1" w:rsidRDefault="00CD4C89" w:rsidP="000A194D">
            <w:pPr>
              <w:ind w:firstLine="20"/>
              <w:jc w:val="center"/>
              <w:rPr>
                <w:rFonts w:eastAsia="Calibri"/>
                <w:sz w:val="18"/>
                <w:szCs w:val="18"/>
              </w:rPr>
            </w:pPr>
          </w:p>
        </w:tc>
      </w:tr>
      <w:tr w:rsidR="00CD4C89" w:rsidRPr="00325B2D" w14:paraId="668003C9" w14:textId="77777777" w:rsidTr="000A194D">
        <w:trPr>
          <w:cantSplit/>
          <w:trHeight w:val="214"/>
        </w:trPr>
        <w:tc>
          <w:tcPr>
            <w:tcW w:w="709" w:type="dxa"/>
            <w:vMerge/>
            <w:noWrap/>
          </w:tcPr>
          <w:p w14:paraId="47EABEC6" w14:textId="77777777" w:rsidR="00CD4C89" w:rsidRPr="00325B2D" w:rsidRDefault="00CD4C89" w:rsidP="000A194D">
            <w:pPr>
              <w:ind w:firstLine="20"/>
              <w:jc w:val="center"/>
              <w:rPr>
                <w:rFonts w:eastAsia="Calibri"/>
                <w:sz w:val="20"/>
                <w:szCs w:val="20"/>
              </w:rPr>
            </w:pPr>
          </w:p>
        </w:tc>
        <w:tc>
          <w:tcPr>
            <w:tcW w:w="2410" w:type="dxa"/>
            <w:vMerge/>
            <w:noWrap/>
          </w:tcPr>
          <w:p w14:paraId="13A58AB9" w14:textId="77777777" w:rsidR="00CD4C89" w:rsidRPr="00325B2D" w:rsidRDefault="00CD4C89" w:rsidP="000A194D">
            <w:pPr>
              <w:ind w:firstLine="20"/>
              <w:rPr>
                <w:rFonts w:eastAsia="Calibri"/>
                <w:sz w:val="20"/>
                <w:szCs w:val="20"/>
              </w:rPr>
            </w:pPr>
          </w:p>
        </w:tc>
        <w:tc>
          <w:tcPr>
            <w:tcW w:w="1134" w:type="dxa"/>
            <w:vMerge/>
            <w:noWrap/>
          </w:tcPr>
          <w:p w14:paraId="50C7980C" w14:textId="77777777" w:rsidR="00CD4C89" w:rsidRPr="00325B2D" w:rsidRDefault="00CD4C89" w:rsidP="000A194D">
            <w:pPr>
              <w:ind w:firstLine="20"/>
              <w:jc w:val="center"/>
              <w:rPr>
                <w:rFonts w:eastAsia="Calibri"/>
                <w:sz w:val="20"/>
                <w:szCs w:val="20"/>
              </w:rPr>
            </w:pPr>
          </w:p>
        </w:tc>
        <w:tc>
          <w:tcPr>
            <w:tcW w:w="850" w:type="dxa"/>
            <w:vMerge/>
            <w:vAlign w:val="center"/>
          </w:tcPr>
          <w:p w14:paraId="1420F115" w14:textId="77777777" w:rsidR="00CD4C89" w:rsidRPr="00325B2D" w:rsidRDefault="00CD4C89" w:rsidP="000A194D">
            <w:pPr>
              <w:ind w:firstLine="20"/>
              <w:jc w:val="center"/>
              <w:rPr>
                <w:rFonts w:eastAsia="Calibri"/>
                <w:sz w:val="16"/>
                <w:szCs w:val="16"/>
              </w:rPr>
            </w:pPr>
          </w:p>
        </w:tc>
        <w:tc>
          <w:tcPr>
            <w:tcW w:w="709" w:type="dxa"/>
            <w:noWrap/>
            <w:vAlign w:val="bottom"/>
          </w:tcPr>
          <w:p w14:paraId="4ECD7B9C" w14:textId="77777777" w:rsidR="00CD4C89" w:rsidRPr="004F39ED" w:rsidRDefault="00CD4C89" w:rsidP="000A194D">
            <w:pPr>
              <w:jc w:val="center"/>
              <w:rPr>
                <w:sz w:val="20"/>
                <w:szCs w:val="20"/>
              </w:rPr>
            </w:pPr>
            <w:r w:rsidRPr="004F39ED">
              <w:rPr>
                <w:sz w:val="20"/>
                <w:szCs w:val="20"/>
              </w:rPr>
              <w:t>2026</w:t>
            </w:r>
          </w:p>
        </w:tc>
        <w:tc>
          <w:tcPr>
            <w:tcW w:w="1559" w:type="dxa"/>
            <w:noWrap/>
          </w:tcPr>
          <w:p w14:paraId="3C0BE65D" w14:textId="77777777" w:rsidR="00CD4C89" w:rsidRPr="00673AF2" w:rsidRDefault="00CD4C89" w:rsidP="000A194D">
            <w:pPr>
              <w:jc w:val="right"/>
              <w:rPr>
                <w:sz w:val="20"/>
                <w:szCs w:val="20"/>
              </w:rPr>
            </w:pPr>
            <w:r w:rsidRPr="00673AF2">
              <w:rPr>
                <w:sz w:val="20"/>
                <w:szCs w:val="20"/>
              </w:rPr>
              <w:t>62346141,87</w:t>
            </w:r>
          </w:p>
        </w:tc>
        <w:tc>
          <w:tcPr>
            <w:tcW w:w="1560" w:type="dxa"/>
          </w:tcPr>
          <w:p w14:paraId="2F915DB2" w14:textId="77777777" w:rsidR="00CD4C89" w:rsidRPr="00673AF2" w:rsidRDefault="00CD4C89" w:rsidP="000A194D">
            <w:pPr>
              <w:jc w:val="right"/>
              <w:rPr>
                <w:sz w:val="20"/>
                <w:szCs w:val="20"/>
              </w:rPr>
            </w:pPr>
            <w:r w:rsidRPr="00673AF2">
              <w:rPr>
                <w:sz w:val="20"/>
                <w:szCs w:val="20"/>
              </w:rPr>
              <w:t>62346141,87</w:t>
            </w:r>
          </w:p>
        </w:tc>
        <w:tc>
          <w:tcPr>
            <w:tcW w:w="1417" w:type="dxa"/>
            <w:vAlign w:val="bottom"/>
          </w:tcPr>
          <w:p w14:paraId="76C43C52" w14:textId="77777777" w:rsidR="00CD4C89" w:rsidRPr="00673AF2" w:rsidRDefault="00CD4C89" w:rsidP="000A194D">
            <w:pPr>
              <w:jc w:val="right"/>
              <w:rPr>
                <w:sz w:val="20"/>
                <w:szCs w:val="20"/>
              </w:rPr>
            </w:pPr>
            <w:r w:rsidRPr="00673AF2">
              <w:rPr>
                <w:sz w:val="20"/>
                <w:szCs w:val="20"/>
              </w:rPr>
              <w:t>0,00</w:t>
            </w:r>
          </w:p>
        </w:tc>
        <w:tc>
          <w:tcPr>
            <w:tcW w:w="851" w:type="dxa"/>
            <w:vAlign w:val="bottom"/>
          </w:tcPr>
          <w:p w14:paraId="614AFAA4" w14:textId="77777777" w:rsidR="00CD4C89" w:rsidRPr="00673AF2" w:rsidRDefault="00CD4C89" w:rsidP="000A194D">
            <w:pPr>
              <w:jc w:val="right"/>
              <w:rPr>
                <w:sz w:val="20"/>
                <w:szCs w:val="20"/>
              </w:rPr>
            </w:pPr>
            <w:r w:rsidRPr="00673AF2">
              <w:rPr>
                <w:sz w:val="20"/>
                <w:szCs w:val="20"/>
              </w:rPr>
              <w:t>0,00</w:t>
            </w:r>
          </w:p>
        </w:tc>
        <w:tc>
          <w:tcPr>
            <w:tcW w:w="1559" w:type="dxa"/>
            <w:vMerge/>
          </w:tcPr>
          <w:p w14:paraId="147E524D" w14:textId="77777777" w:rsidR="00CD4C89" w:rsidRPr="00325B2D" w:rsidRDefault="00CD4C89" w:rsidP="000A194D">
            <w:pPr>
              <w:ind w:firstLine="20"/>
              <w:rPr>
                <w:rFonts w:eastAsia="Calibri"/>
                <w:sz w:val="20"/>
                <w:szCs w:val="20"/>
              </w:rPr>
            </w:pPr>
          </w:p>
        </w:tc>
        <w:tc>
          <w:tcPr>
            <w:tcW w:w="992" w:type="dxa"/>
            <w:vMerge/>
          </w:tcPr>
          <w:p w14:paraId="4D281CF4" w14:textId="77777777" w:rsidR="00CD4C89" w:rsidRPr="00325B2D" w:rsidRDefault="00CD4C89" w:rsidP="000A194D">
            <w:pPr>
              <w:ind w:firstLine="20"/>
              <w:jc w:val="center"/>
              <w:rPr>
                <w:rFonts w:eastAsia="Calibri"/>
                <w:sz w:val="20"/>
                <w:szCs w:val="20"/>
              </w:rPr>
            </w:pPr>
          </w:p>
        </w:tc>
        <w:tc>
          <w:tcPr>
            <w:tcW w:w="851" w:type="dxa"/>
          </w:tcPr>
          <w:p w14:paraId="16EB9356" w14:textId="77777777" w:rsidR="00CD4C89" w:rsidRPr="007432A1" w:rsidRDefault="00CD4C89" w:rsidP="000A194D">
            <w:pPr>
              <w:ind w:firstLine="20"/>
              <w:jc w:val="center"/>
              <w:rPr>
                <w:rFonts w:eastAsia="Calibri"/>
                <w:sz w:val="18"/>
                <w:szCs w:val="18"/>
              </w:rPr>
            </w:pPr>
          </w:p>
        </w:tc>
      </w:tr>
      <w:tr w:rsidR="00CD4C89" w:rsidRPr="00325B2D" w14:paraId="706CF16C" w14:textId="77777777" w:rsidTr="000A194D">
        <w:trPr>
          <w:cantSplit/>
          <w:trHeight w:val="1452"/>
        </w:trPr>
        <w:tc>
          <w:tcPr>
            <w:tcW w:w="709" w:type="dxa"/>
            <w:vMerge/>
            <w:noWrap/>
          </w:tcPr>
          <w:p w14:paraId="581E230A" w14:textId="77777777" w:rsidR="00CD4C89" w:rsidRPr="00325B2D" w:rsidRDefault="00CD4C89" w:rsidP="000A194D">
            <w:pPr>
              <w:ind w:firstLine="20"/>
              <w:jc w:val="center"/>
              <w:rPr>
                <w:rFonts w:eastAsia="Calibri"/>
                <w:sz w:val="20"/>
                <w:szCs w:val="20"/>
              </w:rPr>
            </w:pPr>
          </w:p>
        </w:tc>
        <w:tc>
          <w:tcPr>
            <w:tcW w:w="2410" w:type="dxa"/>
            <w:vMerge/>
            <w:noWrap/>
          </w:tcPr>
          <w:p w14:paraId="17331B7D" w14:textId="77777777" w:rsidR="00CD4C89" w:rsidRPr="00325B2D" w:rsidRDefault="00CD4C89" w:rsidP="000A194D">
            <w:pPr>
              <w:ind w:firstLine="20"/>
              <w:rPr>
                <w:rFonts w:eastAsia="Calibri"/>
                <w:sz w:val="20"/>
                <w:szCs w:val="20"/>
              </w:rPr>
            </w:pPr>
          </w:p>
        </w:tc>
        <w:tc>
          <w:tcPr>
            <w:tcW w:w="1134" w:type="dxa"/>
            <w:vMerge/>
            <w:noWrap/>
          </w:tcPr>
          <w:p w14:paraId="1EB2509F" w14:textId="77777777" w:rsidR="00CD4C89" w:rsidRPr="00325B2D" w:rsidRDefault="00CD4C89" w:rsidP="000A194D">
            <w:pPr>
              <w:ind w:firstLine="20"/>
              <w:jc w:val="center"/>
              <w:rPr>
                <w:rFonts w:eastAsia="Calibri"/>
                <w:sz w:val="20"/>
                <w:szCs w:val="20"/>
              </w:rPr>
            </w:pPr>
          </w:p>
        </w:tc>
        <w:tc>
          <w:tcPr>
            <w:tcW w:w="850" w:type="dxa"/>
            <w:vMerge/>
            <w:vAlign w:val="center"/>
          </w:tcPr>
          <w:p w14:paraId="39CB9ECE" w14:textId="77777777" w:rsidR="00CD4C89" w:rsidRPr="00325B2D" w:rsidRDefault="00CD4C89" w:rsidP="000A194D">
            <w:pPr>
              <w:jc w:val="center"/>
              <w:rPr>
                <w:rFonts w:eastAsia="Calibri"/>
                <w:sz w:val="16"/>
                <w:szCs w:val="16"/>
              </w:rPr>
            </w:pPr>
          </w:p>
        </w:tc>
        <w:tc>
          <w:tcPr>
            <w:tcW w:w="709" w:type="dxa"/>
            <w:noWrap/>
          </w:tcPr>
          <w:p w14:paraId="539823C5" w14:textId="77777777" w:rsidR="00CD4C89" w:rsidRPr="004F39ED" w:rsidRDefault="00CD4C89" w:rsidP="000A194D">
            <w:pPr>
              <w:jc w:val="center"/>
              <w:rPr>
                <w:rFonts w:eastAsia="Calibri"/>
                <w:sz w:val="20"/>
                <w:szCs w:val="20"/>
              </w:rPr>
            </w:pPr>
            <w:r w:rsidRPr="004F39ED">
              <w:rPr>
                <w:rFonts w:eastAsia="Calibri"/>
                <w:sz w:val="20"/>
                <w:szCs w:val="20"/>
              </w:rPr>
              <w:t>2027</w:t>
            </w:r>
          </w:p>
        </w:tc>
        <w:tc>
          <w:tcPr>
            <w:tcW w:w="1559" w:type="dxa"/>
            <w:noWrap/>
          </w:tcPr>
          <w:p w14:paraId="0EA11BBB" w14:textId="77777777" w:rsidR="00CD4C89" w:rsidRPr="00673AF2" w:rsidRDefault="00CD4C89" w:rsidP="000A194D">
            <w:pPr>
              <w:jc w:val="right"/>
              <w:rPr>
                <w:sz w:val="20"/>
                <w:szCs w:val="20"/>
              </w:rPr>
            </w:pPr>
            <w:r w:rsidRPr="00673AF2">
              <w:rPr>
                <w:sz w:val="20"/>
                <w:szCs w:val="20"/>
              </w:rPr>
              <w:t>62346141,87</w:t>
            </w:r>
          </w:p>
        </w:tc>
        <w:tc>
          <w:tcPr>
            <w:tcW w:w="1560" w:type="dxa"/>
          </w:tcPr>
          <w:p w14:paraId="55B17C45" w14:textId="77777777" w:rsidR="00CD4C89" w:rsidRPr="00673AF2" w:rsidRDefault="00CD4C89" w:rsidP="000A194D">
            <w:pPr>
              <w:jc w:val="right"/>
              <w:rPr>
                <w:sz w:val="20"/>
                <w:szCs w:val="20"/>
              </w:rPr>
            </w:pPr>
            <w:r w:rsidRPr="00673AF2">
              <w:rPr>
                <w:sz w:val="20"/>
                <w:szCs w:val="20"/>
              </w:rPr>
              <w:t>62346141,87</w:t>
            </w:r>
          </w:p>
        </w:tc>
        <w:tc>
          <w:tcPr>
            <w:tcW w:w="1417" w:type="dxa"/>
          </w:tcPr>
          <w:p w14:paraId="14F94AC5" w14:textId="77777777" w:rsidR="00CD4C89" w:rsidRPr="00673AF2" w:rsidRDefault="00CD4C89" w:rsidP="000A194D">
            <w:pPr>
              <w:jc w:val="right"/>
              <w:rPr>
                <w:rFonts w:eastAsia="Calibri"/>
                <w:sz w:val="20"/>
                <w:szCs w:val="20"/>
              </w:rPr>
            </w:pPr>
            <w:r w:rsidRPr="00673AF2">
              <w:rPr>
                <w:rFonts w:eastAsia="Calibri"/>
                <w:sz w:val="20"/>
                <w:szCs w:val="20"/>
              </w:rPr>
              <w:t>0,00</w:t>
            </w:r>
          </w:p>
        </w:tc>
        <w:tc>
          <w:tcPr>
            <w:tcW w:w="851" w:type="dxa"/>
          </w:tcPr>
          <w:p w14:paraId="3AB62A07" w14:textId="77777777" w:rsidR="00CD4C89" w:rsidRPr="00673AF2" w:rsidRDefault="00CD4C89" w:rsidP="000A194D">
            <w:pPr>
              <w:jc w:val="right"/>
              <w:rPr>
                <w:rFonts w:eastAsia="Calibri"/>
                <w:sz w:val="20"/>
                <w:szCs w:val="20"/>
              </w:rPr>
            </w:pPr>
            <w:r w:rsidRPr="00673AF2">
              <w:rPr>
                <w:rFonts w:eastAsia="Calibri"/>
                <w:sz w:val="20"/>
                <w:szCs w:val="20"/>
              </w:rPr>
              <w:t>0,00</w:t>
            </w:r>
          </w:p>
        </w:tc>
        <w:tc>
          <w:tcPr>
            <w:tcW w:w="1559" w:type="dxa"/>
            <w:vMerge/>
          </w:tcPr>
          <w:p w14:paraId="79772CCD" w14:textId="77777777" w:rsidR="00CD4C89" w:rsidRPr="00325B2D" w:rsidRDefault="00CD4C89" w:rsidP="000A194D">
            <w:pPr>
              <w:ind w:firstLine="20"/>
              <w:jc w:val="center"/>
              <w:rPr>
                <w:rFonts w:eastAsia="Calibri"/>
                <w:sz w:val="20"/>
                <w:szCs w:val="20"/>
              </w:rPr>
            </w:pPr>
          </w:p>
        </w:tc>
        <w:tc>
          <w:tcPr>
            <w:tcW w:w="992" w:type="dxa"/>
            <w:vMerge/>
          </w:tcPr>
          <w:p w14:paraId="6BFEA1A4" w14:textId="77777777" w:rsidR="00CD4C89" w:rsidRPr="00325B2D" w:rsidRDefault="00CD4C89" w:rsidP="000A194D">
            <w:pPr>
              <w:ind w:firstLine="20"/>
              <w:jc w:val="center"/>
              <w:rPr>
                <w:rFonts w:eastAsia="Calibri"/>
                <w:sz w:val="20"/>
                <w:szCs w:val="20"/>
              </w:rPr>
            </w:pPr>
          </w:p>
        </w:tc>
        <w:tc>
          <w:tcPr>
            <w:tcW w:w="851" w:type="dxa"/>
          </w:tcPr>
          <w:p w14:paraId="228C0372" w14:textId="77777777" w:rsidR="00CD4C89" w:rsidRPr="007432A1" w:rsidRDefault="00CD4C89" w:rsidP="000A194D">
            <w:pPr>
              <w:jc w:val="center"/>
              <w:rPr>
                <w:rFonts w:eastAsia="Calibri"/>
                <w:sz w:val="18"/>
                <w:szCs w:val="18"/>
              </w:rPr>
            </w:pPr>
          </w:p>
        </w:tc>
      </w:tr>
      <w:tr w:rsidR="00CD4C89" w:rsidRPr="00325B2D" w14:paraId="1C1A7651" w14:textId="77777777" w:rsidTr="000A194D">
        <w:trPr>
          <w:cantSplit/>
          <w:trHeight w:val="214"/>
        </w:trPr>
        <w:tc>
          <w:tcPr>
            <w:tcW w:w="709" w:type="dxa"/>
            <w:vMerge w:val="restart"/>
            <w:noWrap/>
          </w:tcPr>
          <w:p w14:paraId="1E76A13D" w14:textId="77777777" w:rsidR="00CD4C89" w:rsidRPr="001C694D" w:rsidRDefault="00CD4C89" w:rsidP="000A194D">
            <w:pPr>
              <w:ind w:firstLine="20"/>
              <w:jc w:val="center"/>
              <w:rPr>
                <w:rFonts w:eastAsia="Calibri"/>
                <w:sz w:val="20"/>
                <w:szCs w:val="20"/>
              </w:rPr>
            </w:pPr>
            <w:r w:rsidRPr="001C694D">
              <w:rPr>
                <w:rFonts w:eastAsia="Calibri"/>
                <w:sz w:val="20"/>
                <w:szCs w:val="20"/>
              </w:rPr>
              <w:t>1.1</w:t>
            </w:r>
          </w:p>
        </w:tc>
        <w:tc>
          <w:tcPr>
            <w:tcW w:w="2410" w:type="dxa"/>
            <w:vMerge w:val="restart"/>
            <w:noWrap/>
          </w:tcPr>
          <w:p w14:paraId="4814754E" w14:textId="77777777" w:rsidR="00CD4C89" w:rsidRPr="001C694D" w:rsidRDefault="00CD4C89" w:rsidP="000A194D">
            <w:pPr>
              <w:rPr>
                <w:rFonts w:eastAsia="Calibri"/>
                <w:sz w:val="20"/>
                <w:szCs w:val="20"/>
              </w:rPr>
            </w:pPr>
            <w:r w:rsidRPr="001C694D">
              <w:rPr>
                <w:rFonts w:eastAsia="Calibri"/>
                <w:sz w:val="20"/>
                <w:szCs w:val="20"/>
              </w:rPr>
              <w:t xml:space="preserve">Содержание муниципальных жилых зданий и помещений </w:t>
            </w:r>
          </w:p>
        </w:tc>
        <w:tc>
          <w:tcPr>
            <w:tcW w:w="1134" w:type="dxa"/>
            <w:vMerge w:val="restart"/>
            <w:noWrap/>
          </w:tcPr>
          <w:p w14:paraId="53E50A80" w14:textId="77777777" w:rsidR="00CD4C89" w:rsidRPr="00325B2D" w:rsidRDefault="00CD4C89" w:rsidP="000A194D">
            <w:pPr>
              <w:ind w:firstLine="20"/>
              <w:jc w:val="center"/>
              <w:rPr>
                <w:rFonts w:eastAsia="Calibri"/>
                <w:sz w:val="20"/>
                <w:szCs w:val="20"/>
              </w:rPr>
            </w:pPr>
            <w:r>
              <w:rPr>
                <w:rFonts w:eastAsia="Calibri"/>
                <w:sz w:val="20"/>
                <w:szCs w:val="20"/>
              </w:rPr>
              <w:t>КУМС</w:t>
            </w:r>
          </w:p>
        </w:tc>
        <w:tc>
          <w:tcPr>
            <w:tcW w:w="850" w:type="dxa"/>
            <w:vMerge w:val="restart"/>
            <w:vAlign w:val="center"/>
          </w:tcPr>
          <w:p w14:paraId="14D0B030" w14:textId="77777777" w:rsidR="00CD4C89" w:rsidRPr="00DB6D9F" w:rsidRDefault="00CD4C89" w:rsidP="000A194D">
            <w:pPr>
              <w:jc w:val="center"/>
              <w:rPr>
                <w:rFonts w:eastAsia="Calibri"/>
                <w:sz w:val="20"/>
                <w:szCs w:val="20"/>
              </w:rPr>
            </w:pPr>
            <w:r w:rsidRPr="00DB6D9F">
              <w:rPr>
                <w:rFonts w:eastAsia="Calibri"/>
                <w:sz w:val="20"/>
                <w:szCs w:val="20"/>
              </w:rPr>
              <w:t>2025-2027</w:t>
            </w:r>
          </w:p>
        </w:tc>
        <w:tc>
          <w:tcPr>
            <w:tcW w:w="709" w:type="dxa"/>
            <w:noWrap/>
          </w:tcPr>
          <w:p w14:paraId="2503D331" w14:textId="77777777" w:rsidR="00CD4C89" w:rsidRPr="004F39ED" w:rsidRDefault="00CD4C89" w:rsidP="000A194D">
            <w:pPr>
              <w:ind w:firstLine="20"/>
              <w:jc w:val="center"/>
              <w:rPr>
                <w:rFonts w:eastAsia="Calibri"/>
                <w:sz w:val="20"/>
                <w:szCs w:val="20"/>
              </w:rPr>
            </w:pPr>
            <w:r>
              <w:rPr>
                <w:rFonts w:eastAsia="Calibri"/>
                <w:sz w:val="20"/>
                <w:szCs w:val="20"/>
              </w:rPr>
              <w:t>2025</w:t>
            </w:r>
          </w:p>
        </w:tc>
        <w:tc>
          <w:tcPr>
            <w:tcW w:w="1559" w:type="dxa"/>
            <w:noWrap/>
            <w:vAlign w:val="bottom"/>
          </w:tcPr>
          <w:p w14:paraId="1EC9C9A8" w14:textId="77777777" w:rsidR="00CD4C89" w:rsidRPr="00673AF2" w:rsidRDefault="00CD4C89" w:rsidP="000A194D">
            <w:pPr>
              <w:jc w:val="right"/>
              <w:rPr>
                <w:sz w:val="20"/>
                <w:szCs w:val="20"/>
              </w:rPr>
            </w:pPr>
            <w:r w:rsidRPr="00673AF2">
              <w:rPr>
                <w:sz w:val="20"/>
                <w:szCs w:val="20"/>
              </w:rPr>
              <w:t>62346141,87</w:t>
            </w:r>
          </w:p>
        </w:tc>
        <w:tc>
          <w:tcPr>
            <w:tcW w:w="1560" w:type="dxa"/>
          </w:tcPr>
          <w:p w14:paraId="3E49F71E" w14:textId="77777777" w:rsidR="00CD4C89" w:rsidRPr="00673AF2" w:rsidRDefault="00CD4C89" w:rsidP="000A194D">
            <w:pPr>
              <w:jc w:val="right"/>
              <w:rPr>
                <w:sz w:val="20"/>
                <w:szCs w:val="20"/>
              </w:rPr>
            </w:pPr>
            <w:r w:rsidRPr="00673AF2">
              <w:rPr>
                <w:sz w:val="20"/>
                <w:szCs w:val="20"/>
              </w:rPr>
              <w:t>62346141,87</w:t>
            </w:r>
          </w:p>
        </w:tc>
        <w:tc>
          <w:tcPr>
            <w:tcW w:w="1417" w:type="dxa"/>
            <w:vAlign w:val="bottom"/>
          </w:tcPr>
          <w:p w14:paraId="3699FF82" w14:textId="77777777" w:rsidR="00CD4C89" w:rsidRPr="00673AF2" w:rsidRDefault="00CD4C89" w:rsidP="000A194D">
            <w:pPr>
              <w:jc w:val="right"/>
              <w:rPr>
                <w:sz w:val="20"/>
                <w:szCs w:val="20"/>
              </w:rPr>
            </w:pPr>
            <w:r w:rsidRPr="00673AF2">
              <w:rPr>
                <w:rFonts w:eastAsia="Calibri"/>
                <w:sz w:val="20"/>
                <w:szCs w:val="20"/>
              </w:rPr>
              <w:t>0,00</w:t>
            </w:r>
          </w:p>
        </w:tc>
        <w:tc>
          <w:tcPr>
            <w:tcW w:w="851" w:type="dxa"/>
            <w:vAlign w:val="bottom"/>
          </w:tcPr>
          <w:p w14:paraId="4CEBEE40" w14:textId="77777777" w:rsidR="00CD4C89" w:rsidRPr="00673AF2" w:rsidRDefault="00CD4C89" w:rsidP="000A194D">
            <w:pPr>
              <w:jc w:val="right"/>
              <w:rPr>
                <w:sz w:val="20"/>
                <w:szCs w:val="20"/>
              </w:rPr>
            </w:pPr>
            <w:r w:rsidRPr="00673AF2">
              <w:rPr>
                <w:rFonts w:eastAsia="Calibri"/>
                <w:sz w:val="20"/>
                <w:szCs w:val="20"/>
              </w:rPr>
              <w:t>0,00</w:t>
            </w:r>
          </w:p>
        </w:tc>
        <w:tc>
          <w:tcPr>
            <w:tcW w:w="1559" w:type="dxa"/>
            <w:vMerge w:val="restart"/>
          </w:tcPr>
          <w:p w14:paraId="121FE6CB" w14:textId="77777777" w:rsidR="00CD4C89" w:rsidRPr="00325B2D" w:rsidRDefault="00CD4C89" w:rsidP="000A194D">
            <w:pPr>
              <w:ind w:firstLine="20"/>
              <w:rPr>
                <w:rFonts w:eastAsia="Calibri"/>
                <w:sz w:val="20"/>
                <w:szCs w:val="20"/>
              </w:rPr>
            </w:pPr>
          </w:p>
        </w:tc>
        <w:tc>
          <w:tcPr>
            <w:tcW w:w="992" w:type="dxa"/>
            <w:vMerge w:val="restart"/>
          </w:tcPr>
          <w:p w14:paraId="6CE5AF8B" w14:textId="77777777" w:rsidR="00CD4C89" w:rsidRPr="00325B2D" w:rsidRDefault="00CD4C89" w:rsidP="000A194D">
            <w:pPr>
              <w:ind w:firstLine="20"/>
              <w:jc w:val="center"/>
              <w:rPr>
                <w:rFonts w:eastAsia="Calibri"/>
                <w:sz w:val="20"/>
                <w:szCs w:val="20"/>
              </w:rPr>
            </w:pPr>
          </w:p>
        </w:tc>
        <w:tc>
          <w:tcPr>
            <w:tcW w:w="851" w:type="dxa"/>
          </w:tcPr>
          <w:p w14:paraId="428C515F" w14:textId="77777777" w:rsidR="00CD4C89" w:rsidRDefault="00CD4C89" w:rsidP="000A194D">
            <w:pPr>
              <w:ind w:firstLine="20"/>
              <w:jc w:val="center"/>
              <w:rPr>
                <w:rFonts w:eastAsia="Calibri"/>
                <w:sz w:val="18"/>
                <w:szCs w:val="18"/>
              </w:rPr>
            </w:pPr>
          </w:p>
        </w:tc>
      </w:tr>
      <w:tr w:rsidR="00CD4C89" w:rsidRPr="00325B2D" w14:paraId="79B431DD" w14:textId="77777777" w:rsidTr="000A194D">
        <w:trPr>
          <w:cantSplit/>
          <w:trHeight w:val="214"/>
        </w:trPr>
        <w:tc>
          <w:tcPr>
            <w:tcW w:w="709" w:type="dxa"/>
            <w:vMerge/>
            <w:noWrap/>
          </w:tcPr>
          <w:p w14:paraId="3E39BBDF" w14:textId="77777777" w:rsidR="00CD4C89" w:rsidRPr="001C694D" w:rsidRDefault="00CD4C89" w:rsidP="000A194D">
            <w:pPr>
              <w:ind w:firstLine="20"/>
              <w:jc w:val="center"/>
              <w:rPr>
                <w:rFonts w:eastAsia="Calibri"/>
                <w:sz w:val="20"/>
                <w:szCs w:val="20"/>
              </w:rPr>
            </w:pPr>
          </w:p>
        </w:tc>
        <w:tc>
          <w:tcPr>
            <w:tcW w:w="2410" w:type="dxa"/>
            <w:vMerge/>
            <w:noWrap/>
          </w:tcPr>
          <w:p w14:paraId="47E92790" w14:textId="77777777" w:rsidR="00CD4C89" w:rsidRPr="001C694D" w:rsidRDefault="00CD4C89" w:rsidP="000A194D">
            <w:pPr>
              <w:ind w:firstLine="20"/>
              <w:rPr>
                <w:rFonts w:eastAsia="Calibri"/>
                <w:sz w:val="20"/>
                <w:szCs w:val="20"/>
              </w:rPr>
            </w:pPr>
          </w:p>
        </w:tc>
        <w:tc>
          <w:tcPr>
            <w:tcW w:w="1134" w:type="dxa"/>
            <w:vMerge/>
            <w:noWrap/>
          </w:tcPr>
          <w:p w14:paraId="569F9913" w14:textId="77777777" w:rsidR="00CD4C89" w:rsidRPr="00325B2D" w:rsidRDefault="00CD4C89" w:rsidP="000A194D">
            <w:pPr>
              <w:ind w:firstLine="20"/>
              <w:jc w:val="center"/>
              <w:rPr>
                <w:rFonts w:eastAsia="Calibri"/>
                <w:sz w:val="20"/>
                <w:szCs w:val="20"/>
              </w:rPr>
            </w:pPr>
          </w:p>
        </w:tc>
        <w:tc>
          <w:tcPr>
            <w:tcW w:w="850" w:type="dxa"/>
            <w:vMerge/>
            <w:vAlign w:val="center"/>
          </w:tcPr>
          <w:p w14:paraId="43C05EF8" w14:textId="77777777" w:rsidR="00CD4C89" w:rsidRPr="00325B2D" w:rsidRDefault="00CD4C89" w:rsidP="000A194D">
            <w:pPr>
              <w:jc w:val="center"/>
              <w:rPr>
                <w:rFonts w:eastAsia="Calibri"/>
                <w:sz w:val="16"/>
                <w:szCs w:val="16"/>
              </w:rPr>
            </w:pPr>
          </w:p>
        </w:tc>
        <w:tc>
          <w:tcPr>
            <w:tcW w:w="709" w:type="dxa"/>
            <w:noWrap/>
          </w:tcPr>
          <w:p w14:paraId="46082D9B" w14:textId="77777777" w:rsidR="00CD4C89" w:rsidRPr="004F39ED" w:rsidRDefault="00CD4C89" w:rsidP="000A194D">
            <w:pPr>
              <w:ind w:firstLine="20"/>
              <w:jc w:val="center"/>
              <w:rPr>
                <w:rFonts w:eastAsia="Calibri"/>
                <w:sz w:val="20"/>
                <w:szCs w:val="20"/>
              </w:rPr>
            </w:pPr>
            <w:r>
              <w:rPr>
                <w:rFonts w:eastAsia="Calibri"/>
                <w:sz w:val="20"/>
                <w:szCs w:val="20"/>
              </w:rPr>
              <w:t>2026</w:t>
            </w:r>
          </w:p>
        </w:tc>
        <w:tc>
          <w:tcPr>
            <w:tcW w:w="1559" w:type="dxa"/>
            <w:noWrap/>
          </w:tcPr>
          <w:p w14:paraId="42CA6129" w14:textId="77777777" w:rsidR="00CD4C89" w:rsidRPr="00673AF2" w:rsidRDefault="00CD4C89" w:rsidP="000A194D">
            <w:pPr>
              <w:jc w:val="right"/>
              <w:rPr>
                <w:sz w:val="20"/>
                <w:szCs w:val="20"/>
              </w:rPr>
            </w:pPr>
            <w:r w:rsidRPr="00673AF2">
              <w:rPr>
                <w:sz w:val="20"/>
                <w:szCs w:val="20"/>
              </w:rPr>
              <w:t>62346141,87</w:t>
            </w:r>
          </w:p>
        </w:tc>
        <w:tc>
          <w:tcPr>
            <w:tcW w:w="1560" w:type="dxa"/>
          </w:tcPr>
          <w:p w14:paraId="68FE312B" w14:textId="77777777" w:rsidR="00CD4C89" w:rsidRPr="00673AF2" w:rsidRDefault="00CD4C89" w:rsidP="000A194D">
            <w:pPr>
              <w:jc w:val="right"/>
              <w:rPr>
                <w:sz w:val="20"/>
                <w:szCs w:val="20"/>
              </w:rPr>
            </w:pPr>
            <w:r w:rsidRPr="00673AF2">
              <w:rPr>
                <w:sz w:val="20"/>
                <w:szCs w:val="20"/>
              </w:rPr>
              <w:t>62346141,87</w:t>
            </w:r>
          </w:p>
        </w:tc>
        <w:tc>
          <w:tcPr>
            <w:tcW w:w="1417" w:type="dxa"/>
            <w:vAlign w:val="bottom"/>
          </w:tcPr>
          <w:p w14:paraId="7AB11F33" w14:textId="77777777" w:rsidR="00CD4C89" w:rsidRPr="00673AF2" w:rsidRDefault="00CD4C89" w:rsidP="000A194D">
            <w:pPr>
              <w:jc w:val="right"/>
              <w:rPr>
                <w:sz w:val="20"/>
                <w:szCs w:val="20"/>
              </w:rPr>
            </w:pPr>
            <w:r w:rsidRPr="00673AF2">
              <w:rPr>
                <w:rFonts w:eastAsia="Calibri"/>
                <w:sz w:val="20"/>
                <w:szCs w:val="20"/>
              </w:rPr>
              <w:t>0,00</w:t>
            </w:r>
          </w:p>
        </w:tc>
        <w:tc>
          <w:tcPr>
            <w:tcW w:w="851" w:type="dxa"/>
            <w:vAlign w:val="bottom"/>
          </w:tcPr>
          <w:p w14:paraId="7806ECE6" w14:textId="77777777" w:rsidR="00CD4C89" w:rsidRPr="00673AF2" w:rsidRDefault="00CD4C89" w:rsidP="000A194D">
            <w:pPr>
              <w:jc w:val="right"/>
              <w:rPr>
                <w:sz w:val="20"/>
                <w:szCs w:val="20"/>
              </w:rPr>
            </w:pPr>
            <w:r w:rsidRPr="00673AF2">
              <w:rPr>
                <w:rFonts w:eastAsia="Calibri"/>
                <w:sz w:val="20"/>
                <w:szCs w:val="20"/>
              </w:rPr>
              <w:t>0,00</w:t>
            </w:r>
          </w:p>
        </w:tc>
        <w:tc>
          <w:tcPr>
            <w:tcW w:w="1559" w:type="dxa"/>
            <w:vMerge/>
          </w:tcPr>
          <w:p w14:paraId="3CBB19AF" w14:textId="77777777" w:rsidR="00CD4C89" w:rsidRPr="00325B2D" w:rsidRDefault="00CD4C89" w:rsidP="000A194D">
            <w:pPr>
              <w:ind w:firstLine="20"/>
              <w:jc w:val="center"/>
              <w:rPr>
                <w:rFonts w:eastAsia="Calibri"/>
                <w:sz w:val="20"/>
                <w:szCs w:val="20"/>
              </w:rPr>
            </w:pPr>
          </w:p>
        </w:tc>
        <w:tc>
          <w:tcPr>
            <w:tcW w:w="992" w:type="dxa"/>
            <w:vMerge/>
          </w:tcPr>
          <w:p w14:paraId="70D5183A" w14:textId="77777777" w:rsidR="00CD4C89" w:rsidRPr="00325B2D" w:rsidRDefault="00CD4C89" w:rsidP="000A194D">
            <w:pPr>
              <w:ind w:firstLine="20"/>
              <w:jc w:val="center"/>
              <w:rPr>
                <w:rFonts w:eastAsia="Calibri"/>
                <w:sz w:val="20"/>
                <w:szCs w:val="20"/>
              </w:rPr>
            </w:pPr>
          </w:p>
        </w:tc>
        <w:tc>
          <w:tcPr>
            <w:tcW w:w="851" w:type="dxa"/>
          </w:tcPr>
          <w:p w14:paraId="3A0F581D" w14:textId="77777777" w:rsidR="00CD4C89" w:rsidRDefault="00CD4C89" w:rsidP="000A194D">
            <w:pPr>
              <w:ind w:firstLine="20"/>
              <w:jc w:val="center"/>
              <w:rPr>
                <w:rFonts w:eastAsia="Calibri"/>
                <w:sz w:val="18"/>
                <w:szCs w:val="18"/>
              </w:rPr>
            </w:pPr>
          </w:p>
        </w:tc>
      </w:tr>
      <w:tr w:rsidR="00CD4C89" w:rsidRPr="00325B2D" w14:paraId="19D18E4A" w14:textId="77777777" w:rsidTr="000A194D">
        <w:trPr>
          <w:cantSplit/>
          <w:trHeight w:val="214"/>
        </w:trPr>
        <w:tc>
          <w:tcPr>
            <w:tcW w:w="709" w:type="dxa"/>
            <w:vMerge/>
            <w:noWrap/>
          </w:tcPr>
          <w:p w14:paraId="10E9E99E" w14:textId="77777777" w:rsidR="00CD4C89" w:rsidRPr="001C694D" w:rsidRDefault="00CD4C89" w:rsidP="000A194D">
            <w:pPr>
              <w:ind w:firstLine="20"/>
              <w:jc w:val="center"/>
              <w:rPr>
                <w:rFonts w:eastAsia="Calibri"/>
                <w:sz w:val="20"/>
                <w:szCs w:val="20"/>
              </w:rPr>
            </w:pPr>
          </w:p>
        </w:tc>
        <w:tc>
          <w:tcPr>
            <w:tcW w:w="2410" w:type="dxa"/>
            <w:vMerge/>
            <w:noWrap/>
          </w:tcPr>
          <w:p w14:paraId="78B40F76" w14:textId="77777777" w:rsidR="00CD4C89" w:rsidRPr="001C694D" w:rsidRDefault="00CD4C89" w:rsidP="000A194D">
            <w:pPr>
              <w:ind w:firstLine="20"/>
              <w:rPr>
                <w:rFonts w:eastAsia="Calibri"/>
                <w:sz w:val="20"/>
                <w:szCs w:val="20"/>
              </w:rPr>
            </w:pPr>
          </w:p>
        </w:tc>
        <w:tc>
          <w:tcPr>
            <w:tcW w:w="1134" w:type="dxa"/>
            <w:vMerge/>
            <w:noWrap/>
          </w:tcPr>
          <w:p w14:paraId="2EC2237F" w14:textId="77777777" w:rsidR="00CD4C89" w:rsidRPr="00325B2D" w:rsidRDefault="00CD4C89" w:rsidP="000A194D">
            <w:pPr>
              <w:ind w:firstLine="20"/>
              <w:jc w:val="center"/>
              <w:rPr>
                <w:rFonts w:eastAsia="Calibri"/>
                <w:sz w:val="20"/>
                <w:szCs w:val="20"/>
              </w:rPr>
            </w:pPr>
          </w:p>
        </w:tc>
        <w:tc>
          <w:tcPr>
            <w:tcW w:w="850" w:type="dxa"/>
            <w:vMerge/>
            <w:vAlign w:val="center"/>
          </w:tcPr>
          <w:p w14:paraId="68D87BE7" w14:textId="77777777" w:rsidR="00CD4C89" w:rsidRPr="00325B2D" w:rsidRDefault="00CD4C89" w:rsidP="000A194D">
            <w:pPr>
              <w:jc w:val="center"/>
              <w:rPr>
                <w:rFonts w:eastAsia="Calibri"/>
                <w:sz w:val="16"/>
                <w:szCs w:val="16"/>
              </w:rPr>
            </w:pPr>
          </w:p>
        </w:tc>
        <w:tc>
          <w:tcPr>
            <w:tcW w:w="709" w:type="dxa"/>
            <w:noWrap/>
          </w:tcPr>
          <w:p w14:paraId="541632AB" w14:textId="77777777" w:rsidR="00CD4C89" w:rsidRPr="004F39ED" w:rsidRDefault="00CD4C89" w:rsidP="000A194D">
            <w:pPr>
              <w:ind w:firstLine="20"/>
              <w:jc w:val="center"/>
              <w:rPr>
                <w:rFonts w:eastAsia="Calibri"/>
                <w:sz w:val="20"/>
                <w:szCs w:val="20"/>
              </w:rPr>
            </w:pPr>
            <w:r>
              <w:rPr>
                <w:rFonts w:eastAsia="Calibri"/>
                <w:sz w:val="20"/>
                <w:szCs w:val="20"/>
              </w:rPr>
              <w:t>2027</w:t>
            </w:r>
          </w:p>
        </w:tc>
        <w:tc>
          <w:tcPr>
            <w:tcW w:w="1559" w:type="dxa"/>
            <w:noWrap/>
          </w:tcPr>
          <w:p w14:paraId="72A2BD95" w14:textId="77777777" w:rsidR="00CD4C89" w:rsidRPr="00673AF2" w:rsidRDefault="00CD4C89" w:rsidP="000A194D">
            <w:pPr>
              <w:jc w:val="right"/>
              <w:rPr>
                <w:sz w:val="20"/>
                <w:szCs w:val="20"/>
              </w:rPr>
            </w:pPr>
            <w:r w:rsidRPr="00673AF2">
              <w:rPr>
                <w:sz w:val="20"/>
                <w:szCs w:val="20"/>
              </w:rPr>
              <w:t>62346141,87</w:t>
            </w:r>
          </w:p>
        </w:tc>
        <w:tc>
          <w:tcPr>
            <w:tcW w:w="1560" w:type="dxa"/>
          </w:tcPr>
          <w:p w14:paraId="684FF9CF" w14:textId="77777777" w:rsidR="00CD4C89" w:rsidRPr="00673AF2" w:rsidRDefault="00CD4C89" w:rsidP="000A194D">
            <w:pPr>
              <w:jc w:val="right"/>
              <w:rPr>
                <w:sz w:val="20"/>
                <w:szCs w:val="20"/>
              </w:rPr>
            </w:pPr>
            <w:r w:rsidRPr="00673AF2">
              <w:rPr>
                <w:sz w:val="20"/>
                <w:szCs w:val="20"/>
              </w:rPr>
              <w:t>62346141,87</w:t>
            </w:r>
          </w:p>
        </w:tc>
        <w:tc>
          <w:tcPr>
            <w:tcW w:w="1417" w:type="dxa"/>
          </w:tcPr>
          <w:p w14:paraId="5F2F5DA1" w14:textId="77777777" w:rsidR="00CD4C89" w:rsidRPr="00673AF2" w:rsidRDefault="00CD4C89" w:rsidP="000A194D">
            <w:pPr>
              <w:jc w:val="right"/>
              <w:rPr>
                <w:sz w:val="20"/>
                <w:szCs w:val="20"/>
              </w:rPr>
            </w:pPr>
            <w:r w:rsidRPr="00673AF2">
              <w:rPr>
                <w:rFonts w:eastAsia="Calibri"/>
                <w:sz w:val="20"/>
                <w:szCs w:val="20"/>
              </w:rPr>
              <w:t>0,00</w:t>
            </w:r>
          </w:p>
        </w:tc>
        <w:tc>
          <w:tcPr>
            <w:tcW w:w="851" w:type="dxa"/>
          </w:tcPr>
          <w:p w14:paraId="3727C4C0" w14:textId="77777777" w:rsidR="00CD4C89" w:rsidRPr="00673AF2" w:rsidRDefault="00CD4C89" w:rsidP="000A194D">
            <w:pPr>
              <w:jc w:val="right"/>
              <w:rPr>
                <w:sz w:val="20"/>
                <w:szCs w:val="20"/>
              </w:rPr>
            </w:pPr>
            <w:r w:rsidRPr="00673AF2">
              <w:rPr>
                <w:rFonts w:eastAsia="Calibri"/>
                <w:sz w:val="20"/>
                <w:szCs w:val="20"/>
              </w:rPr>
              <w:t>0,00</w:t>
            </w:r>
          </w:p>
        </w:tc>
        <w:tc>
          <w:tcPr>
            <w:tcW w:w="1559" w:type="dxa"/>
            <w:vMerge/>
          </w:tcPr>
          <w:p w14:paraId="0BB3DCBC" w14:textId="77777777" w:rsidR="00CD4C89" w:rsidRPr="00325B2D" w:rsidRDefault="00CD4C89" w:rsidP="000A194D">
            <w:pPr>
              <w:ind w:firstLine="20"/>
              <w:jc w:val="center"/>
              <w:rPr>
                <w:rFonts w:eastAsia="Calibri"/>
                <w:sz w:val="20"/>
                <w:szCs w:val="20"/>
              </w:rPr>
            </w:pPr>
          </w:p>
        </w:tc>
        <w:tc>
          <w:tcPr>
            <w:tcW w:w="992" w:type="dxa"/>
            <w:vMerge/>
          </w:tcPr>
          <w:p w14:paraId="0E27C9C1" w14:textId="77777777" w:rsidR="00CD4C89" w:rsidRPr="00325B2D" w:rsidRDefault="00CD4C89" w:rsidP="000A194D">
            <w:pPr>
              <w:ind w:firstLine="20"/>
              <w:jc w:val="center"/>
              <w:rPr>
                <w:rFonts w:eastAsia="Calibri"/>
                <w:sz w:val="20"/>
                <w:szCs w:val="20"/>
              </w:rPr>
            </w:pPr>
          </w:p>
        </w:tc>
        <w:tc>
          <w:tcPr>
            <w:tcW w:w="851" w:type="dxa"/>
          </w:tcPr>
          <w:p w14:paraId="2773A018" w14:textId="77777777" w:rsidR="00CD4C89" w:rsidRDefault="00CD4C89" w:rsidP="000A194D">
            <w:pPr>
              <w:ind w:firstLine="20"/>
              <w:jc w:val="center"/>
              <w:rPr>
                <w:rFonts w:eastAsia="Calibri"/>
                <w:sz w:val="18"/>
                <w:szCs w:val="18"/>
              </w:rPr>
            </w:pPr>
          </w:p>
        </w:tc>
      </w:tr>
      <w:tr w:rsidR="00CD4C89" w:rsidRPr="00325B2D" w14:paraId="11B1CBA1" w14:textId="77777777" w:rsidTr="000A194D">
        <w:trPr>
          <w:cantSplit/>
          <w:trHeight w:val="214"/>
        </w:trPr>
        <w:tc>
          <w:tcPr>
            <w:tcW w:w="709" w:type="dxa"/>
            <w:vMerge w:val="restart"/>
            <w:noWrap/>
          </w:tcPr>
          <w:p w14:paraId="174C70FF" w14:textId="77777777" w:rsidR="00CD4C89" w:rsidRPr="001C694D" w:rsidRDefault="00CD4C89" w:rsidP="000A194D">
            <w:pPr>
              <w:ind w:firstLine="20"/>
              <w:jc w:val="center"/>
              <w:rPr>
                <w:rFonts w:eastAsia="Calibri"/>
                <w:sz w:val="20"/>
                <w:szCs w:val="20"/>
              </w:rPr>
            </w:pPr>
            <w:r w:rsidRPr="001C694D">
              <w:rPr>
                <w:rFonts w:eastAsia="Calibri"/>
                <w:sz w:val="20"/>
                <w:szCs w:val="20"/>
              </w:rPr>
              <w:t>1.2</w:t>
            </w:r>
          </w:p>
        </w:tc>
        <w:tc>
          <w:tcPr>
            <w:tcW w:w="2410" w:type="dxa"/>
            <w:vMerge w:val="restart"/>
            <w:noWrap/>
          </w:tcPr>
          <w:p w14:paraId="6A979E62" w14:textId="77777777" w:rsidR="00CD4C89" w:rsidRPr="001C694D" w:rsidRDefault="00CD4C89" w:rsidP="000A194D">
            <w:pPr>
              <w:ind w:firstLine="20"/>
              <w:rPr>
                <w:rFonts w:eastAsia="Calibri"/>
                <w:sz w:val="20"/>
                <w:szCs w:val="20"/>
              </w:rPr>
            </w:pPr>
            <w:r w:rsidRPr="001C694D">
              <w:rPr>
                <w:rFonts w:eastAsia="Calibri"/>
                <w:sz w:val="20"/>
                <w:szCs w:val="20"/>
              </w:rPr>
              <w:t>Увеличение объемов индивидуального жилищного строительства для многодетных семей</w:t>
            </w:r>
          </w:p>
        </w:tc>
        <w:tc>
          <w:tcPr>
            <w:tcW w:w="1134" w:type="dxa"/>
            <w:vMerge w:val="restart"/>
            <w:noWrap/>
          </w:tcPr>
          <w:p w14:paraId="55A3F4D6" w14:textId="77777777" w:rsidR="00CD4C89" w:rsidRPr="00325B2D" w:rsidRDefault="00CD4C89" w:rsidP="000A194D">
            <w:pPr>
              <w:ind w:firstLine="20"/>
              <w:jc w:val="center"/>
              <w:rPr>
                <w:rFonts w:eastAsia="Calibri"/>
                <w:sz w:val="20"/>
                <w:szCs w:val="20"/>
              </w:rPr>
            </w:pPr>
            <w:r>
              <w:rPr>
                <w:rFonts w:eastAsia="Calibri"/>
                <w:sz w:val="20"/>
                <w:szCs w:val="20"/>
              </w:rPr>
              <w:t>КУМС</w:t>
            </w:r>
          </w:p>
        </w:tc>
        <w:tc>
          <w:tcPr>
            <w:tcW w:w="850" w:type="dxa"/>
            <w:vMerge w:val="restart"/>
          </w:tcPr>
          <w:p w14:paraId="0DF48A6A" w14:textId="77777777" w:rsidR="00CD4C89" w:rsidRPr="00CA5837" w:rsidRDefault="00CD4C89" w:rsidP="000A194D">
            <w:pPr>
              <w:jc w:val="center"/>
              <w:rPr>
                <w:rFonts w:eastAsia="Calibri"/>
                <w:sz w:val="20"/>
                <w:szCs w:val="20"/>
              </w:rPr>
            </w:pPr>
            <w:r w:rsidRPr="00CA5837">
              <w:rPr>
                <w:rFonts w:eastAsia="Calibri"/>
                <w:sz w:val="20"/>
                <w:szCs w:val="20"/>
              </w:rPr>
              <w:t>2025-2027</w:t>
            </w:r>
          </w:p>
        </w:tc>
        <w:tc>
          <w:tcPr>
            <w:tcW w:w="709" w:type="dxa"/>
            <w:noWrap/>
          </w:tcPr>
          <w:p w14:paraId="796EC1B9" w14:textId="77777777" w:rsidR="00CD4C89" w:rsidRPr="00CA5837" w:rsidRDefault="00CD4C89" w:rsidP="000A194D">
            <w:pPr>
              <w:ind w:firstLine="20"/>
              <w:jc w:val="center"/>
              <w:rPr>
                <w:rFonts w:eastAsia="Calibri"/>
                <w:sz w:val="20"/>
                <w:szCs w:val="20"/>
              </w:rPr>
            </w:pPr>
            <w:r>
              <w:rPr>
                <w:rFonts w:eastAsia="Calibri"/>
                <w:sz w:val="20"/>
                <w:szCs w:val="20"/>
              </w:rPr>
              <w:t>2025</w:t>
            </w:r>
          </w:p>
        </w:tc>
        <w:tc>
          <w:tcPr>
            <w:tcW w:w="1559" w:type="dxa"/>
            <w:noWrap/>
            <w:vAlign w:val="bottom"/>
          </w:tcPr>
          <w:p w14:paraId="290ABF68" w14:textId="77777777" w:rsidR="00CD4C89" w:rsidRPr="00673AF2" w:rsidRDefault="00CD4C89" w:rsidP="000A194D">
            <w:pPr>
              <w:jc w:val="right"/>
              <w:rPr>
                <w:sz w:val="20"/>
                <w:szCs w:val="20"/>
              </w:rPr>
            </w:pPr>
            <w:r w:rsidRPr="00673AF2">
              <w:rPr>
                <w:sz w:val="20"/>
                <w:szCs w:val="20"/>
              </w:rPr>
              <w:t>0,00</w:t>
            </w:r>
          </w:p>
        </w:tc>
        <w:tc>
          <w:tcPr>
            <w:tcW w:w="1560" w:type="dxa"/>
            <w:vAlign w:val="bottom"/>
          </w:tcPr>
          <w:p w14:paraId="1C5DD386" w14:textId="77777777" w:rsidR="00CD4C89" w:rsidRPr="00673AF2" w:rsidRDefault="00CD4C89" w:rsidP="000A194D">
            <w:pPr>
              <w:jc w:val="right"/>
              <w:rPr>
                <w:sz w:val="20"/>
                <w:szCs w:val="20"/>
              </w:rPr>
            </w:pPr>
            <w:r w:rsidRPr="00673AF2">
              <w:rPr>
                <w:sz w:val="20"/>
                <w:szCs w:val="20"/>
              </w:rPr>
              <w:t>0,00</w:t>
            </w:r>
          </w:p>
        </w:tc>
        <w:tc>
          <w:tcPr>
            <w:tcW w:w="1417" w:type="dxa"/>
            <w:vAlign w:val="bottom"/>
          </w:tcPr>
          <w:p w14:paraId="56886DE1" w14:textId="77777777" w:rsidR="00CD4C89" w:rsidRPr="00673AF2" w:rsidRDefault="00CD4C89" w:rsidP="000A194D">
            <w:pPr>
              <w:jc w:val="right"/>
              <w:rPr>
                <w:sz w:val="20"/>
                <w:szCs w:val="20"/>
              </w:rPr>
            </w:pPr>
            <w:r w:rsidRPr="00673AF2">
              <w:rPr>
                <w:sz w:val="20"/>
                <w:szCs w:val="20"/>
              </w:rPr>
              <w:t>0,00</w:t>
            </w:r>
          </w:p>
        </w:tc>
        <w:tc>
          <w:tcPr>
            <w:tcW w:w="851" w:type="dxa"/>
            <w:vAlign w:val="bottom"/>
          </w:tcPr>
          <w:p w14:paraId="4AEC4567" w14:textId="77777777" w:rsidR="00CD4C89" w:rsidRPr="00673AF2" w:rsidRDefault="00CD4C89" w:rsidP="000A194D">
            <w:pPr>
              <w:jc w:val="right"/>
              <w:rPr>
                <w:sz w:val="20"/>
                <w:szCs w:val="20"/>
              </w:rPr>
            </w:pPr>
            <w:r w:rsidRPr="00673AF2">
              <w:rPr>
                <w:sz w:val="20"/>
                <w:szCs w:val="20"/>
              </w:rPr>
              <w:t>0,00</w:t>
            </w:r>
          </w:p>
        </w:tc>
        <w:tc>
          <w:tcPr>
            <w:tcW w:w="1559" w:type="dxa"/>
            <w:vMerge w:val="restart"/>
          </w:tcPr>
          <w:p w14:paraId="652F5323" w14:textId="77777777" w:rsidR="00CD4C89" w:rsidRPr="00CA5837" w:rsidRDefault="00CD4C89" w:rsidP="000A194D">
            <w:pPr>
              <w:ind w:firstLine="20"/>
              <w:rPr>
                <w:rFonts w:eastAsia="Calibri"/>
                <w:sz w:val="20"/>
                <w:szCs w:val="20"/>
              </w:rPr>
            </w:pPr>
          </w:p>
        </w:tc>
        <w:tc>
          <w:tcPr>
            <w:tcW w:w="992" w:type="dxa"/>
            <w:vMerge w:val="restart"/>
          </w:tcPr>
          <w:p w14:paraId="639553EF" w14:textId="77777777" w:rsidR="00CD4C89" w:rsidRPr="00CA5837" w:rsidRDefault="00CD4C89" w:rsidP="000A194D">
            <w:pPr>
              <w:ind w:firstLine="20"/>
              <w:jc w:val="center"/>
              <w:rPr>
                <w:rFonts w:eastAsia="Calibri"/>
                <w:sz w:val="20"/>
                <w:szCs w:val="20"/>
              </w:rPr>
            </w:pPr>
          </w:p>
        </w:tc>
        <w:tc>
          <w:tcPr>
            <w:tcW w:w="851" w:type="dxa"/>
          </w:tcPr>
          <w:p w14:paraId="72C1D914" w14:textId="77777777" w:rsidR="00CD4C89" w:rsidRPr="00CA5837" w:rsidRDefault="00CD4C89" w:rsidP="000A194D">
            <w:pPr>
              <w:ind w:firstLine="20"/>
              <w:jc w:val="center"/>
              <w:rPr>
                <w:rFonts w:eastAsia="Calibri"/>
                <w:sz w:val="20"/>
                <w:szCs w:val="20"/>
              </w:rPr>
            </w:pPr>
          </w:p>
        </w:tc>
      </w:tr>
      <w:tr w:rsidR="00CD4C89" w:rsidRPr="00325B2D" w14:paraId="7051973E" w14:textId="77777777" w:rsidTr="000A194D">
        <w:trPr>
          <w:cantSplit/>
          <w:trHeight w:val="214"/>
        </w:trPr>
        <w:tc>
          <w:tcPr>
            <w:tcW w:w="709" w:type="dxa"/>
            <w:vMerge/>
            <w:noWrap/>
          </w:tcPr>
          <w:p w14:paraId="6CDDA099" w14:textId="77777777" w:rsidR="00CD4C89" w:rsidRPr="001C694D" w:rsidRDefault="00CD4C89" w:rsidP="000A194D">
            <w:pPr>
              <w:ind w:firstLine="20"/>
              <w:jc w:val="center"/>
              <w:rPr>
                <w:rFonts w:eastAsia="Calibri"/>
                <w:sz w:val="20"/>
                <w:szCs w:val="20"/>
              </w:rPr>
            </w:pPr>
          </w:p>
        </w:tc>
        <w:tc>
          <w:tcPr>
            <w:tcW w:w="2410" w:type="dxa"/>
            <w:vMerge/>
            <w:noWrap/>
          </w:tcPr>
          <w:p w14:paraId="0D6707DE" w14:textId="77777777" w:rsidR="00CD4C89" w:rsidRPr="001C694D" w:rsidRDefault="00CD4C89" w:rsidP="000A194D">
            <w:pPr>
              <w:ind w:firstLine="20"/>
              <w:rPr>
                <w:rFonts w:eastAsia="Calibri"/>
                <w:sz w:val="20"/>
                <w:szCs w:val="20"/>
              </w:rPr>
            </w:pPr>
          </w:p>
        </w:tc>
        <w:tc>
          <w:tcPr>
            <w:tcW w:w="1134" w:type="dxa"/>
            <w:vMerge/>
            <w:noWrap/>
          </w:tcPr>
          <w:p w14:paraId="44A593E8" w14:textId="77777777" w:rsidR="00CD4C89" w:rsidRPr="00325B2D" w:rsidRDefault="00CD4C89" w:rsidP="000A194D">
            <w:pPr>
              <w:ind w:firstLine="20"/>
              <w:jc w:val="center"/>
              <w:rPr>
                <w:rFonts w:eastAsia="Calibri"/>
                <w:sz w:val="20"/>
                <w:szCs w:val="20"/>
              </w:rPr>
            </w:pPr>
          </w:p>
        </w:tc>
        <w:tc>
          <w:tcPr>
            <w:tcW w:w="850" w:type="dxa"/>
            <w:vMerge/>
            <w:vAlign w:val="center"/>
          </w:tcPr>
          <w:p w14:paraId="1F281755" w14:textId="77777777" w:rsidR="00CD4C89" w:rsidRPr="00CA5837" w:rsidRDefault="00CD4C89" w:rsidP="000A194D">
            <w:pPr>
              <w:jc w:val="center"/>
              <w:rPr>
                <w:rFonts w:eastAsia="Calibri"/>
                <w:sz w:val="20"/>
                <w:szCs w:val="20"/>
              </w:rPr>
            </w:pPr>
          </w:p>
        </w:tc>
        <w:tc>
          <w:tcPr>
            <w:tcW w:w="709" w:type="dxa"/>
            <w:noWrap/>
          </w:tcPr>
          <w:p w14:paraId="6013C881" w14:textId="77777777" w:rsidR="00CD4C89" w:rsidRPr="00CA5837" w:rsidRDefault="00CD4C89" w:rsidP="000A194D">
            <w:pPr>
              <w:ind w:firstLine="20"/>
              <w:jc w:val="center"/>
              <w:rPr>
                <w:rFonts w:eastAsia="Calibri"/>
                <w:sz w:val="20"/>
                <w:szCs w:val="20"/>
              </w:rPr>
            </w:pPr>
            <w:r>
              <w:rPr>
                <w:rFonts w:eastAsia="Calibri"/>
                <w:sz w:val="20"/>
                <w:szCs w:val="20"/>
              </w:rPr>
              <w:t>2026</w:t>
            </w:r>
          </w:p>
        </w:tc>
        <w:tc>
          <w:tcPr>
            <w:tcW w:w="1559" w:type="dxa"/>
            <w:noWrap/>
            <w:vAlign w:val="bottom"/>
          </w:tcPr>
          <w:p w14:paraId="71FFF8A4" w14:textId="77777777" w:rsidR="00CD4C89" w:rsidRPr="00673AF2" w:rsidRDefault="00CD4C89" w:rsidP="000A194D">
            <w:pPr>
              <w:jc w:val="right"/>
              <w:rPr>
                <w:sz w:val="20"/>
                <w:szCs w:val="20"/>
              </w:rPr>
            </w:pPr>
            <w:r w:rsidRPr="00673AF2">
              <w:rPr>
                <w:rFonts w:eastAsia="Calibri"/>
                <w:sz w:val="20"/>
                <w:szCs w:val="20"/>
              </w:rPr>
              <w:t>0,00</w:t>
            </w:r>
          </w:p>
        </w:tc>
        <w:tc>
          <w:tcPr>
            <w:tcW w:w="1560" w:type="dxa"/>
            <w:vAlign w:val="bottom"/>
          </w:tcPr>
          <w:p w14:paraId="03F2AE7B" w14:textId="77777777" w:rsidR="00CD4C89" w:rsidRPr="00673AF2" w:rsidRDefault="00CD4C89" w:rsidP="000A194D">
            <w:pPr>
              <w:jc w:val="right"/>
              <w:rPr>
                <w:sz w:val="20"/>
                <w:szCs w:val="20"/>
              </w:rPr>
            </w:pPr>
            <w:r w:rsidRPr="00673AF2">
              <w:rPr>
                <w:rFonts w:eastAsia="Calibri"/>
                <w:sz w:val="20"/>
                <w:szCs w:val="20"/>
              </w:rPr>
              <w:t>0,00</w:t>
            </w:r>
          </w:p>
        </w:tc>
        <w:tc>
          <w:tcPr>
            <w:tcW w:w="1417" w:type="dxa"/>
            <w:vAlign w:val="bottom"/>
          </w:tcPr>
          <w:p w14:paraId="101C64C0" w14:textId="77777777" w:rsidR="00CD4C89" w:rsidRPr="00673AF2" w:rsidRDefault="00CD4C89" w:rsidP="000A194D">
            <w:pPr>
              <w:jc w:val="right"/>
              <w:rPr>
                <w:sz w:val="20"/>
                <w:szCs w:val="20"/>
              </w:rPr>
            </w:pPr>
            <w:r w:rsidRPr="00673AF2">
              <w:rPr>
                <w:sz w:val="20"/>
                <w:szCs w:val="20"/>
              </w:rPr>
              <w:t>0,00</w:t>
            </w:r>
          </w:p>
        </w:tc>
        <w:tc>
          <w:tcPr>
            <w:tcW w:w="851" w:type="dxa"/>
            <w:vAlign w:val="bottom"/>
          </w:tcPr>
          <w:p w14:paraId="2C51D8D7" w14:textId="77777777" w:rsidR="00CD4C89" w:rsidRPr="00673AF2" w:rsidRDefault="00CD4C89" w:rsidP="000A194D">
            <w:pPr>
              <w:jc w:val="right"/>
              <w:rPr>
                <w:sz w:val="20"/>
                <w:szCs w:val="20"/>
              </w:rPr>
            </w:pPr>
            <w:r w:rsidRPr="00673AF2">
              <w:rPr>
                <w:sz w:val="20"/>
                <w:szCs w:val="20"/>
              </w:rPr>
              <w:t>0,00</w:t>
            </w:r>
          </w:p>
        </w:tc>
        <w:tc>
          <w:tcPr>
            <w:tcW w:w="1559" w:type="dxa"/>
            <w:vMerge/>
          </w:tcPr>
          <w:p w14:paraId="5AF887B2" w14:textId="77777777" w:rsidR="00CD4C89" w:rsidRPr="00CA5837" w:rsidRDefault="00CD4C89" w:rsidP="000A194D">
            <w:pPr>
              <w:ind w:firstLine="20"/>
              <w:jc w:val="center"/>
              <w:rPr>
                <w:rFonts w:eastAsia="Calibri"/>
                <w:sz w:val="20"/>
                <w:szCs w:val="20"/>
              </w:rPr>
            </w:pPr>
          </w:p>
        </w:tc>
        <w:tc>
          <w:tcPr>
            <w:tcW w:w="992" w:type="dxa"/>
            <w:vMerge/>
          </w:tcPr>
          <w:p w14:paraId="0B7A9E78" w14:textId="77777777" w:rsidR="00CD4C89" w:rsidRPr="00CA5837" w:rsidRDefault="00CD4C89" w:rsidP="000A194D">
            <w:pPr>
              <w:ind w:firstLine="20"/>
              <w:jc w:val="center"/>
              <w:rPr>
                <w:rFonts w:eastAsia="Calibri"/>
                <w:sz w:val="20"/>
                <w:szCs w:val="20"/>
              </w:rPr>
            </w:pPr>
          </w:p>
        </w:tc>
        <w:tc>
          <w:tcPr>
            <w:tcW w:w="851" w:type="dxa"/>
          </w:tcPr>
          <w:p w14:paraId="7A1E1D29" w14:textId="77777777" w:rsidR="00CD4C89" w:rsidRPr="00CA5837" w:rsidRDefault="00CD4C89" w:rsidP="000A194D">
            <w:pPr>
              <w:ind w:firstLine="20"/>
              <w:jc w:val="center"/>
              <w:rPr>
                <w:rFonts w:eastAsia="Calibri"/>
                <w:sz w:val="20"/>
                <w:szCs w:val="20"/>
              </w:rPr>
            </w:pPr>
          </w:p>
        </w:tc>
      </w:tr>
      <w:tr w:rsidR="00CD4C89" w:rsidRPr="00325B2D" w14:paraId="0D7D70B2" w14:textId="77777777" w:rsidTr="000A194D">
        <w:trPr>
          <w:cantSplit/>
          <w:trHeight w:val="214"/>
        </w:trPr>
        <w:tc>
          <w:tcPr>
            <w:tcW w:w="709" w:type="dxa"/>
            <w:vMerge/>
            <w:noWrap/>
          </w:tcPr>
          <w:p w14:paraId="05240E5A" w14:textId="77777777" w:rsidR="00CD4C89" w:rsidRPr="001C694D" w:rsidRDefault="00CD4C89" w:rsidP="000A194D">
            <w:pPr>
              <w:ind w:firstLine="20"/>
              <w:jc w:val="center"/>
              <w:rPr>
                <w:rFonts w:eastAsia="Calibri"/>
                <w:sz w:val="20"/>
                <w:szCs w:val="20"/>
              </w:rPr>
            </w:pPr>
          </w:p>
        </w:tc>
        <w:tc>
          <w:tcPr>
            <w:tcW w:w="2410" w:type="dxa"/>
            <w:vMerge/>
            <w:noWrap/>
          </w:tcPr>
          <w:p w14:paraId="53474AAA" w14:textId="77777777" w:rsidR="00CD4C89" w:rsidRPr="001C694D" w:rsidRDefault="00CD4C89" w:rsidP="000A194D">
            <w:pPr>
              <w:ind w:firstLine="20"/>
              <w:rPr>
                <w:rFonts w:eastAsia="Calibri"/>
                <w:sz w:val="20"/>
                <w:szCs w:val="20"/>
              </w:rPr>
            </w:pPr>
          </w:p>
        </w:tc>
        <w:tc>
          <w:tcPr>
            <w:tcW w:w="1134" w:type="dxa"/>
            <w:vMerge/>
            <w:noWrap/>
          </w:tcPr>
          <w:p w14:paraId="71084FE5" w14:textId="77777777" w:rsidR="00CD4C89" w:rsidRPr="00325B2D" w:rsidRDefault="00CD4C89" w:rsidP="000A194D">
            <w:pPr>
              <w:ind w:firstLine="20"/>
              <w:jc w:val="center"/>
              <w:rPr>
                <w:rFonts w:eastAsia="Calibri"/>
                <w:sz w:val="20"/>
                <w:szCs w:val="20"/>
              </w:rPr>
            </w:pPr>
          </w:p>
        </w:tc>
        <w:tc>
          <w:tcPr>
            <w:tcW w:w="850" w:type="dxa"/>
            <w:vMerge/>
            <w:vAlign w:val="center"/>
          </w:tcPr>
          <w:p w14:paraId="66EDF2DC" w14:textId="77777777" w:rsidR="00CD4C89" w:rsidRPr="00CA5837" w:rsidRDefault="00CD4C89" w:rsidP="000A194D">
            <w:pPr>
              <w:jc w:val="center"/>
              <w:rPr>
                <w:rFonts w:eastAsia="Calibri"/>
                <w:sz w:val="20"/>
                <w:szCs w:val="20"/>
              </w:rPr>
            </w:pPr>
          </w:p>
        </w:tc>
        <w:tc>
          <w:tcPr>
            <w:tcW w:w="709" w:type="dxa"/>
            <w:noWrap/>
          </w:tcPr>
          <w:p w14:paraId="518AC6B3" w14:textId="77777777" w:rsidR="00CD4C89" w:rsidRPr="00CA5837" w:rsidRDefault="00CD4C89" w:rsidP="000A194D">
            <w:pPr>
              <w:ind w:firstLine="20"/>
              <w:jc w:val="center"/>
              <w:rPr>
                <w:rFonts w:eastAsia="Calibri"/>
                <w:sz w:val="20"/>
                <w:szCs w:val="20"/>
              </w:rPr>
            </w:pPr>
            <w:r>
              <w:rPr>
                <w:rFonts w:eastAsia="Calibri"/>
                <w:sz w:val="20"/>
                <w:szCs w:val="20"/>
              </w:rPr>
              <w:t>2027</w:t>
            </w:r>
          </w:p>
        </w:tc>
        <w:tc>
          <w:tcPr>
            <w:tcW w:w="1559" w:type="dxa"/>
            <w:noWrap/>
          </w:tcPr>
          <w:p w14:paraId="53F5A6A1" w14:textId="77777777" w:rsidR="00CD4C89" w:rsidRPr="00673AF2" w:rsidRDefault="00CD4C89" w:rsidP="000A194D">
            <w:pPr>
              <w:ind w:firstLine="20"/>
              <w:jc w:val="right"/>
              <w:rPr>
                <w:rFonts w:eastAsia="Calibri"/>
                <w:sz w:val="20"/>
                <w:szCs w:val="20"/>
              </w:rPr>
            </w:pPr>
            <w:r w:rsidRPr="00673AF2">
              <w:rPr>
                <w:rFonts w:eastAsia="Calibri"/>
                <w:sz w:val="20"/>
                <w:szCs w:val="20"/>
              </w:rPr>
              <w:t>0,00</w:t>
            </w:r>
          </w:p>
        </w:tc>
        <w:tc>
          <w:tcPr>
            <w:tcW w:w="1560" w:type="dxa"/>
          </w:tcPr>
          <w:p w14:paraId="12065405" w14:textId="77777777" w:rsidR="00CD4C89" w:rsidRPr="00673AF2" w:rsidRDefault="00CD4C89" w:rsidP="000A194D">
            <w:pPr>
              <w:ind w:firstLine="20"/>
              <w:jc w:val="right"/>
              <w:rPr>
                <w:rFonts w:eastAsia="Calibri"/>
                <w:sz w:val="20"/>
                <w:szCs w:val="20"/>
              </w:rPr>
            </w:pPr>
            <w:r w:rsidRPr="00673AF2">
              <w:rPr>
                <w:rFonts w:eastAsia="Calibri"/>
                <w:sz w:val="20"/>
                <w:szCs w:val="20"/>
              </w:rPr>
              <w:t>0,00</w:t>
            </w:r>
          </w:p>
        </w:tc>
        <w:tc>
          <w:tcPr>
            <w:tcW w:w="1417" w:type="dxa"/>
          </w:tcPr>
          <w:p w14:paraId="17D1FC04" w14:textId="77777777" w:rsidR="00CD4C89" w:rsidRPr="00673AF2" w:rsidRDefault="00CD4C89" w:rsidP="000A194D">
            <w:pPr>
              <w:ind w:firstLine="20"/>
              <w:jc w:val="right"/>
              <w:rPr>
                <w:rFonts w:eastAsia="Calibri"/>
                <w:sz w:val="20"/>
                <w:szCs w:val="20"/>
              </w:rPr>
            </w:pPr>
            <w:r w:rsidRPr="00673AF2">
              <w:rPr>
                <w:rFonts w:eastAsia="Calibri"/>
                <w:sz w:val="20"/>
                <w:szCs w:val="20"/>
              </w:rPr>
              <w:t>0,00</w:t>
            </w:r>
          </w:p>
        </w:tc>
        <w:tc>
          <w:tcPr>
            <w:tcW w:w="851" w:type="dxa"/>
          </w:tcPr>
          <w:p w14:paraId="6DBDE1C5" w14:textId="77777777" w:rsidR="00CD4C89" w:rsidRPr="00673AF2" w:rsidRDefault="00CD4C89" w:rsidP="000A194D">
            <w:pPr>
              <w:ind w:firstLine="20"/>
              <w:jc w:val="right"/>
              <w:rPr>
                <w:rFonts w:eastAsia="Calibri"/>
                <w:sz w:val="20"/>
                <w:szCs w:val="20"/>
              </w:rPr>
            </w:pPr>
            <w:r w:rsidRPr="00673AF2">
              <w:rPr>
                <w:rFonts w:eastAsia="Calibri"/>
                <w:sz w:val="20"/>
                <w:szCs w:val="20"/>
              </w:rPr>
              <w:t>0,00</w:t>
            </w:r>
          </w:p>
        </w:tc>
        <w:tc>
          <w:tcPr>
            <w:tcW w:w="1559" w:type="dxa"/>
            <w:vMerge/>
          </w:tcPr>
          <w:p w14:paraId="288B24E0" w14:textId="77777777" w:rsidR="00CD4C89" w:rsidRPr="00CA5837" w:rsidRDefault="00CD4C89" w:rsidP="000A194D">
            <w:pPr>
              <w:ind w:firstLine="20"/>
              <w:jc w:val="center"/>
              <w:rPr>
                <w:rFonts w:eastAsia="Calibri"/>
                <w:sz w:val="20"/>
                <w:szCs w:val="20"/>
              </w:rPr>
            </w:pPr>
          </w:p>
        </w:tc>
        <w:tc>
          <w:tcPr>
            <w:tcW w:w="992" w:type="dxa"/>
            <w:vMerge/>
          </w:tcPr>
          <w:p w14:paraId="7D1264D6" w14:textId="77777777" w:rsidR="00CD4C89" w:rsidRPr="00CA5837" w:rsidRDefault="00CD4C89" w:rsidP="000A194D">
            <w:pPr>
              <w:ind w:firstLine="20"/>
              <w:jc w:val="center"/>
              <w:rPr>
                <w:rFonts w:eastAsia="Calibri"/>
                <w:sz w:val="20"/>
                <w:szCs w:val="20"/>
              </w:rPr>
            </w:pPr>
          </w:p>
        </w:tc>
        <w:tc>
          <w:tcPr>
            <w:tcW w:w="851" w:type="dxa"/>
          </w:tcPr>
          <w:p w14:paraId="45B3602D" w14:textId="77777777" w:rsidR="00CD4C89" w:rsidRPr="00CA5837" w:rsidRDefault="00CD4C89" w:rsidP="000A194D">
            <w:pPr>
              <w:ind w:firstLine="20"/>
              <w:jc w:val="center"/>
              <w:rPr>
                <w:rFonts w:eastAsia="Calibri"/>
                <w:sz w:val="20"/>
                <w:szCs w:val="20"/>
              </w:rPr>
            </w:pPr>
          </w:p>
        </w:tc>
      </w:tr>
      <w:tr w:rsidR="00CD4C89" w:rsidRPr="00325B2D" w14:paraId="2E192180" w14:textId="77777777" w:rsidTr="000A194D">
        <w:trPr>
          <w:cantSplit/>
          <w:trHeight w:val="214"/>
        </w:trPr>
        <w:tc>
          <w:tcPr>
            <w:tcW w:w="709" w:type="dxa"/>
            <w:vMerge w:val="restart"/>
            <w:noWrap/>
          </w:tcPr>
          <w:p w14:paraId="2059280B" w14:textId="77777777" w:rsidR="00CD4C89" w:rsidRPr="001C694D" w:rsidRDefault="00CD4C89" w:rsidP="000A194D">
            <w:pPr>
              <w:ind w:firstLine="20"/>
              <w:jc w:val="center"/>
              <w:rPr>
                <w:rFonts w:eastAsia="Calibri"/>
                <w:sz w:val="20"/>
                <w:szCs w:val="20"/>
              </w:rPr>
            </w:pPr>
            <w:r w:rsidRPr="001C694D">
              <w:rPr>
                <w:rFonts w:eastAsia="Calibri"/>
                <w:sz w:val="20"/>
                <w:szCs w:val="20"/>
              </w:rPr>
              <w:t>1.3</w:t>
            </w:r>
          </w:p>
        </w:tc>
        <w:tc>
          <w:tcPr>
            <w:tcW w:w="2410" w:type="dxa"/>
            <w:vMerge w:val="restart"/>
            <w:noWrap/>
          </w:tcPr>
          <w:p w14:paraId="1761FD7F" w14:textId="77777777" w:rsidR="00CD4C89" w:rsidRPr="001C694D" w:rsidRDefault="00CD4C89" w:rsidP="000A194D">
            <w:pPr>
              <w:ind w:firstLine="20"/>
              <w:rPr>
                <w:rFonts w:eastAsia="Calibri"/>
                <w:sz w:val="20"/>
                <w:szCs w:val="20"/>
              </w:rPr>
            </w:pPr>
          </w:p>
        </w:tc>
        <w:tc>
          <w:tcPr>
            <w:tcW w:w="1134" w:type="dxa"/>
            <w:vMerge w:val="restart"/>
            <w:noWrap/>
          </w:tcPr>
          <w:p w14:paraId="2546C043" w14:textId="77777777" w:rsidR="00CD4C89" w:rsidRPr="00325B2D" w:rsidRDefault="00CD4C89" w:rsidP="000A194D">
            <w:pPr>
              <w:ind w:firstLine="20"/>
              <w:jc w:val="center"/>
              <w:rPr>
                <w:rFonts w:eastAsia="Calibri"/>
                <w:sz w:val="20"/>
                <w:szCs w:val="20"/>
              </w:rPr>
            </w:pPr>
            <w:r>
              <w:rPr>
                <w:rFonts w:eastAsia="Calibri"/>
                <w:sz w:val="20"/>
                <w:szCs w:val="20"/>
              </w:rPr>
              <w:t>КУМС</w:t>
            </w:r>
          </w:p>
        </w:tc>
        <w:tc>
          <w:tcPr>
            <w:tcW w:w="850" w:type="dxa"/>
            <w:vMerge w:val="restart"/>
          </w:tcPr>
          <w:p w14:paraId="264A9CFD" w14:textId="77777777" w:rsidR="00CD4C89" w:rsidRDefault="00CD4C89" w:rsidP="000A194D">
            <w:pPr>
              <w:ind w:firstLine="20"/>
              <w:jc w:val="center"/>
              <w:rPr>
                <w:rFonts w:eastAsia="Calibri"/>
                <w:sz w:val="20"/>
                <w:szCs w:val="20"/>
              </w:rPr>
            </w:pPr>
            <w:r>
              <w:rPr>
                <w:rFonts w:eastAsia="Calibri"/>
                <w:sz w:val="20"/>
                <w:szCs w:val="20"/>
              </w:rPr>
              <w:t>2025-2027</w:t>
            </w:r>
          </w:p>
        </w:tc>
        <w:tc>
          <w:tcPr>
            <w:tcW w:w="709" w:type="dxa"/>
            <w:noWrap/>
          </w:tcPr>
          <w:p w14:paraId="177556CD" w14:textId="77777777" w:rsidR="00CD4C89" w:rsidRPr="004F39ED" w:rsidRDefault="00CD4C89" w:rsidP="000A194D">
            <w:pPr>
              <w:ind w:firstLine="20"/>
              <w:jc w:val="center"/>
              <w:rPr>
                <w:rFonts w:eastAsia="Calibri"/>
                <w:sz w:val="20"/>
                <w:szCs w:val="20"/>
              </w:rPr>
            </w:pPr>
            <w:r w:rsidRPr="004F39ED">
              <w:rPr>
                <w:rFonts w:eastAsia="Calibri"/>
                <w:sz w:val="20"/>
                <w:szCs w:val="20"/>
              </w:rPr>
              <w:t>2025</w:t>
            </w:r>
          </w:p>
        </w:tc>
        <w:tc>
          <w:tcPr>
            <w:tcW w:w="1559" w:type="dxa"/>
            <w:noWrap/>
            <w:vAlign w:val="bottom"/>
          </w:tcPr>
          <w:p w14:paraId="0B8FB57E" w14:textId="77777777" w:rsidR="00CD4C89" w:rsidRPr="00673AF2" w:rsidRDefault="00CD4C89" w:rsidP="000A194D">
            <w:pPr>
              <w:jc w:val="right"/>
              <w:rPr>
                <w:sz w:val="20"/>
                <w:szCs w:val="20"/>
              </w:rPr>
            </w:pPr>
            <w:r w:rsidRPr="00673AF2">
              <w:rPr>
                <w:sz w:val="20"/>
                <w:szCs w:val="20"/>
              </w:rPr>
              <w:t>0,00</w:t>
            </w:r>
          </w:p>
        </w:tc>
        <w:tc>
          <w:tcPr>
            <w:tcW w:w="1560" w:type="dxa"/>
            <w:vAlign w:val="bottom"/>
          </w:tcPr>
          <w:p w14:paraId="23324D09" w14:textId="77777777" w:rsidR="00CD4C89" w:rsidRPr="00673AF2" w:rsidRDefault="00CD4C89" w:rsidP="000A194D">
            <w:pPr>
              <w:jc w:val="right"/>
              <w:rPr>
                <w:sz w:val="20"/>
                <w:szCs w:val="20"/>
              </w:rPr>
            </w:pPr>
            <w:r w:rsidRPr="00673AF2">
              <w:rPr>
                <w:sz w:val="20"/>
                <w:szCs w:val="20"/>
              </w:rPr>
              <w:t>0,00</w:t>
            </w:r>
          </w:p>
        </w:tc>
        <w:tc>
          <w:tcPr>
            <w:tcW w:w="1417" w:type="dxa"/>
            <w:vAlign w:val="bottom"/>
          </w:tcPr>
          <w:p w14:paraId="5BC216D4" w14:textId="77777777" w:rsidR="00CD4C89" w:rsidRPr="00673AF2" w:rsidRDefault="00CD4C89" w:rsidP="000A194D">
            <w:pPr>
              <w:jc w:val="right"/>
              <w:rPr>
                <w:sz w:val="20"/>
                <w:szCs w:val="20"/>
              </w:rPr>
            </w:pPr>
            <w:r w:rsidRPr="00673AF2">
              <w:rPr>
                <w:sz w:val="20"/>
                <w:szCs w:val="20"/>
              </w:rPr>
              <w:t>0,00</w:t>
            </w:r>
          </w:p>
        </w:tc>
        <w:tc>
          <w:tcPr>
            <w:tcW w:w="851" w:type="dxa"/>
            <w:vAlign w:val="bottom"/>
          </w:tcPr>
          <w:p w14:paraId="3FF2A493" w14:textId="77777777" w:rsidR="00CD4C89" w:rsidRPr="00673AF2" w:rsidRDefault="00CD4C89" w:rsidP="000A194D">
            <w:pPr>
              <w:jc w:val="right"/>
              <w:rPr>
                <w:sz w:val="20"/>
                <w:szCs w:val="20"/>
              </w:rPr>
            </w:pPr>
            <w:r w:rsidRPr="00673AF2">
              <w:rPr>
                <w:sz w:val="20"/>
                <w:szCs w:val="20"/>
              </w:rPr>
              <w:t>0,00</w:t>
            </w:r>
          </w:p>
        </w:tc>
        <w:tc>
          <w:tcPr>
            <w:tcW w:w="1559" w:type="dxa"/>
            <w:vMerge w:val="restart"/>
          </w:tcPr>
          <w:p w14:paraId="5AA061E9" w14:textId="77777777" w:rsidR="00CD4C89" w:rsidRPr="00325B2D" w:rsidRDefault="00CD4C89" w:rsidP="000A194D">
            <w:pPr>
              <w:rPr>
                <w:rFonts w:eastAsia="Calibri"/>
                <w:sz w:val="20"/>
                <w:szCs w:val="20"/>
              </w:rPr>
            </w:pPr>
          </w:p>
        </w:tc>
        <w:tc>
          <w:tcPr>
            <w:tcW w:w="992" w:type="dxa"/>
            <w:vMerge w:val="restart"/>
          </w:tcPr>
          <w:p w14:paraId="55D8FE8F" w14:textId="77777777" w:rsidR="00CD4C89" w:rsidRPr="00325B2D" w:rsidRDefault="00CD4C89" w:rsidP="000A194D">
            <w:pPr>
              <w:ind w:firstLine="20"/>
              <w:jc w:val="center"/>
              <w:rPr>
                <w:rFonts w:eastAsia="Calibri"/>
                <w:sz w:val="20"/>
                <w:szCs w:val="20"/>
              </w:rPr>
            </w:pPr>
          </w:p>
        </w:tc>
        <w:tc>
          <w:tcPr>
            <w:tcW w:w="851" w:type="dxa"/>
          </w:tcPr>
          <w:p w14:paraId="00AAA8C4" w14:textId="77777777" w:rsidR="00CD4C89" w:rsidRPr="007432A1" w:rsidRDefault="00CD4C89" w:rsidP="000A194D">
            <w:pPr>
              <w:ind w:firstLine="20"/>
              <w:jc w:val="center"/>
              <w:rPr>
                <w:rFonts w:eastAsia="Calibri"/>
                <w:sz w:val="18"/>
                <w:szCs w:val="18"/>
              </w:rPr>
            </w:pPr>
          </w:p>
        </w:tc>
      </w:tr>
      <w:tr w:rsidR="00CD4C89" w:rsidRPr="00325B2D" w14:paraId="6EEB4E78" w14:textId="77777777" w:rsidTr="000A194D">
        <w:trPr>
          <w:cantSplit/>
          <w:trHeight w:val="214"/>
        </w:trPr>
        <w:tc>
          <w:tcPr>
            <w:tcW w:w="709" w:type="dxa"/>
            <w:vMerge/>
            <w:noWrap/>
          </w:tcPr>
          <w:p w14:paraId="1526EB1E" w14:textId="77777777" w:rsidR="00CD4C89" w:rsidRPr="001C694D" w:rsidRDefault="00CD4C89" w:rsidP="000A194D">
            <w:pPr>
              <w:ind w:firstLine="20"/>
              <w:jc w:val="center"/>
              <w:rPr>
                <w:rFonts w:eastAsia="Calibri"/>
                <w:sz w:val="20"/>
                <w:szCs w:val="20"/>
              </w:rPr>
            </w:pPr>
          </w:p>
        </w:tc>
        <w:tc>
          <w:tcPr>
            <w:tcW w:w="2410" w:type="dxa"/>
            <w:vMerge/>
            <w:noWrap/>
          </w:tcPr>
          <w:p w14:paraId="1116A50C" w14:textId="77777777" w:rsidR="00CD4C89" w:rsidRPr="001C694D" w:rsidRDefault="00CD4C89" w:rsidP="000A194D">
            <w:pPr>
              <w:rPr>
                <w:rFonts w:eastAsia="Calibri"/>
                <w:sz w:val="20"/>
                <w:szCs w:val="20"/>
              </w:rPr>
            </w:pPr>
          </w:p>
        </w:tc>
        <w:tc>
          <w:tcPr>
            <w:tcW w:w="1134" w:type="dxa"/>
            <w:vMerge/>
            <w:noWrap/>
          </w:tcPr>
          <w:p w14:paraId="2CC66F9A" w14:textId="77777777" w:rsidR="00CD4C89" w:rsidRPr="00325B2D" w:rsidRDefault="00CD4C89" w:rsidP="000A194D">
            <w:pPr>
              <w:ind w:firstLine="20"/>
              <w:jc w:val="center"/>
              <w:rPr>
                <w:rFonts w:eastAsia="Calibri"/>
                <w:sz w:val="20"/>
                <w:szCs w:val="20"/>
              </w:rPr>
            </w:pPr>
          </w:p>
        </w:tc>
        <w:tc>
          <w:tcPr>
            <w:tcW w:w="850" w:type="dxa"/>
            <w:vMerge/>
          </w:tcPr>
          <w:p w14:paraId="53B4258C" w14:textId="77777777" w:rsidR="00CD4C89" w:rsidRDefault="00CD4C89" w:rsidP="000A194D">
            <w:pPr>
              <w:ind w:firstLine="20"/>
              <w:jc w:val="center"/>
              <w:rPr>
                <w:rFonts w:eastAsia="Calibri"/>
                <w:sz w:val="20"/>
                <w:szCs w:val="20"/>
              </w:rPr>
            </w:pPr>
          </w:p>
        </w:tc>
        <w:tc>
          <w:tcPr>
            <w:tcW w:w="709" w:type="dxa"/>
            <w:noWrap/>
          </w:tcPr>
          <w:p w14:paraId="41114FB4" w14:textId="77777777" w:rsidR="00CD4C89" w:rsidRPr="004F39ED" w:rsidRDefault="00CD4C89" w:rsidP="000A194D">
            <w:pPr>
              <w:ind w:firstLine="20"/>
              <w:jc w:val="center"/>
              <w:rPr>
                <w:rFonts w:eastAsia="Calibri"/>
                <w:sz w:val="20"/>
                <w:szCs w:val="20"/>
              </w:rPr>
            </w:pPr>
            <w:r w:rsidRPr="004F39ED">
              <w:rPr>
                <w:rFonts w:eastAsia="Calibri"/>
                <w:sz w:val="20"/>
                <w:szCs w:val="20"/>
              </w:rPr>
              <w:t>2026</w:t>
            </w:r>
          </w:p>
        </w:tc>
        <w:tc>
          <w:tcPr>
            <w:tcW w:w="1559" w:type="dxa"/>
            <w:noWrap/>
            <w:vAlign w:val="bottom"/>
          </w:tcPr>
          <w:p w14:paraId="502B7479" w14:textId="77777777" w:rsidR="00CD4C89" w:rsidRPr="00673AF2" w:rsidRDefault="00CD4C89" w:rsidP="000A194D">
            <w:pPr>
              <w:jc w:val="right"/>
              <w:rPr>
                <w:sz w:val="20"/>
                <w:szCs w:val="20"/>
              </w:rPr>
            </w:pPr>
            <w:r w:rsidRPr="00673AF2">
              <w:rPr>
                <w:sz w:val="20"/>
                <w:szCs w:val="20"/>
              </w:rPr>
              <w:t>0,00</w:t>
            </w:r>
          </w:p>
        </w:tc>
        <w:tc>
          <w:tcPr>
            <w:tcW w:w="1560" w:type="dxa"/>
            <w:vAlign w:val="bottom"/>
          </w:tcPr>
          <w:p w14:paraId="2E2015C2" w14:textId="77777777" w:rsidR="00CD4C89" w:rsidRPr="00673AF2" w:rsidRDefault="00CD4C89" w:rsidP="000A194D">
            <w:pPr>
              <w:jc w:val="right"/>
              <w:rPr>
                <w:sz w:val="20"/>
                <w:szCs w:val="20"/>
              </w:rPr>
            </w:pPr>
            <w:r w:rsidRPr="00673AF2">
              <w:rPr>
                <w:sz w:val="20"/>
                <w:szCs w:val="20"/>
              </w:rPr>
              <w:t>0,00</w:t>
            </w:r>
          </w:p>
        </w:tc>
        <w:tc>
          <w:tcPr>
            <w:tcW w:w="1417" w:type="dxa"/>
            <w:vAlign w:val="bottom"/>
          </w:tcPr>
          <w:p w14:paraId="1FEF781D" w14:textId="77777777" w:rsidR="00CD4C89" w:rsidRPr="00673AF2" w:rsidRDefault="00CD4C89" w:rsidP="000A194D">
            <w:pPr>
              <w:jc w:val="right"/>
              <w:rPr>
                <w:sz w:val="20"/>
                <w:szCs w:val="20"/>
              </w:rPr>
            </w:pPr>
            <w:r w:rsidRPr="00673AF2">
              <w:rPr>
                <w:sz w:val="20"/>
                <w:szCs w:val="20"/>
              </w:rPr>
              <w:t>0,00</w:t>
            </w:r>
          </w:p>
        </w:tc>
        <w:tc>
          <w:tcPr>
            <w:tcW w:w="851" w:type="dxa"/>
            <w:vAlign w:val="bottom"/>
          </w:tcPr>
          <w:p w14:paraId="40DFB2B2" w14:textId="77777777" w:rsidR="00CD4C89" w:rsidRPr="00673AF2" w:rsidRDefault="00CD4C89" w:rsidP="000A194D">
            <w:pPr>
              <w:jc w:val="right"/>
              <w:rPr>
                <w:sz w:val="20"/>
                <w:szCs w:val="20"/>
              </w:rPr>
            </w:pPr>
            <w:r w:rsidRPr="00673AF2">
              <w:rPr>
                <w:sz w:val="20"/>
                <w:szCs w:val="20"/>
              </w:rPr>
              <w:t>0,00</w:t>
            </w:r>
          </w:p>
        </w:tc>
        <w:tc>
          <w:tcPr>
            <w:tcW w:w="1559" w:type="dxa"/>
            <w:vMerge/>
          </w:tcPr>
          <w:p w14:paraId="60D73F6A" w14:textId="77777777" w:rsidR="00CD4C89" w:rsidRPr="00325B2D" w:rsidRDefault="00CD4C89" w:rsidP="000A194D">
            <w:pPr>
              <w:rPr>
                <w:rFonts w:eastAsia="Calibri"/>
                <w:sz w:val="20"/>
                <w:szCs w:val="20"/>
              </w:rPr>
            </w:pPr>
          </w:p>
        </w:tc>
        <w:tc>
          <w:tcPr>
            <w:tcW w:w="992" w:type="dxa"/>
            <w:vMerge/>
          </w:tcPr>
          <w:p w14:paraId="3CA89CCD" w14:textId="77777777" w:rsidR="00CD4C89" w:rsidRPr="00325B2D" w:rsidRDefault="00CD4C89" w:rsidP="000A194D">
            <w:pPr>
              <w:ind w:firstLine="20"/>
              <w:jc w:val="center"/>
              <w:rPr>
                <w:rFonts w:eastAsia="Calibri"/>
                <w:sz w:val="20"/>
                <w:szCs w:val="20"/>
              </w:rPr>
            </w:pPr>
          </w:p>
        </w:tc>
        <w:tc>
          <w:tcPr>
            <w:tcW w:w="851" w:type="dxa"/>
          </w:tcPr>
          <w:p w14:paraId="2B942F67" w14:textId="77777777" w:rsidR="00CD4C89" w:rsidRPr="0018789E" w:rsidRDefault="00CD4C89" w:rsidP="000A194D">
            <w:pPr>
              <w:ind w:firstLine="20"/>
              <w:jc w:val="center"/>
              <w:rPr>
                <w:rFonts w:eastAsia="Calibri"/>
                <w:sz w:val="18"/>
                <w:szCs w:val="18"/>
                <w:lang w:val="en-US"/>
              </w:rPr>
            </w:pPr>
            <w:r>
              <w:rPr>
                <w:rFonts w:eastAsia="Calibri"/>
                <w:sz w:val="18"/>
                <w:szCs w:val="18"/>
                <w:lang w:val="en-US"/>
              </w:rPr>
              <w:t>0</w:t>
            </w:r>
          </w:p>
        </w:tc>
      </w:tr>
      <w:tr w:rsidR="00CD4C89" w:rsidRPr="00325B2D" w14:paraId="04F4F068" w14:textId="77777777" w:rsidTr="000A194D">
        <w:trPr>
          <w:cantSplit/>
          <w:trHeight w:val="150"/>
        </w:trPr>
        <w:tc>
          <w:tcPr>
            <w:tcW w:w="709" w:type="dxa"/>
            <w:vMerge/>
            <w:noWrap/>
          </w:tcPr>
          <w:p w14:paraId="542E3972" w14:textId="77777777" w:rsidR="00CD4C89" w:rsidRPr="001C694D" w:rsidRDefault="00CD4C89" w:rsidP="000A194D">
            <w:pPr>
              <w:ind w:firstLine="20"/>
              <w:jc w:val="center"/>
              <w:rPr>
                <w:rFonts w:eastAsia="Calibri"/>
                <w:sz w:val="20"/>
                <w:szCs w:val="20"/>
              </w:rPr>
            </w:pPr>
          </w:p>
        </w:tc>
        <w:tc>
          <w:tcPr>
            <w:tcW w:w="2410" w:type="dxa"/>
            <w:vMerge/>
            <w:noWrap/>
          </w:tcPr>
          <w:p w14:paraId="0C5E9AF7" w14:textId="77777777" w:rsidR="00CD4C89" w:rsidRPr="001C694D" w:rsidRDefault="00CD4C89" w:rsidP="000A194D">
            <w:pPr>
              <w:rPr>
                <w:rFonts w:eastAsia="Calibri"/>
                <w:sz w:val="20"/>
                <w:szCs w:val="20"/>
              </w:rPr>
            </w:pPr>
          </w:p>
        </w:tc>
        <w:tc>
          <w:tcPr>
            <w:tcW w:w="1134" w:type="dxa"/>
            <w:vMerge/>
            <w:noWrap/>
          </w:tcPr>
          <w:p w14:paraId="246BB353" w14:textId="77777777" w:rsidR="00CD4C89" w:rsidRPr="00325B2D" w:rsidRDefault="00CD4C89" w:rsidP="000A194D">
            <w:pPr>
              <w:ind w:firstLine="20"/>
              <w:jc w:val="center"/>
              <w:rPr>
                <w:rFonts w:eastAsia="Calibri"/>
                <w:sz w:val="20"/>
                <w:szCs w:val="20"/>
              </w:rPr>
            </w:pPr>
          </w:p>
        </w:tc>
        <w:tc>
          <w:tcPr>
            <w:tcW w:w="850" w:type="dxa"/>
            <w:vMerge/>
          </w:tcPr>
          <w:p w14:paraId="52CB3677" w14:textId="77777777" w:rsidR="00CD4C89" w:rsidRDefault="00CD4C89" w:rsidP="000A194D">
            <w:pPr>
              <w:ind w:firstLine="20"/>
              <w:jc w:val="center"/>
              <w:rPr>
                <w:rFonts w:eastAsia="Calibri"/>
                <w:sz w:val="20"/>
                <w:szCs w:val="20"/>
              </w:rPr>
            </w:pPr>
          </w:p>
        </w:tc>
        <w:tc>
          <w:tcPr>
            <w:tcW w:w="709" w:type="dxa"/>
            <w:noWrap/>
          </w:tcPr>
          <w:p w14:paraId="58F55FBA" w14:textId="77777777" w:rsidR="00CD4C89" w:rsidRPr="00325B2D" w:rsidRDefault="00CD4C89" w:rsidP="000A194D">
            <w:pPr>
              <w:ind w:firstLine="20"/>
              <w:jc w:val="center"/>
              <w:rPr>
                <w:rFonts w:eastAsia="Calibri"/>
                <w:sz w:val="20"/>
                <w:szCs w:val="20"/>
              </w:rPr>
            </w:pPr>
            <w:r>
              <w:rPr>
                <w:rFonts w:eastAsia="Calibri"/>
                <w:sz w:val="20"/>
                <w:szCs w:val="20"/>
              </w:rPr>
              <w:t>2027</w:t>
            </w:r>
          </w:p>
        </w:tc>
        <w:tc>
          <w:tcPr>
            <w:tcW w:w="1559" w:type="dxa"/>
            <w:noWrap/>
          </w:tcPr>
          <w:p w14:paraId="58663D02" w14:textId="77777777" w:rsidR="00CD4C89" w:rsidRPr="00673AF2" w:rsidRDefault="00CD4C89" w:rsidP="000A194D">
            <w:pPr>
              <w:jc w:val="right"/>
              <w:rPr>
                <w:sz w:val="20"/>
                <w:szCs w:val="20"/>
              </w:rPr>
            </w:pPr>
            <w:r w:rsidRPr="00673AF2">
              <w:rPr>
                <w:sz w:val="20"/>
                <w:szCs w:val="20"/>
              </w:rPr>
              <w:t>0,00</w:t>
            </w:r>
          </w:p>
        </w:tc>
        <w:tc>
          <w:tcPr>
            <w:tcW w:w="1560" w:type="dxa"/>
          </w:tcPr>
          <w:p w14:paraId="653F58C8" w14:textId="77777777" w:rsidR="00CD4C89" w:rsidRPr="00673AF2" w:rsidRDefault="00CD4C89" w:rsidP="000A194D">
            <w:pPr>
              <w:jc w:val="right"/>
              <w:rPr>
                <w:sz w:val="20"/>
                <w:szCs w:val="20"/>
              </w:rPr>
            </w:pPr>
            <w:r w:rsidRPr="00673AF2">
              <w:rPr>
                <w:sz w:val="20"/>
                <w:szCs w:val="20"/>
              </w:rPr>
              <w:t>0,00</w:t>
            </w:r>
          </w:p>
        </w:tc>
        <w:tc>
          <w:tcPr>
            <w:tcW w:w="1417" w:type="dxa"/>
          </w:tcPr>
          <w:p w14:paraId="4A3DCF71" w14:textId="77777777" w:rsidR="00CD4C89" w:rsidRPr="00673AF2" w:rsidRDefault="00CD4C89" w:rsidP="000A194D">
            <w:pPr>
              <w:jc w:val="right"/>
              <w:rPr>
                <w:rFonts w:eastAsia="Calibri"/>
                <w:sz w:val="20"/>
                <w:szCs w:val="20"/>
              </w:rPr>
            </w:pPr>
            <w:r w:rsidRPr="00673AF2">
              <w:rPr>
                <w:rFonts w:eastAsia="Calibri"/>
                <w:sz w:val="20"/>
                <w:szCs w:val="20"/>
              </w:rPr>
              <w:t>0,00</w:t>
            </w:r>
          </w:p>
        </w:tc>
        <w:tc>
          <w:tcPr>
            <w:tcW w:w="851" w:type="dxa"/>
          </w:tcPr>
          <w:p w14:paraId="404BF346" w14:textId="77777777" w:rsidR="00CD4C89" w:rsidRPr="00673AF2" w:rsidRDefault="00CD4C89" w:rsidP="000A194D">
            <w:pPr>
              <w:jc w:val="right"/>
              <w:rPr>
                <w:rFonts w:eastAsia="Calibri"/>
                <w:sz w:val="20"/>
                <w:szCs w:val="20"/>
              </w:rPr>
            </w:pPr>
            <w:r w:rsidRPr="00673AF2">
              <w:rPr>
                <w:rFonts w:eastAsia="Calibri"/>
                <w:sz w:val="20"/>
                <w:szCs w:val="20"/>
              </w:rPr>
              <w:t>0,00</w:t>
            </w:r>
          </w:p>
        </w:tc>
        <w:tc>
          <w:tcPr>
            <w:tcW w:w="1559" w:type="dxa"/>
            <w:vMerge/>
          </w:tcPr>
          <w:p w14:paraId="3CC09A5F" w14:textId="77777777" w:rsidR="00CD4C89" w:rsidRPr="00325B2D" w:rsidRDefault="00CD4C89" w:rsidP="000A194D">
            <w:pPr>
              <w:rPr>
                <w:rFonts w:eastAsia="Calibri"/>
                <w:sz w:val="20"/>
                <w:szCs w:val="20"/>
              </w:rPr>
            </w:pPr>
          </w:p>
        </w:tc>
        <w:tc>
          <w:tcPr>
            <w:tcW w:w="992" w:type="dxa"/>
            <w:vMerge/>
          </w:tcPr>
          <w:p w14:paraId="43EF1577" w14:textId="77777777" w:rsidR="00CD4C89" w:rsidRPr="00325B2D" w:rsidRDefault="00CD4C89" w:rsidP="000A194D">
            <w:pPr>
              <w:ind w:firstLine="20"/>
              <w:jc w:val="center"/>
              <w:rPr>
                <w:rFonts w:eastAsia="Calibri"/>
                <w:sz w:val="20"/>
                <w:szCs w:val="20"/>
              </w:rPr>
            </w:pPr>
          </w:p>
        </w:tc>
        <w:tc>
          <w:tcPr>
            <w:tcW w:w="851" w:type="dxa"/>
          </w:tcPr>
          <w:p w14:paraId="46173FBC" w14:textId="77777777" w:rsidR="00CD4C89" w:rsidRPr="007432A1" w:rsidRDefault="00CD4C89" w:rsidP="000A194D">
            <w:pPr>
              <w:ind w:firstLine="20"/>
              <w:jc w:val="center"/>
              <w:rPr>
                <w:rFonts w:eastAsia="Calibri"/>
                <w:sz w:val="18"/>
                <w:szCs w:val="18"/>
              </w:rPr>
            </w:pPr>
            <w:r>
              <w:rPr>
                <w:rFonts w:eastAsia="Calibri"/>
                <w:sz w:val="18"/>
                <w:szCs w:val="18"/>
              </w:rPr>
              <w:t>0</w:t>
            </w:r>
          </w:p>
        </w:tc>
      </w:tr>
      <w:tr w:rsidR="00CD4C89" w:rsidRPr="00325B2D" w14:paraId="3CC5D532" w14:textId="77777777" w:rsidTr="000A194D">
        <w:trPr>
          <w:cantSplit/>
          <w:trHeight w:val="150"/>
        </w:trPr>
        <w:tc>
          <w:tcPr>
            <w:tcW w:w="5103" w:type="dxa"/>
            <w:gridSpan w:val="4"/>
            <w:vMerge w:val="restart"/>
            <w:noWrap/>
          </w:tcPr>
          <w:p w14:paraId="43B788D8" w14:textId="77777777" w:rsidR="00CD4C89" w:rsidRPr="00707D5D" w:rsidRDefault="00CD4C89" w:rsidP="000A194D">
            <w:pPr>
              <w:ind w:firstLine="20"/>
              <w:jc w:val="center"/>
              <w:rPr>
                <w:rFonts w:eastAsia="Calibri"/>
                <w:b/>
                <w:sz w:val="20"/>
                <w:szCs w:val="20"/>
              </w:rPr>
            </w:pPr>
            <w:r w:rsidRPr="00707D5D">
              <w:rPr>
                <w:rFonts w:eastAsia="Calibri"/>
                <w:b/>
                <w:sz w:val="20"/>
                <w:szCs w:val="20"/>
              </w:rPr>
              <w:t>ИТОГО по Подпрограмме</w:t>
            </w:r>
          </w:p>
        </w:tc>
        <w:tc>
          <w:tcPr>
            <w:tcW w:w="709" w:type="dxa"/>
            <w:noWrap/>
          </w:tcPr>
          <w:p w14:paraId="73098FBF" w14:textId="77777777" w:rsidR="00CD4C89" w:rsidRDefault="00CD4C89" w:rsidP="000A194D">
            <w:pPr>
              <w:ind w:firstLine="20"/>
              <w:jc w:val="center"/>
              <w:rPr>
                <w:rFonts w:eastAsia="Calibri"/>
                <w:sz w:val="20"/>
                <w:szCs w:val="20"/>
              </w:rPr>
            </w:pPr>
            <w:r>
              <w:rPr>
                <w:rFonts w:eastAsia="Calibri"/>
                <w:sz w:val="20"/>
                <w:szCs w:val="20"/>
              </w:rPr>
              <w:t>2025</w:t>
            </w:r>
          </w:p>
        </w:tc>
        <w:tc>
          <w:tcPr>
            <w:tcW w:w="1559" w:type="dxa"/>
            <w:noWrap/>
          </w:tcPr>
          <w:p w14:paraId="50DC84F4" w14:textId="77777777" w:rsidR="00CD4C89" w:rsidRPr="00673AF2" w:rsidRDefault="00CD4C89" w:rsidP="000A194D">
            <w:pPr>
              <w:jc w:val="right"/>
              <w:rPr>
                <w:sz w:val="20"/>
                <w:szCs w:val="20"/>
              </w:rPr>
            </w:pPr>
            <w:r w:rsidRPr="00673AF2">
              <w:rPr>
                <w:sz w:val="20"/>
                <w:szCs w:val="20"/>
              </w:rPr>
              <w:t>62346141,87</w:t>
            </w:r>
          </w:p>
        </w:tc>
        <w:tc>
          <w:tcPr>
            <w:tcW w:w="1560" w:type="dxa"/>
          </w:tcPr>
          <w:p w14:paraId="36E55424" w14:textId="77777777" w:rsidR="00CD4C89" w:rsidRPr="00673AF2" w:rsidRDefault="00CD4C89" w:rsidP="000A194D">
            <w:pPr>
              <w:jc w:val="right"/>
              <w:rPr>
                <w:sz w:val="20"/>
                <w:szCs w:val="20"/>
              </w:rPr>
            </w:pPr>
            <w:r w:rsidRPr="00673AF2">
              <w:rPr>
                <w:sz w:val="20"/>
                <w:szCs w:val="20"/>
              </w:rPr>
              <w:t>62346141,87</w:t>
            </w:r>
          </w:p>
        </w:tc>
        <w:tc>
          <w:tcPr>
            <w:tcW w:w="1417" w:type="dxa"/>
          </w:tcPr>
          <w:p w14:paraId="16D9B835" w14:textId="77777777" w:rsidR="00CD4C89" w:rsidRPr="00673AF2" w:rsidRDefault="00CD4C89" w:rsidP="000A194D">
            <w:pPr>
              <w:jc w:val="right"/>
              <w:rPr>
                <w:sz w:val="20"/>
                <w:szCs w:val="20"/>
              </w:rPr>
            </w:pPr>
            <w:r w:rsidRPr="00673AF2">
              <w:rPr>
                <w:sz w:val="20"/>
                <w:szCs w:val="20"/>
              </w:rPr>
              <w:t>0,00</w:t>
            </w:r>
          </w:p>
        </w:tc>
        <w:tc>
          <w:tcPr>
            <w:tcW w:w="851" w:type="dxa"/>
          </w:tcPr>
          <w:p w14:paraId="397C758A" w14:textId="77777777" w:rsidR="00CD4C89" w:rsidRPr="00673AF2" w:rsidRDefault="00CD4C89" w:rsidP="000A194D">
            <w:pPr>
              <w:jc w:val="right"/>
              <w:rPr>
                <w:sz w:val="20"/>
                <w:szCs w:val="20"/>
              </w:rPr>
            </w:pPr>
            <w:r w:rsidRPr="00673AF2">
              <w:rPr>
                <w:sz w:val="20"/>
                <w:szCs w:val="20"/>
              </w:rPr>
              <w:t>0,00</w:t>
            </w:r>
          </w:p>
        </w:tc>
        <w:tc>
          <w:tcPr>
            <w:tcW w:w="3402" w:type="dxa"/>
            <w:gridSpan w:val="3"/>
            <w:vMerge w:val="restart"/>
          </w:tcPr>
          <w:p w14:paraId="76B5F005" w14:textId="77777777" w:rsidR="00CD4C89" w:rsidRDefault="00CD4C89" w:rsidP="000A194D">
            <w:pPr>
              <w:ind w:firstLine="20"/>
              <w:jc w:val="center"/>
              <w:rPr>
                <w:rFonts w:eastAsia="Calibri"/>
                <w:sz w:val="18"/>
                <w:szCs w:val="18"/>
              </w:rPr>
            </w:pPr>
          </w:p>
        </w:tc>
      </w:tr>
      <w:tr w:rsidR="00CD4C89" w:rsidRPr="00325B2D" w14:paraId="6EEE40DE" w14:textId="77777777" w:rsidTr="000A194D">
        <w:trPr>
          <w:cantSplit/>
          <w:trHeight w:val="150"/>
        </w:trPr>
        <w:tc>
          <w:tcPr>
            <w:tcW w:w="5103" w:type="dxa"/>
            <w:gridSpan w:val="4"/>
            <w:vMerge/>
            <w:noWrap/>
          </w:tcPr>
          <w:p w14:paraId="0C90AFDE" w14:textId="77777777" w:rsidR="00CD4C89" w:rsidRDefault="00CD4C89" w:rsidP="000A194D">
            <w:pPr>
              <w:ind w:firstLine="20"/>
              <w:jc w:val="center"/>
              <w:rPr>
                <w:rFonts w:eastAsia="Calibri"/>
                <w:sz w:val="20"/>
                <w:szCs w:val="20"/>
              </w:rPr>
            </w:pPr>
          </w:p>
        </w:tc>
        <w:tc>
          <w:tcPr>
            <w:tcW w:w="709" w:type="dxa"/>
            <w:noWrap/>
          </w:tcPr>
          <w:p w14:paraId="25B77CD1" w14:textId="77777777" w:rsidR="00CD4C89" w:rsidRDefault="00CD4C89" w:rsidP="000A194D">
            <w:pPr>
              <w:ind w:firstLine="20"/>
              <w:jc w:val="center"/>
              <w:rPr>
                <w:rFonts w:eastAsia="Calibri"/>
                <w:sz w:val="20"/>
                <w:szCs w:val="20"/>
              </w:rPr>
            </w:pPr>
            <w:r>
              <w:rPr>
                <w:rFonts w:eastAsia="Calibri"/>
                <w:sz w:val="20"/>
                <w:szCs w:val="20"/>
              </w:rPr>
              <w:t>2026</w:t>
            </w:r>
          </w:p>
        </w:tc>
        <w:tc>
          <w:tcPr>
            <w:tcW w:w="1559" w:type="dxa"/>
            <w:noWrap/>
          </w:tcPr>
          <w:p w14:paraId="0B3C1500" w14:textId="77777777" w:rsidR="00CD4C89" w:rsidRPr="00673AF2" w:rsidRDefault="00CD4C89" w:rsidP="000A194D">
            <w:pPr>
              <w:jc w:val="right"/>
              <w:rPr>
                <w:sz w:val="20"/>
                <w:szCs w:val="20"/>
              </w:rPr>
            </w:pPr>
            <w:r w:rsidRPr="00673AF2">
              <w:rPr>
                <w:sz w:val="20"/>
                <w:szCs w:val="20"/>
              </w:rPr>
              <w:t>62346141,87</w:t>
            </w:r>
          </w:p>
        </w:tc>
        <w:tc>
          <w:tcPr>
            <w:tcW w:w="1560" w:type="dxa"/>
          </w:tcPr>
          <w:p w14:paraId="1AFE67E2" w14:textId="77777777" w:rsidR="00CD4C89" w:rsidRPr="00673AF2" w:rsidRDefault="00CD4C89" w:rsidP="000A194D">
            <w:pPr>
              <w:jc w:val="right"/>
              <w:rPr>
                <w:sz w:val="20"/>
                <w:szCs w:val="20"/>
              </w:rPr>
            </w:pPr>
            <w:r w:rsidRPr="00673AF2">
              <w:rPr>
                <w:sz w:val="20"/>
                <w:szCs w:val="20"/>
              </w:rPr>
              <w:t>62346141,87</w:t>
            </w:r>
          </w:p>
        </w:tc>
        <w:tc>
          <w:tcPr>
            <w:tcW w:w="1417" w:type="dxa"/>
          </w:tcPr>
          <w:p w14:paraId="2CE41C80" w14:textId="77777777" w:rsidR="00CD4C89" w:rsidRPr="00673AF2" w:rsidRDefault="00CD4C89" w:rsidP="000A194D">
            <w:pPr>
              <w:jc w:val="right"/>
              <w:rPr>
                <w:sz w:val="20"/>
                <w:szCs w:val="20"/>
              </w:rPr>
            </w:pPr>
            <w:r w:rsidRPr="00673AF2">
              <w:rPr>
                <w:sz w:val="20"/>
                <w:szCs w:val="20"/>
              </w:rPr>
              <w:t>0,00</w:t>
            </w:r>
          </w:p>
        </w:tc>
        <w:tc>
          <w:tcPr>
            <w:tcW w:w="851" w:type="dxa"/>
          </w:tcPr>
          <w:p w14:paraId="46261458" w14:textId="77777777" w:rsidR="00CD4C89" w:rsidRPr="00673AF2" w:rsidRDefault="00CD4C89" w:rsidP="000A194D">
            <w:pPr>
              <w:jc w:val="right"/>
              <w:rPr>
                <w:sz w:val="20"/>
                <w:szCs w:val="20"/>
              </w:rPr>
            </w:pPr>
            <w:r w:rsidRPr="00673AF2">
              <w:rPr>
                <w:sz w:val="20"/>
                <w:szCs w:val="20"/>
              </w:rPr>
              <w:t>0,00</w:t>
            </w:r>
          </w:p>
        </w:tc>
        <w:tc>
          <w:tcPr>
            <w:tcW w:w="3402" w:type="dxa"/>
            <w:gridSpan w:val="3"/>
            <w:vMerge/>
          </w:tcPr>
          <w:p w14:paraId="3DE75680" w14:textId="77777777" w:rsidR="00CD4C89" w:rsidRDefault="00CD4C89" w:rsidP="000A194D">
            <w:pPr>
              <w:ind w:firstLine="20"/>
              <w:jc w:val="center"/>
              <w:rPr>
                <w:rFonts w:eastAsia="Calibri"/>
                <w:sz w:val="18"/>
                <w:szCs w:val="18"/>
              </w:rPr>
            </w:pPr>
          </w:p>
        </w:tc>
      </w:tr>
      <w:tr w:rsidR="00CD4C89" w:rsidRPr="00325B2D" w14:paraId="4314A20D" w14:textId="77777777" w:rsidTr="000A194D">
        <w:trPr>
          <w:cantSplit/>
          <w:trHeight w:val="150"/>
        </w:trPr>
        <w:tc>
          <w:tcPr>
            <w:tcW w:w="5103" w:type="dxa"/>
            <w:gridSpan w:val="4"/>
            <w:vMerge/>
            <w:noWrap/>
          </w:tcPr>
          <w:p w14:paraId="453B72B8" w14:textId="77777777" w:rsidR="00CD4C89" w:rsidRDefault="00CD4C89" w:rsidP="000A194D">
            <w:pPr>
              <w:ind w:firstLine="20"/>
              <w:jc w:val="center"/>
              <w:rPr>
                <w:rFonts w:eastAsia="Calibri"/>
                <w:sz w:val="20"/>
                <w:szCs w:val="20"/>
              </w:rPr>
            </w:pPr>
          </w:p>
        </w:tc>
        <w:tc>
          <w:tcPr>
            <w:tcW w:w="709" w:type="dxa"/>
            <w:noWrap/>
          </w:tcPr>
          <w:p w14:paraId="14ACD03E" w14:textId="77777777" w:rsidR="00CD4C89" w:rsidRDefault="00CD4C89" w:rsidP="000A194D">
            <w:pPr>
              <w:ind w:firstLine="20"/>
              <w:jc w:val="center"/>
              <w:rPr>
                <w:rFonts w:eastAsia="Calibri"/>
                <w:sz w:val="20"/>
                <w:szCs w:val="20"/>
              </w:rPr>
            </w:pPr>
            <w:r>
              <w:rPr>
                <w:rFonts w:eastAsia="Calibri"/>
                <w:sz w:val="20"/>
                <w:szCs w:val="20"/>
              </w:rPr>
              <w:t>2027</w:t>
            </w:r>
          </w:p>
        </w:tc>
        <w:tc>
          <w:tcPr>
            <w:tcW w:w="1559" w:type="dxa"/>
            <w:noWrap/>
          </w:tcPr>
          <w:p w14:paraId="44BD945E" w14:textId="77777777" w:rsidR="00CD4C89" w:rsidRPr="00673AF2" w:rsidRDefault="00CD4C89" w:rsidP="000A194D">
            <w:pPr>
              <w:jc w:val="right"/>
              <w:rPr>
                <w:sz w:val="20"/>
                <w:szCs w:val="20"/>
              </w:rPr>
            </w:pPr>
            <w:r w:rsidRPr="00673AF2">
              <w:rPr>
                <w:sz w:val="20"/>
                <w:szCs w:val="20"/>
              </w:rPr>
              <w:t>62346141,87</w:t>
            </w:r>
          </w:p>
        </w:tc>
        <w:tc>
          <w:tcPr>
            <w:tcW w:w="1560" w:type="dxa"/>
          </w:tcPr>
          <w:p w14:paraId="37F1BCAE" w14:textId="77777777" w:rsidR="00CD4C89" w:rsidRPr="00673AF2" w:rsidRDefault="00CD4C89" w:rsidP="000A194D">
            <w:pPr>
              <w:jc w:val="right"/>
              <w:rPr>
                <w:sz w:val="20"/>
                <w:szCs w:val="20"/>
              </w:rPr>
            </w:pPr>
            <w:r w:rsidRPr="00673AF2">
              <w:rPr>
                <w:sz w:val="20"/>
                <w:szCs w:val="20"/>
              </w:rPr>
              <w:t>62346141,87</w:t>
            </w:r>
          </w:p>
        </w:tc>
        <w:tc>
          <w:tcPr>
            <w:tcW w:w="1417" w:type="dxa"/>
          </w:tcPr>
          <w:p w14:paraId="4FE03394" w14:textId="77777777" w:rsidR="00CD4C89" w:rsidRPr="00673AF2" w:rsidRDefault="00CD4C89" w:rsidP="000A194D">
            <w:pPr>
              <w:jc w:val="right"/>
              <w:rPr>
                <w:sz w:val="20"/>
                <w:szCs w:val="20"/>
              </w:rPr>
            </w:pPr>
            <w:r w:rsidRPr="00673AF2">
              <w:rPr>
                <w:sz w:val="20"/>
                <w:szCs w:val="20"/>
              </w:rPr>
              <w:t>0,00</w:t>
            </w:r>
          </w:p>
        </w:tc>
        <w:tc>
          <w:tcPr>
            <w:tcW w:w="851" w:type="dxa"/>
          </w:tcPr>
          <w:p w14:paraId="6727A2D5" w14:textId="77777777" w:rsidR="00CD4C89" w:rsidRPr="00673AF2" w:rsidRDefault="00CD4C89" w:rsidP="000A194D">
            <w:pPr>
              <w:jc w:val="right"/>
              <w:rPr>
                <w:sz w:val="20"/>
                <w:szCs w:val="20"/>
              </w:rPr>
            </w:pPr>
            <w:r w:rsidRPr="00673AF2">
              <w:rPr>
                <w:sz w:val="20"/>
                <w:szCs w:val="20"/>
              </w:rPr>
              <w:t>0,00</w:t>
            </w:r>
          </w:p>
        </w:tc>
        <w:tc>
          <w:tcPr>
            <w:tcW w:w="3402" w:type="dxa"/>
            <w:gridSpan w:val="3"/>
            <w:vMerge/>
          </w:tcPr>
          <w:p w14:paraId="769EBF0F" w14:textId="77777777" w:rsidR="00CD4C89" w:rsidRDefault="00CD4C89" w:rsidP="000A194D">
            <w:pPr>
              <w:ind w:firstLine="20"/>
              <w:jc w:val="center"/>
              <w:rPr>
                <w:rFonts w:eastAsia="Calibri"/>
                <w:sz w:val="18"/>
                <w:szCs w:val="18"/>
              </w:rPr>
            </w:pPr>
          </w:p>
        </w:tc>
      </w:tr>
      <w:tr w:rsidR="00CD4C89" w:rsidRPr="00325B2D" w14:paraId="68861DBD" w14:textId="77777777" w:rsidTr="000A194D">
        <w:trPr>
          <w:cantSplit/>
          <w:trHeight w:val="150"/>
        </w:trPr>
        <w:tc>
          <w:tcPr>
            <w:tcW w:w="14601" w:type="dxa"/>
            <w:gridSpan w:val="12"/>
            <w:noWrap/>
          </w:tcPr>
          <w:p w14:paraId="0999B374" w14:textId="77777777" w:rsidR="00CD4C89" w:rsidRPr="00707D5D" w:rsidRDefault="00CD4C89" w:rsidP="000A194D">
            <w:pPr>
              <w:ind w:firstLine="20"/>
              <w:rPr>
                <w:rFonts w:eastAsia="Calibri"/>
              </w:rPr>
            </w:pPr>
          </w:p>
        </w:tc>
      </w:tr>
      <w:tr w:rsidR="00CD4C89" w:rsidRPr="00325B2D" w14:paraId="5043DF4A" w14:textId="77777777" w:rsidTr="000A194D">
        <w:trPr>
          <w:cantSplit/>
          <w:trHeight w:val="150"/>
        </w:trPr>
        <w:tc>
          <w:tcPr>
            <w:tcW w:w="14601" w:type="dxa"/>
            <w:gridSpan w:val="12"/>
            <w:noWrap/>
          </w:tcPr>
          <w:p w14:paraId="7C2FC921" w14:textId="77777777" w:rsidR="00CD4C89" w:rsidRPr="00707D5D" w:rsidRDefault="00CD4C89" w:rsidP="000A194D">
            <w:pPr>
              <w:ind w:firstLine="20"/>
              <w:jc w:val="center"/>
              <w:rPr>
                <w:rFonts w:eastAsia="Calibri"/>
              </w:rPr>
            </w:pPr>
            <w:r w:rsidRPr="00707D5D">
              <w:rPr>
                <w:rFonts w:eastAsia="Calibri"/>
              </w:rPr>
              <w:t xml:space="preserve">Подпрограмма </w:t>
            </w:r>
            <w:r>
              <w:rPr>
                <w:rFonts w:eastAsia="Calibri"/>
              </w:rPr>
              <w:t xml:space="preserve">3 </w:t>
            </w:r>
            <w:r w:rsidRPr="00707D5D">
              <w:rPr>
                <w:rFonts w:eastAsia="Calibri"/>
              </w:rPr>
              <w:t>"Сокращение непригодного для проживания жилищного фонда"</w:t>
            </w:r>
          </w:p>
        </w:tc>
      </w:tr>
      <w:tr w:rsidR="00CD4C89" w:rsidRPr="00325B2D" w14:paraId="0181DC3B" w14:textId="77777777" w:rsidTr="000A194D">
        <w:trPr>
          <w:cantSplit/>
          <w:trHeight w:val="150"/>
        </w:trPr>
        <w:tc>
          <w:tcPr>
            <w:tcW w:w="14601" w:type="dxa"/>
            <w:gridSpan w:val="12"/>
            <w:noWrap/>
          </w:tcPr>
          <w:p w14:paraId="56D9EDBA" w14:textId="77777777" w:rsidR="00CD4C89" w:rsidRPr="00707D5D" w:rsidRDefault="00CD4C89" w:rsidP="000A194D">
            <w:pPr>
              <w:ind w:firstLine="20"/>
              <w:rPr>
                <w:rFonts w:eastAsia="Calibri"/>
              </w:rPr>
            </w:pPr>
            <w:r>
              <w:rPr>
                <w:rFonts w:eastAsia="Calibri"/>
              </w:rPr>
              <w:t>Цель:</w:t>
            </w:r>
            <w:r>
              <w:t xml:space="preserve"> </w:t>
            </w:r>
            <w:r w:rsidRPr="00B31EBB">
              <w:rPr>
                <w:rFonts w:eastAsia="Calibri"/>
              </w:rPr>
              <w:t>Создание безопасных и благоприятных условий проживания граждан</w:t>
            </w:r>
          </w:p>
        </w:tc>
      </w:tr>
      <w:tr w:rsidR="00CD4C89" w:rsidRPr="00325B2D" w14:paraId="547975FE" w14:textId="77777777" w:rsidTr="000A194D">
        <w:trPr>
          <w:cantSplit/>
          <w:trHeight w:val="150"/>
        </w:trPr>
        <w:tc>
          <w:tcPr>
            <w:tcW w:w="14601" w:type="dxa"/>
            <w:gridSpan w:val="12"/>
            <w:noWrap/>
          </w:tcPr>
          <w:p w14:paraId="6DEA66DF" w14:textId="77777777" w:rsidR="00CD4C89" w:rsidRPr="00707D5D" w:rsidRDefault="00CD4C89" w:rsidP="000A194D">
            <w:pPr>
              <w:ind w:firstLine="20"/>
              <w:rPr>
                <w:rFonts w:eastAsia="Calibri"/>
              </w:rPr>
            </w:pPr>
            <w:r>
              <w:rPr>
                <w:rFonts w:eastAsia="Calibri"/>
              </w:rPr>
              <w:lastRenderedPageBreak/>
              <w:t>Задача:</w:t>
            </w:r>
            <w:r>
              <w:t xml:space="preserve"> </w:t>
            </w:r>
            <w:r w:rsidRPr="00B31EBB">
              <w:rPr>
                <w:rFonts w:eastAsia="Calibri"/>
              </w:rPr>
              <w:t>Переселение граждан из многоквартирных домов, признанных в установленном порядке аварийными и подлежащими сносу (реконструкции) в связи с физическим износом в процессе их эксплуатации.</w:t>
            </w:r>
          </w:p>
        </w:tc>
      </w:tr>
      <w:tr w:rsidR="00CD4C89" w:rsidRPr="00325B2D" w14:paraId="7B56E566" w14:textId="77777777" w:rsidTr="000A194D">
        <w:trPr>
          <w:cantSplit/>
          <w:trHeight w:val="150"/>
        </w:trPr>
        <w:tc>
          <w:tcPr>
            <w:tcW w:w="709" w:type="dxa"/>
            <w:vMerge w:val="restart"/>
            <w:noWrap/>
          </w:tcPr>
          <w:p w14:paraId="52B075C0" w14:textId="77777777" w:rsidR="00CD4C89" w:rsidRPr="00707D5D" w:rsidRDefault="00CD4C89" w:rsidP="000A194D">
            <w:pPr>
              <w:ind w:firstLine="20"/>
              <w:jc w:val="center"/>
              <w:rPr>
                <w:rFonts w:eastAsia="Calibri"/>
              </w:rPr>
            </w:pPr>
            <w:r>
              <w:rPr>
                <w:rFonts w:eastAsia="Calibri"/>
              </w:rPr>
              <w:t>1</w:t>
            </w:r>
          </w:p>
        </w:tc>
        <w:tc>
          <w:tcPr>
            <w:tcW w:w="2410" w:type="dxa"/>
            <w:vMerge w:val="restart"/>
            <w:noWrap/>
          </w:tcPr>
          <w:p w14:paraId="56A236D7" w14:textId="77777777" w:rsidR="00CD4C89" w:rsidRPr="00BB49FB" w:rsidRDefault="00CD4C89" w:rsidP="000A194D">
            <w:pPr>
              <w:rPr>
                <w:rFonts w:eastAsia="Calibri"/>
                <w:sz w:val="20"/>
                <w:szCs w:val="20"/>
              </w:rPr>
            </w:pPr>
            <w:r w:rsidRPr="00BB49FB">
              <w:rPr>
                <w:rFonts w:eastAsia="Calibri"/>
                <w:sz w:val="20"/>
                <w:szCs w:val="20"/>
              </w:rPr>
              <w:t>Снос многоквартирных домов, признанных аварийными, из которых переселены жители</w:t>
            </w:r>
          </w:p>
        </w:tc>
        <w:tc>
          <w:tcPr>
            <w:tcW w:w="1134" w:type="dxa"/>
            <w:vMerge w:val="restart"/>
            <w:noWrap/>
          </w:tcPr>
          <w:p w14:paraId="281ECC1F" w14:textId="77777777" w:rsidR="00CD4C89" w:rsidRPr="00707D5D" w:rsidRDefault="00CD4C89" w:rsidP="000A194D">
            <w:pPr>
              <w:ind w:firstLine="20"/>
              <w:jc w:val="center"/>
              <w:rPr>
                <w:rFonts w:eastAsia="Calibri"/>
              </w:rPr>
            </w:pPr>
          </w:p>
        </w:tc>
        <w:tc>
          <w:tcPr>
            <w:tcW w:w="850" w:type="dxa"/>
            <w:vMerge w:val="restart"/>
          </w:tcPr>
          <w:p w14:paraId="408977F6" w14:textId="77777777" w:rsidR="00CD4C89" w:rsidRPr="002D7765" w:rsidRDefault="00CD4C89" w:rsidP="000A194D">
            <w:pPr>
              <w:ind w:firstLine="20"/>
              <w:jc w:val="center"/>
              <w:rPr>
                <w:rFonts w:eastAsia="Calibri"/>
                <w:sz w:val="20"/>
                <w:szCs w:val="20"/>
              </w:rPr>
            </w:pPr>
            <w:r w:rsidRPr="002D7765">
              <w:rPr>
                <w:rFonts w:eastAsia="Calibri"/>
                <w:sz w:val="20"/>
                <w:szCs w:val="20"/>
              </w:rPr>
              <w:t>2025-2027</w:t>
            </w:r>
          </w:p>
        </w:tc>
        <w:tc>
          <w:tcPr>
            <w:tcW w:w="709" w:type="dxa"/>
            <w:noWrap/>
          </w:tcPr>
          <w:p w14:paraId="74CBE2C5" w14:textId="77777777" w:rsidR="00CD4C89" w:rsidRPr="002D7765" w:rsidRDefault="00CD4C89" w:rsidP="000A194D">
            <w:pPr>
              <w:ind w:firstLine="20"/>
              <w:jc w:val="center"/>
              <w:rPr>
                <w:rFonts w:eastAsia="Calibri"/>
                <w:sz w:val="20"/>
                <w:szCs w:val="20"/>
              </w:rPr>
            </w:pPr>
            <w:r w:rsidRPr="002D7765">
              <w:rPr>
                <w:rFonts w:eastAsia="Calibri"/>
                <w:sz w:val="20"/>
                <w:szCs w:val="20"/>
              </w:rPr>
              <w:t>2025</w:t>
            </w:r>
          </w:p>
        </w:tc>
        <w:tc>
          <w:tcPr>
            <w:tcW w:w="1559" w:type="dxa"/>
            <w:noWrap/>
          </w:tcPr>
          <w:p w14:paraId="4CC78791" w14:textId="77777777" w:rsidR="00CD4C89" w:rsidRPr="002D7765" w:rsidRDefault="00CD4C89" w:rsidP="000A194D">
            <w:pPr>
              <w:jc w:val="right"/>
              <w:rPr>
                <w:sz w:val="20"/>
                <w:szCs w:val="20"/>
              </w:rPr>
            </w:pPr>
            <w:r w:rsidRPr="002D7765">
              <w:rPr>
                <w:sz w:val="20"/>
                <w:szCs w:val="20"/>
              </w:rPr>
              <w:t>0,00</w:t>
            </w:r>
          </w:p>
        </w:tc>
        <w:tc>
          <w:tcPr>
            <w:tcW w:w="1560" w:type="dxa"/>
          </w:tcPr>
          <w:p w14:paraId="1DA8A403" w14:textId="77777777" w:rsidR="00CD4C89" w:rsidRPr="002D7765" w:rsidRDefault="00CD4C89" w:rsidP="000A194D">
            <w:pPr>
              <w:jc w:val="right"/>
              <w:rPr>
                <w:sz w:val="20"/>
                <w:szCs w:val="20"/>
              </w:rPr>
            </w:pPr>
            <w:r w:rsidRPr="002D7765">
              <w:rPr>
                <w:sz w:val="20"/>
                <w:szCs w:val="20"/>
              </w:rPr>
              <w:t>0,00</w:t>
            </w:r>
          </w:p>
        </w:tc>
        <w:tc>
          <w:tcPr>
            <w:tcW w:w="1417" w:type="dxa"/>
          </w:tcPr>
          <w:p w14:paraId="69A8D4DD"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0CFB10F5" w14:textId="77777777" w:rsidR="00CD4C89" w:rsidRPr="002D7765" w:rsidRDefault="00CD4C89" w:rsidP="000A194D">
            <w:pPr>
              <w:jc w:val="right"/>
              <w:rPr>
                <w:rFonts w:eastAsia="Calibri"/>
                <w:sz w:val="20"/>
                <w:szCs w:val="20"/>
              </w:rPr>
            </w:pPr>
            <w:r>
              <w:rPr>
                <w:rFonts w:eastAsia="Calibri"/>
                <w:sz w:val="20"/>
                <w:szCs w:val="20"/>
              </w:rPr>
              <w:t>0,00</w:t>
            </w:r>
          </w:p>
        </w:tc>
        <w:tc>
          <w:tcPr>
            <w:tcW w:w="1559" w:type="dxa"/>
          </w:tcPr>
          <w:p w14:paraId="16C64559" w14:textId="77777777" w:rsidR="00CD4C89" w:rsidRPr="00707D5D" w:rsidRDefault="00CD4C89" w:rsidP="000A194D">
            <w:pPr>
              <w:rPr>
                <w:rFonts w:eastAsia="Calibri"/>
              </w:rPr>
            </w:pPr>
          </w:p>
        </w:tc>
        <w:tc>
          <w:tcPr>
            <w:tcW w:w="992" w:type="dxa"/>
          </w:tcPr>
          <w:p w14:paraId="4F5F1F9A" w14:textId="77777777" w:rsidR="00CD4C89" w:rsidRPr="00707D5D" w:rsidRDefault="00CD4C89" w:rsidP="000A194D">
            <w:pPr>
              <w:ind w:firstLine="20"/>
              <w:jc w:val="center"/>
              <w:rPr>
                <w:rFonts w:eastAsia="Calibri"/>
              </w:rPr>
            </w:pPr>
          </w:p>
        </w:tc>
        <w:tc>
          <w:tcPr>
            <w:tcW w:w="851" w:type="dxa"/>
          </w:tcPr>
          <w:p w14:paraId="0F4C4099" w14:textId="77777777" w:rsidR="00CD4C89" w:rsidRPr="00707D5D" w:rsidRDefault="00CD4C89" w:rsidP="000A194D">
            <w:pPr>
              <w:ind w:firstLine="20"/>
              <w:jc w:val="center"/>
              <w:rPr>
                <w:rFonts w:eastAsia="Calibri"/>
              </w:rPr>
            </w:pPr>
          </w:p>
        </w:tc>
      </w:tr>
      <w:tr w:rsidR="00CD4C89" w:rsidRPr="00325B2D" w14:paraId="287EEF26" w14:textId="77777777" w:rsidTr="000A194D">
        <w:trPr>
          <w:cantSplit/>
          <w:trHeight w:val="150"/>
        </w:trPr>
        <w:tc>
          <w:tcPr>
            <w:tcW w:w="709" w:type="dxa"/>
            <w:vMerge/>
            <w:noWrap/>
          </w:tcPr>
          <w:p w14:paraId="4FAB869F" w14:textId="77777777" w:rsidR="00CD4C89" w:rsidRPr="00707D5D" w:rsidRDefault="00CD4C89" w:rsidP="000A194D">
            <w:pPr>
              <w:ind w:firstLine="20"/>
              <w:jc w:val="center"/>
              <w:rPr>
                <w:rFonts w:eastAsia="Calibri"/>
              </w:rPr>
            </w:pPr>
          </w:p>
        </w:tc>
        <w:tc>
          <w:tcPr>
            <w:tcW w:w="2410" w:type="dxa"/>
            <w:vMerge/>
            <w:noWrap/>
          </w:tcPr>
          <w:p w14:paraId="02585250" w14:textId="77777777" w:rsidR="00CD4C89" w:rsidRPr="00BB49FB" w:rsidRDefault="00CD4C89" w:rsidP="000A194D">
            <w:pPr>
              <w:rPr>
                <w:rFonts w:eastAsia="Calibri"/>
                <w:sz w:val="20"/>
                <w:szCs w:val="20"/>
              </w:rPr>
            </w:pPr>
          </w:p>
        </w:tc>
        <w:tc>
          <w:tcPr>
            <w:tcW w:w="1134" w:type="dxa"/>
            <w:vMerge/>
            <w:noWrap/>
          </w:tcPr>
          <w:p w14:paraId="115A84A8" w14:textId="77777777" w:rsidR="00CD4C89" w:rsidRPr="00707D5D" w:rsidRDefault="00CD4C89" w:rsidP="000A194D">
            <w:pPr>
              <w:ind w:firstLine="20"/>
              <w:jc w:val="center"/>
              <w:rPr>
                <w:rFonts w:eastAsia="Calibri"/>
              </w:rPr>
            </w:pPr>
          </w:p>
        </w:tc>
        <w:tc>
          <w:tcPr>
            <w:tcW w:w="850" w:type="dxa"/>
            <w:vMerge/>
          </w:tcPr>
          <w:p w14:paraId="589FE059" w14:textId="77777777" w:rsidR="00CD4C89" w:rsidRPr="002D7765" w:rsidRDefault="00CD4C89" w:rsidP="000A194D">
            <w:pPr>
              <w:ind w:firstLine="20"/>
              <w:jc w:val="center"/>
              <w:rPr>
                <w:rFonts w:eastAsia="Calibri"/>
                <w:sz w:val="20"/>
                <w:szCs w:val="20"/>
              </w:rPr>
            </w:pPr>
          </w:p>
        </w:tc>
        <w:tc>
          <w:tcPr>
            <w:tcW w:w="709" w:type="dxa"/>
            <w:noWrap/>
          </w:tcPr>
          <w:p w14:paraId="086E9379" w14:textId="77777777" w:rsidR="00CD4C89" w:rsidRPr="002D7765" w:rsidRDefault="00CD4C89" w:rsidP="000A194D">
            <w:pPr>
              <w:ind w:firstLine="20"/>
              <w:jc w:val="center"/>
              <w:rPr>
                <w:rFonts w:eastAsia="Calibri"/>
                <w:sz w:val="20"/>
                <w:szCs w:val="20"/>
              </w:rPr>
            </w:pPr>
            <w:r w:rsidRPr="002D7765">
              <w:rPr>
                <w:rFonts w:eastAsia="Calibri"/>
                <w:sz w:val="20"/>
                <w:szCs w:val="20"/>
              </w:rPr>
              <w:t>2026</w:t>
            </w:r>
          </w:p>
        </w:tc>
        <w:tc>
          <w:tcPr>
            <w:tcW w:w="1559" w:type="dxa"/>
            <w:noWrap/>
          </w:tcPr>
          <w:p w14:paraId="151C33F8" w14:textId="77777777" w:rsidR="00CD4C89" w:rsidRPr="002D7765" w:rsidRDefault="00CD4C89" w:rsidP="000A194D">
            <w:pPr>
              <w:jc w:val="right"/>
              <w:rPr>
                <w:sz w:val="20"/>
                <w:szCs w:val="20"/>
              </w:rPr>
            </w:pPr>
            <w:r>
              <w:rPr>
                <w:sz w:val="20"/>
                <w:szCs w:val="20"/>
              </w:rPr>
              <w:t>19636536</w:t>
            </w:r>
            <w:r w:rsidRPr="002D7765">
              <w:rPr>
                <w:sz w:val="20"/>
                <w:szCs w:val="20"/>
              </w:rPr>
              <w:t>,00</w:t>
            </w:r>
          </w:p>
        </w:tc>
        <w:tc>
          <w:tcPr>
            <w:tcW w:w="1560" w:type="dxa"/>
          </w:tcPr>
          <w:p w14:paraId="76026E9B" w14:textId="77777777" w:rsidR="00CD4C89" w:rsidRPr="002D7765" w:rsidRDefault="00CD4C89" w:rsidP="000A194D">
            <w:pPr>
              <w:jc w:val="right"/>
              <w:rPr>
                <w:sz w:val="20"/>
                <w:szCs w:val="20"/>
              </w:rPr>
            </w:pPr>
            <w:r>
              <w:rPr>
                <w:sz w:val="20"/>
                <w:szCs w:val="20"/>
              </w:rPr>
              <w:t>19636536</w:t>
            </w:r>
            <w:r w:rsidRPr="002D7765">
              <w:rPr>
                <w:sz w:val="20"/>
                <w:szCs w:val="20"/>
              </w:rPr>
              <w:t>,00</w:t>
            </w:r>
          </w:p>
        </w:tc>
        <w:tc>
          <w:tcPr>
            <w:tcW w:w="1417" w:type="dxa"/>
          </w:tcPr>
          <w:p w14:paraId="565A3561"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5DBEBADB" w14:textId="77777777" w:rsidR="00CD4C89" w:rsidRPr="002D7765" w:rsidRDefault="00CD4C89" w:rsidP="000A194D">
            <w:pPr>
              <w:jc w:val="right"/>
              <w:rPr>
                <w:rFonts w:eastAsia="Calibri"/>
                <w:sz w:val="20"/>
                <w:szCs w:val="20"/>
              </w:rPr>
            </w:pPr>
            <w:r>
              <w:rPr>
                <w:rFonts w:eastAsia="Calibri"/>
                <w:sz w:val="20"/>
                <w:szCs w:val="20"/>
              </w:rPr>
              <w:t>0,00</w:t>
            </w:r>
          </w:p>
        </w:tc>
        <w:tc>
          <w:tcPr>
            <w:tcW w:w="1559" w:type="dxa"/>
          </w:tcPr>
          <w:p w14:paraId="79133D9F" w14:textId="77777777" w:rsidR="00CD4C89" w:rsidRPr="00707D5D" w:rsidRDefault="00CD4C89" w:rsidP="000A194D">
            <w:pPr>
              <w:rPr>
                <w:rFonts w:eastAsia="Calibri"/>
              </w:rPr>
            </w:pPr>
          </w:p>
        </w:tc>
        <w:tc>
          <w:tcPr>
            <w:tcW w:w="992" w:type="dxa"/>
          </w:tcPr>
          <w:p w14:paraId="722FE356" w14:textId="77777777" w:rsidR="00CD4C89" w:rsidRPr="00707D5D" w:rsidRDefault="00CD4C89" w:rsidP="000A194D">
            <w:pPr>
              <w:ind w:firstLine="20"/>
              <w:jc w:val="center"/>
              <w:rPr>
                <w:rFonts w:eastAsia="Calibri"/>
              </w:rPr>
            </w:pPr>
          </w:p>
        </w:tc>
        <w:tc>
          <w:tcPr>
            <w:tcW w:w="851" w:type="dxa"/>
          </w:tcPr>
          <w:p w14:paraId="32314DB5" w14:textId="77777777" w:rsidR="00CD4C89" w:rsidRPr="00707D5D" w:rsidRDefault="00CD4C89" w:rsidP="000A194D">
            <w:pPr>
              <w:ind w:firstLine="20"/>
              <w:jc w:val="center"/>
              <w:rPr>
                <w:rFonts w:eastAsia="Calibri"/>
              </w:rPr>
            </w:pPr>
          </w:p>
        </w:tc>
      </w:tr>
      <w:tr w:rsidR="00CD4C89" w:rsidRPr="00325B2D" w14:paraId="482D9DE5" w14:textId="77777777" w:rsidTr="000A194D">
        <w:trPr>
          <w:cantSplit/>
          <w:trHeight w:val="150"/>
        </w:trPr>
        <w:tc>
          <w:tcPr>
            <w:tcW w:w="709" w:type="dxa"/>
            <w:vMerge/>
            <w:noWrap/>
          </w:tcPr>
          <w:p w14:paraId="28A948D7" w14:textId="77777777" w:rsidR="00CD4C89" w:rsidRPr="00707D5D" w:rsidRDefault="00CD4C89" w:rsidP="000A194D">
            <w:pPr>
              <w:ind w:firstLine="20"/>
              <w:jc w:val="center"/>
              <w:rPr>
                <w:rFonts w:eastAsia="Calibri"/>
              </w:rPr>
            </w:pPr>
          </w:p>
        </w:tc>
        <w:tc>
          <w:tcPr>
            <w:tcW w:w="2410" w:type="dxa"/>
            <w:vMerge/>
            <w:noWrap/>
          </w:tcPr>
          <w:p w14:paraId="015C3740" w14:textId="77777777" w:rsidR="00CD4C89" w:rsidRPr="00BB49FB" w:rsidRDefault="00CD4C89" w:rsidP="000A194D">
            <w:pPr>
              <w:rPr>
                <w:rFonts w:eastAsia="Calibri"/>
                <w:sz w:val="20"/>
                <w:szCs w:val="20"/>
              </w:rPr>
            </w:pPr>
          </w:p>
        </w:tc>
        <w:tc>
          <w:tcPr>
            <w:tcW w:w="1134" w:type="dxa"/>
            <w:vMerge/>
            <w:noWrap/>
          </w:tcPr>
          <w:p w14:paraId="49C04F3E" w14:textId="77777777" w:rsidR="00CD4C89" w:rsidRPr="00707D5D" w:rsidRDefault="00CD4C89" w:rsidP="000A194D">
            <w:pPr>
              <w:ind w:firstLine="20"/>
              <w:jc w:val="center"/>
              <w:rPr>
                <w:rFonts w:eastAsia="Calibri"/>
              </w:rPr>
            </w:pPr>
          </w:p>
        </w:tc>
        <w:tc>
          <w:tcPr>
            <w:tcW w:w="850" w:type="dxa"/>
            <w:vMerge/>
          </w:tcPr>
          <w:p w14:paraId="71ACD1D1" w14:textId="77777777" w:rsidR="00CD4C89" w:rsidRPr="002D7765" w:rsidRDefault="00CD4C89" w:rsidP="000A194D">
            <w:pPr>
              <w:ind w:firstLine="20"/>
              <w:jc w:val="center"/>
              <w:rPr>
                <w:rFonts w:eastAsia="Calibri"/>
                <w:sz w:val="20"/>
                <w:szCs w:val="20"/>
              </w:rPr>
            </w:pPr>
          </w:p>
        </w:tc>
        <w:tc>
          <w:tcPr>
            <w:tcW w:w="709" w:type="dxa"/>
            <w:noWrap/>
          </w:tcPr>
          <w:p w14:paraId="0DFA317F" w14:textId="77777777" w:rsidR="00CD4C89" w:rsidRPr="002D7765" w:rsidRDefault="00CD4C89" w:rsidP="000A194D">
            <w:pPr>
              <w:ind w:firstLine="20"/>
              <w:jc w:val="center"/>
              <w:rPr>
                <w:rFonts w:eastAsia="Calibri"/>
                <w:sz w:val="20"/>
                <w:szCs w:val="20"/>
              </w:rPr>
            </w:pPr>
            <w:r w:rsidRPr="002D7765">
              <w:rPr>
                <w:rFonts w:eastAsia="Calibri"/>
                <w:sz w:val="20"/>
                <w:szCs w:val="20"/>
              </w:rPr>
              <w:t>2027</w:t>
            </w:r>
          </w:p>
        </w:tc>
        <w:tc>
          <w:tcPr>
            <w:tcW w:w="1559" w:type="dxa"/>
            <w:noWrap/>
          </w:tcPr>
          <w:p w14:paraId="52497E46" w14:textId="77777777" w:rsidR="00CD4C89" w:rsidRPr="002D7765" w:rsidRDefault="00CD4C89" w:rsidP="000A194D">
            <w:pPr>
              <w:jc w:val="right"/>
              <w:rPr>
                <w:sz w:val="20"/>
                <w:szCs w:val="20"/>
              </w:rPr>
            </w:pPr>
            <w:r w:rsidRPr="002D7765">
              <w:rPr>
                <w:sz w:val="20"/>
                <w:szCs w:val="20"/>
              </w:rPr>
              <w:t>0,00</w:t>
            </w:r>
          </w:p>
        </w:tc>
        <w:tc>
          <w:tcPr>
            <w:tcW w:w="1560" w:type="dxa"/>
          </w:tcPr>
          <w:p w14:paraId="687E128D" w14:textId="77777777" w:rsidR="00CD4C89" w:rsidRPr="002D7765" w:rsidRDefault="00CD4C89" w:rsidP="000A194D">
            <w:pPr>
              <w:jc w:val="right"/>
              <w:rPr>
                <w:sz w:val="20"/>
                <w:szCs w:val="20"/>
              </w:rPr>
            </w:pPr>
            <w:r w:rsidRPr="002D7765">
              <w:rPr>
                <w:sz w:val="20"/>
                <w:szCs w:val="20"/>
              </w:rPr>
              <w:t>0,00</w:t>
            </w:r>
          </w:p>
        </w:tc>
        <w:tc>
          <w:tcPr>
            <w:tcW w:w="1417" w:type="dxa"/>
          </w:tcPr>
          <w:p w14:paraId="479AA43B"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129B52B0" w14:textId="77777777" w:rsidR="00CD4C89" w:rsidRPr="002D7765" w:rsidRDefault="00CD4C89" w:rsidP="000A194D">
            <w:pPr>
              <w:jc w:val="right"/>
              <w:rPr>
                <w:rFonts w:eastAsia="Calibri"/>
                <w:sz w:val="20"/>
                <w:szCs w:val="20"/>
              </w:rPr>
            </w:pPr>
            <w:r>
              <w:rPr>
                <w:rFonts w:eastAsia="Calibri"/>
                <w:sz w:val="20"/>
                <w:szCs w:val="20"/>
              </w:rPr>
              <w:t>0,00</w:t>
            </w:r>
          </w:p>
        </w:tc>
        <w:tc>
          <w:tcPr>
            <w:tcW w:w="1559" w:type="dxa"/>
          </w:tcPr>
          <w:p w14:paraId="6BBFE8F3" w14:textId="77777777" w:rsidR="00CD4C89" w:rsidRPr="00707D5D" w:rsidRDefault="00CD4C89" w:rsidP="000A194D">
            <w:pPr>
              <w:rPr>
                <w:rFonts w:eastAsia="Calibri"/>
              </w:rPr>
            </w:pPr>
          </w:p>
        </w:tc>
        <w:tc>
          <w:tcPr>
            <w:tcW w:w="992" w:type="dxa"/>
          </w:tcPr>
          <w:p w14:paraId="3C58A944" w14:textId="77777777" w:rsidR="00CD4C89" w:rsidRPr="00707D5D" w:rsidRDefault="00CD4C89" w:rsidP="000A194D">
            <w:pPr>
              <w:ind w:firstLine="20"/>
              <w:jc w:val="center"/>
              <w:rPr>
                <w:rFonts w:eastAsia="Calibri"/>
              </w:rPr>
            </w:pPr>
          </w:p>
        </w:tc>
        <w:tc>
          <w:tcPr>
            <w:tcW w:w="851" w:type="dxa"/>
          </w:tcPr>
          <w:p w14:paraId="30625A44" w14:textId="77777777" w:rsidR="00CD4C89" w:rsidRPr="00707D5D" w:rsidRDefault="00CD4C89" w:rsidP="000A194D">
            <w:pPr>
              <w:ind w:firstLine="20"/>
              <w:jc w:val="center"/>
              <w:rPr>
                <w:rFonts w:eastAsia="Calibri"/>
              </w:rPr>
            </w:pPr>
          </w:p>
        </w:tc>
      </w:tr>
      <w:tr w:rsidR="00CD4C89" w:rsidRPr="00325B2D" w14:paraId="7DD729D6" w14:textId="77777777" w:rsidTr="000A194D">
        <w:trPr>
          <w:cantSplit/>
          <w:trHeight w:val="150"/>
        </w:trPr>
        <w:tc>
          <w:tcPr>
            <w:tcW w:w="709" w:type="dxa"/>
            <w:vMerge w:val="restart"/>
            <w:noWrap/>
          </w:tcPr>
          <w:p w14:paraId="190F4711" w14:textId="77777777" w:rsidR="00CD4C89" w:rsidRPr="00707D5D" w:rsidRDefault="00CD4C89" w:rsidP="000A194D">
            <w:pPr>
              <w:ind w:firstLine="20"/>
              <w:jc w:val="center"/>
              <w:rPr>
                <w:rFonts w:eastAsia="Calibri"/>
              </w:rPr>
            </w:pPr>
            <w:r>
              <w:rPr>
                <w:rFonts w:eastAsia="Calibri"/>
              </w:rPr>
              <w:t>1.1</w:t>
            </w:r>
          </w:p>
        </w:tc>
        <w:tc>
          <w:tcPr>
            <w:tcW w:w="2410" w:type="dxa"/>
            <w:vMerge w:val="restart"/>
            <w:noWrap/>
          </w:tcPr>
          <w:p w14:paraId="7A2607BA" w14:textId="77777777" w:rsidR="00CD4C89" w:rsidRPr="00BB49FB" w:rsidRDefault="00CD4C89" w:rsidP="000A194D">
            <w:pPr>
              <w:rPr>
                <w:rFonts w:eastAsia="Calibri"/>
                <w:sz w:val="20"/>
                <w:szCs w:val="20"/>
              </w:rPr>
            </w:pPr>
            <w:r w:rsidRPr="00BB49FB">
              <w:rPr>
                <w:rFonts w:eastAsia="Calibri"/>
                <w:sz w:val="20"/>
                <w:szCs w:val="20"/>
              </w:rPr>
              <w:t>Снос МКД по улице Советская</w:t>
            </w:r>
          </w:p>
        </w:tc>
        <w:tc>
          <w:tcPr>
            <w:tcW w:w="1134" w:type="dxa"/>
            <w:vMerge w:val="restart"/>
            <w:noWrap/>
          </w:tcPr>
          <w:p w14:paraId="20035F63" w14:textId="77777777" w:rsidR="00CD4C89" w:rsidRPr="00707D5D" w:rsidRDefault="00CD4C89" w:rsidP="000A194D">
            <w:pPr>
              <w:ind w:firstLine="20"/>
              <w:jc w:val="center"/>
              <w:rPr>
                <w:rFonts w:eastAsia="Calibri"/>
              </w:rPr>
            </w:pPr>
          </w:p>
        </w:tc>
        <w:tc>
          <w:tcPr>
            <w:tcW w:w="850" w:type="dxa"/>
            <w:vMerge w:val="restart"/>
          </w:tcPr>
          <w:p w14:paraId="3C6F1356" w14:textId="77777777" w:rsidR="00CD4C89" w:rsidRPr="00707D5D" w:rsidRDefault="00CD4C89" w:rsidP="000A194D">
            <w:pPr>
              <w:ind w:firstLine="20"/>
              <w:jc w:val="center"/>
              <w:rPr>
                <w:rFonts w:eastAsia="Calibri"/>
              </w:rPr>
            </w:pPr>
          </w:p>
        </w:tc>
        <w:tc>
          <w:tcPr>
            <w:tcW w:w="709" w:type="dxa"/>
            <w:noWrap/>
          </w:tcPr>
          <w:p w14:paraId="0C4590D4" w14:textId="77777777" w:rsidR="00CD4C89" w:rsidRPr="002D7765" w:rsidRDefault="00CD4C89" w:rsidP="000A194D">
            <w:pPr>
              <w:ind w:firstLine="20"/>
              <w:jc w:val="center"/>
              <w:rPr>
                <w:rFonts w:eastAsia="Calibri"/>
                <w:sz w:val="20"/>
                <w:szCs w:val="20"/>
              </w:rPr>
            </w:pPr>
            <w:r w:rsidRPr="002D7765">
              <w:rPr>
                <w:rFonts w:eastAsia="Calibri"/>
                <w:sz w:val="20"/>
                <w:szCs w:val="20"/>
              </w:rPr>
              <w:t>2025</w:t>
            </w:r>
          </w:p>
        </w:tc>
        <w:tc>
          <w:tcPr>
            <w:tcW w:w="1559" w:type="dxa"/>
            <w:noWrap/>
          </w:tcPr>
          <w:p w14:paraId="63D1CC89" w14:textId="77777777" w:rsidR="00CD4C89" w:rsidRPr="002D7765" w:rsidRDefault="00CD4C89" w:rsidP="000A194D">
            <w:pPr>
              <w:jc w:val="right"/>
              <w:rPr>
                <w:sz w:val="20"/>
                <w:szCs w:val="20"/>
              </w:rPr>
            </w:pPr>
            <w:r w:rsidRPr="002D7765">
              <w:rPr>
                <w:sz w:val="20"/>
                <w:szCs w:val="20"/>
              </w:rPr>
              <w:t>0,00</w:t>
            </w:r>
          </w:p>
        </w:tc>
        <w:tc>
          <w:tcPr>
            <w:tcW w:w="1560" w:type="dxa"/>
          </w:tcPr>
          <w:p w14:paraId="02A09477" w14:textId="77777777" w:rsidR="00CD4C89" w:rsidRPr="002D7765" w:rsidRDefault="00CD4C89" w:rsidP="000A194D">
            <w:pPr>
              <w:jc w:val="right"/>
              <w:rPr>
                <w:sz w:val="20"/>
                <w:szCs w:val="20"/>
              </w:rPr>
            </w:pPr>
            <w:r w:rsidRPr="002D7765">
              <w:rPr>
                <w:sz w:val="20"/>
                <w:szCs w:val="20"/>
              </w:rPr>
              <w:t>0,00</w:t>
            </w:r>
          </w:p>
        </w:tc>
        <w:tc>
          <w:tcPr>
            <w:tcW w:w="1417" w:type="dxa"/>
          </w:tcPr>
          <w:p w14:paraId="656C53E6"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07DB8104" w14:textId="77777777" w:rsidR="00CD4C89" w:rsidRPr="002D7765" w:rsidRDefault="00CD4C89" w:rsidP="000A194D">
            <w:pPr>
              <w:jc w:val="right"/>
              <w:rPr>
                <w:rFonts w:eastAsia="Calibri"/>
                <w:sz w:val="20"/>
                <w:szCs w:val="20"/>
              </w:rPr>
            </w:pPr>
            <w:r>
              <w:rPr>
                <w:rFonts w:eastAsia="Calibri"/>
                <w:sz w:val="20"/>
                <w:szCs w:val="20"/>
              </w:rPr>
              <w:t>0,00</w:t>
            </w:r>
          </w:p>
        </w:tc>
        <w:tc>
          <w:tcPr>
            <w:tcW w:w="1559" w:type="dxa"/>
          </w:tcPr>
          <w:p w14:paraId="0AF1347F" w14:textId="77777777" w:rsidR="00CD4C89" w:rsidRPr="00707D5D" w:rsidRDefault="00CD4C89" w:rsidP="000A194D">
            <w:pPr>
              <w:rPr>
                <w:rFonts w:eastAsia="Calibri"/>
              </w:rPr>
            </w:pPr>
          </w:p>
        </w:tc>
        <w:tc>
          <w:tcPr>
            <w:tcW w:w="992" w:type="dxa"/>
          </w:tcPr>
          <w:p w14:paraId="6277AEE5" w14:textId="77777777" w:rsidR="00CD4C89" w:rsidRPr="00707D5D" w:rsidRDefault="00CD4C89" w:rsidP="000A194D">
            <w:pPr>
              <w:ind w:firstLine="20"/>
              <w:jc w:val="center"/>
              <w:rPr>
                <w:rFonts w:eastAsia="Calibri"/>
              </w:rPr>
            </w:pPr>
          </w:p>
        </w:tc>
        <w:tc>
          <w:tcPr>
            <w:tcW w:w="851" w:type="dxa"/>
          </w:tcPr>
          <w:p w14:paraId="247D8154" w14:textId="77777777" w:rsidR="00CD4C89" w:rsidRPr="00707D5D" w:rsidRDefault="00CD4C89" w:rsidP="000A194D">
            <w:pPr>
              <w:ind w:firstLine="20"/>
              <w:jc w:val="center"/>
              <w:rPr>
                <w:rFonts w:eastAsia="Calibri"/>
              </w:rPr>
            </w:pPr>
          </w:p>
        </w:tc>
      </w:tr>
      <w:tr w:rsidR="00CD4C89" w:rsidRPr="00325B2D" w14:paraId="14B563BB" w14:textId="77777777" w:rsidTr="000A194D">
        <w:trPr>
          <w:cantSplit/>
          <w:trHeight w:val="150"/>
        </w:trPr>
        <w:tc>
          <w:tcPr>
            <w:tcW w:w="709" w:type="dxa"/>
            <w:vMerge/>
            <w:noWrap/>
          </w:tcPr>
          <w:p w14:paraId="426CEB08" w14:textId="77777777" w:rsidR="00CD4C89" w:rsidRPr="00707D5D" w:rsidRDefault="00CD4C89" w:rsidP="000A194D">
            <w:pPr>
              <w:ind w:firstLine="20"/>
              <w:jc w:val="center"/>
              <w:rPr>
                <w:rFonts w:eastAsia="Calibri"/>
              </w:rPr>
            </w:pPr>
          </w:p>
        </w:tc>
        <w:tc>
          <w:tcPr>
            <w:tcW w:w="2410" w:type="dxa"/>
            <w:vMerge/>
            <w:noWrap/>
          </w:tcPr>
          <w:p w14:paraId="67816826" w14:textId="77777777" w:rsidR="00CD4C89" w:rsidRPr="00BB49FB" w:rsidRDefault="00CD4C89" w:rsidP="000A194D">
            <w:pPr>
              <w:rPr>
                <w:rFonts w:eastAsia="Calibri"/>
                <w:sz w:val="20"/>
                <w:szCs w:val="20"/>
              </w:rPr>
            </w:pPr>
          </w:p>
        </w:tc>
        <w:tc>
          <w:tcPr>
            <w:tcW w:w="1134" w:type="dxa"/>
            <w:vMerge/>
            <w:noWrap/>
          </w:tcPr>
          <w:p w14:paraId="6A855644" w14:textId="77777777" w:rsidR="00CD4C89" w:rsidRPr="00707D5D" w:rsidRDefault="00CD4C89" w:rsidP="000A194D">
            <w:pPr>
              <w:ind w:firstLine="20"/>
              <w:jc w:val="center"/>
              <w:rPr>
                <w:rFonts w:eastAsia="Calibri"/>
              </w:rPr>
            </w:pPr>
          </w:p>
        </w:tc>
        <w:tc>
          <w:tcPr>
            <w:tcW w:w="850" w:type="dxa"/>
            <w:vMerge/>
          </w:tcPr>
          <w:p w14:paraId="184B4E17" w14:textId="77777777" w:rsidR="00CD4C89" w:rsidRPr="00707D5D" w:rsidRDefault="00CD4C89" w:rsidP="000A194D">
            <w:pPr>
              <w:ind w:firstLine="20"/>
              <w:jc w:val="center"/>
              <w:rPr>
                <w:rFonts w:eastAsia="Calibri"/>
              </w:rPr>
            </w:pPr>
          </w:p>
        </w:tc>
        <w:tc>
          <w:tcPr>
            <w:tcW w:w="709" w:type="dxa"/>
            <w:noWrap/>
          </w:tcPr>
          <w:p w14:paraId="1BFF849A" w14:textId="77777777" w:rsidR="00CD4C89" w:rsidRPr="002D7765" w:rsidRDefault="00CD4C89" w:rsidP="000A194D">
            <w:pPr>
              <w:ind w:firstLine="20"/>
              <w:jc w:val="center"/>
              <w:rPr>
                <w:rFonts w:eastAsia="Calibri"/>
                <w:sz w:val="20"/>
                <w:szCs w:val="20"/>
              </w:rPr>
            </w:pPr>
            <w:r w:rsidRPr="002D7765">
              <w:rPr>
                <w:rFonts w:eastAsia="Calibri"/>
                <w:sz w:val="20"/>
                <w:szCs w:val="20"/>
              </w:rPr>
              <w:t>2026</w:t>
            </w:r>
          </w:p>
        </w:tc>
        <w:tc>
          <w:tcPr>
            <w:tcW w:w="1559" w:type="dxa"/>
            <w:noWrap/>
          </w:tcPr>
          <w:p w14:paraId="348EBCEC" w14:textId="77777777" w:rsidR="00CD4C89" w:rsidRPr="002D7765" w:rsidRDefault="00CD4C89" w:rsidP="000A194D">
            <w:pPr>
              <w:jc w:val="right"/>
              <w:rPr>
                <w:sz w:val="20"/>
                <w:szCs w:val="20"/>
              </w:rPr>
            </w:pPr>
            <w:r>
              <w:rPr>
                <w:sz w:val="20"/>
                <w:szCs w:val="20"/>
              </w:rPr>
              <w:t>19636536</w:t>
            </w:r>
            <w:r w:rsidRPr="002D7765">
              <w:rPr>
                <w:sz w:val="20"/>
                <w:szCs w:val="20"/>
              </w:rPr>
              <w:t>,00</w:t>
            </w:r>
          </w:p>
        </w:tc>
        <w:tc>
          <w:tcPr>
            <w:tcW w:w="1560" w:type="dxa"/>
          </w:tcPr>
          <w:p w14:paraId="62F26D51" w14:textId="77777777" w:rsidR="00CD4C89" w:rsidRPr="002D7765" w:rsidRDefault="00CD4C89" w:rsidP="000A194D">
            <w:pPr>
              <w:jc w:val="right"/>
              <w:rPr>
                <w:sz w:val="20"/>
                <w:szCs w:val="20"/>
              </w:rPr>
            </w:pPr>
            <w:r>
              <w:rPr>
                <w:sz w:val="20"/>
                <w:szCs w:val="20"/>
              </w:rPr>
              <w:t>19636536</w:t>
            </w:r>
            <w:r w:rsidRPr="002D7765">
              <w:rPr>
                <w:sz w:val="20"/>
                <w:szCs w:val="20"/>
              </w:rPr>
              <w:t>,00</w:t>
            </w:r>
          </w:p>
        </w:tc>
        <w:tc>
          <w:tcPr>
            <w:tcW w:w="1417" w:type="dxa"/>
          </w:tcPr>
          <w:p w14:paraId="0958B67D"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2B5D88C4" w14:textId="77777777" w:rsidR="00CD4C89" w:rsidRPr="002D7765" w:rsidRDefault="00CD4C89" w:rsidP="000A194D">
            <w:pPr>
              <w:jc w:val="right"/>
              <w:rPr>
                <w:rFonts w:eastAsia="Calibri"/>
                <w:sz w:val="20"/>
                <w:szCs w:val="20"/>
              </w:rPr>
            </w:pPr>
            <w:r>
              <w:rPr>
                <w:rFonts w:eastAsia="Calibri"/>
                <w:sz w:val="20"/>
                <w:szCs w:val="20"/>
              </w:rPr>
              <w:t>0,00</w:t>
            </w:r>
          </w:p>
        </w:tc>
        <w:tc>
          <w:tcPr>
            <w:tcW w:w="1559" w:type="dxa"/>
          </w:tcPr>
          <w:p w14:paraId="3E549940" w14:textId="77777777" w:rsidR="00CD4C89" w:rsidRPr="00707D5D" w:rsidRDefault="00CD4C89" w:rsidP="000A194D">
            <w:pPr>
              <w:rPr>
                <w:rFonts w:eastAsia="Calibri"/>
              </w:rPr>
            </w:pPr>
          </w:p>
        </w:tc>
        <w:tc>
          <w:tcPr>
            <w:tcW w:w="992" w:type="dxa"/>
          </w:tcPr>
          <w:p w14:paraId="4E88021E" w14:textId="77777777" w:rsidR="00CD4C89" w:rsidRPr="00707D5D" w:rsidRDefault="00CD4C89" w:rsidP="000A194D">
            <w:pPr>
              <w:ind w:firstLine="20"/>
              <w:jc w:val="center"/>
              <w:rPr>
                <w:rFonts w:eastAsia="Calibri"/>
              </w:rPr>
            </w:pPr>
          </w:p>
        </w:tc>
        <w:tc>
          <w:tcPr>
            <w:tcW w:w="851" w:type="dxa"/>
          </w:tcPr>
          <w:p w14:paraId="52C618E1" w14:textId="77777777" w:rsidR="00CD4C89" w:rsidRPr="00707D5D" w:rsidRDefault="00CD4C89" w:rsidP="000A194D">
            <w:pPr>
              <w:ind w:firstLine="20"/>
              <w:jc w:val="center"/>
              <w:rPr>
                <w:rFonts w:eastAsia="Calibri"/>
              </w:rPr>
            </w:pPr>
          </w:p>
        </w:tc>
      </w:tr>
      <w:tr w:rsidR="00CD4C89" w:rsidRPr="00325B2D" w14:paraId="58C4646C" w14:textId="77777777" w:rsidTr="000A194D">
        <w:trPr>
          <w:cantSplit/>
          <w:trHeight w:val="150"/>
        </w:trPr>
        <w:tc>
          <w:tcPr>
            <w:tcW w:w="709" w:type="dxa"/>
            <w:vMerge/>
            <w:noWrap/>
          </w:tcPr>
          <w:p w14:paraId="0DBFB74E" w14:textId="77777777" w:rsidR="00CD4C89" w:rsidRPr="00707D5D" w:rsidRDefault="00CD4C89" w:rsidP="000A194D">
            <w:pPr>
              <w:ind w:firstLine="20"/>
              <w:jc w:val="center"/>
              <w:rPr>
                <w:rFonts w:eastAsia="Calibri"/>
              </w:rPr>
            </w:pPr>
          </w:p>
        </w:tc>
        <w:tc>
          <w:tcPr>
            <w:tcW w:w="2410" w:type="dxa"/>
            <w:vMerge/>
            <w:noWrap/>
          </w:tcPr>
          <w:p w14:paraId="0EE7F1EC" w14:textId="77777777" w:rsidR="00CD4C89" w:rsidRPr="00BB49FB" w:rsidRDefault="00CD4C89" w:rsidP="000A194D">
            <w:pPr>
              <w:rPr>
                <w:rFonts w:eastAsia="Calibri"/>
                <w:sz w:val="20"/>
                <w:szCs w:val="20"/>
              </w:rPr>
            </w:pPr>
          </w:p>
        </w:tc>
        <w:tc>
          <w:tcPr>
            <w:tcW w:w="1134" w:type="dxa"/>
            <w:vMerge/>
            <w:noWrap/>
          </w:tcPr>
          <w:p w14:paraId="7338A241" w14:textId="77777777" w:rsidR="00CD4C89" w:rsidRPr="00707D5D" w:rsidRDefault="00CD4C89" w:rsidP="000A194D">
            <w:pPr>
              <w:ind w:firstLine="20"/>
              <w:jc w:val="center"/>
              <w:rPr>
                <w:rFonts w:eastAsia="Calibri"/>
              </w:rPr>
            </w:pPr>
          </w:p>
        </w:tc>
        <w:tc>
          <w:tcPr>
            <w:tcW w:w="850" w:type="dxa"/>
            <w:vMerge/>
          </w:tcPr>
          <w:p w14:paraId="5EB5884E" w14:textId="77777777" w:rsidR="00CD4C89" w:rsidRPr="00707D5D" w:rsidRDefault="00CD4C89" w:rsidP="000A194D">
            <w:pPr>
              <w:ind w:firstLine="20"/>
              <w:jc w:val="center"/>
              <w:rPr>
                <w:rFonts w:eastAsia="Calibri"/>
              </w:rPr>
            </w:pPr>
          </w:p>
        </w:tc>
        <w:tc>
          <w:tcPr>
            <w:tcW w:w="709" w:type="dxa"/>
            <w:noWrap/>
          </w:tcPr>
          <w:p w14:paraId="753AF95D" w14:textId="77777777" w:rsidR="00CD4C89" w:rsidRPr="002D7765" w:rsidRDefault="00CD4C89" w:rsidP="000A194D">
            <w:pPr>
              <w:ind w:firstLine="20"/>
              <w:jc w:val="center"/>
              <w:rPr>
                <w:rFonts w:eastAsia="Calibri"/>
                <w:sz w:val="20"/>
                <w:szCs w:val="20"/>
              </w:rPr>
            </w:pPr>
            <w:r w:rsidRPr="002D7765">
              <w:rPr>
                <w:rFonts w:eastAsia="Calibri"/>
                <w:sz w:val="20"/>
                <w:szCs w:val="20"/>
              </w:rPr>
              <w:t>2027</w:t>
            </w:r>
          </w:p>
        </w:tc>
        <w:tc>
          <w:tcPr>
            <w:tcW w:w="1559" w:type="dxa"/>
            <w:noWrap/>
          </w:tcPr>
          <w:p w14:paraId="727D6D9A" w14:textId="77777777" w:rsidR="00CD4C89" w:rsidRPr="002D7765" w:rsidRDefault="00CD4C89" w:rsidP="000A194D">
            <w:pPr>
              <w:jc w:val="right"/>
              <w:rPr>
                <w:sz w:val="20"/>
                <w:szCs w:val="20"/>
              </w:rPr>
            </w:pPr>
            <w:r w:rsidRPr="002D7765">
              <w:rPr>
                <w:sz w:val="20"/>
                <w:szCs w:val="20"/>
              </w:rPr>
              <w:t>0,00</w:t>
            </w:r>
          </w:p>
        </w:tc>
        <w:tc>
          <w:tcPr>
            <w:tcW w:w="1560" w:type="dxa"/>
          </w:tcPr>
          <w:p w14:paraId="50E2A0DC" w14:textId="77777777" w:rsidR="00CD4C89" w:rsidRPr="002D7765" w:rsidRDefault="00CD4C89" w:rsidP="000A194D">
            <w:pPr>
              <w:jc w:val="right"/>
              <w:rPr>
                <w:sz w:val="20"/>
                <w:szCs w:val="20"/>
              </w:rPr>
            </w:pPr>
            <w:r w:rsidRPr="002D7765">
              <w:rPr>
                <w:sz w:val="20"/>
                <w:szCs w:val="20"/>
              </w:rPr>
              <w:t>0,00</w:t>
            </w:r>
          </w:p>
        </w:tc>
        <w:tc>
          <w:tcPr>
            <w:tcW w:w="1417" w:type="dxa"/>
          </w:tcPr>
          <w:p w14:paraId="2141F1C3"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79E49782" w14:textId="77777777" w:rsidR="00CD4C89" w:rsidRPr="002D7765" w:rsidRDefault="00CD4C89" w:rsidP="000A194D">
            <w:pPr>
              <w:jc w:val="right"/>
              <w:rPr>
                <w:rFonts w:eastAsia="Calibri"/>
                <w:sz w:val="20"/>
                <w:szCs w:val="20"/>
              </w:rPr>
            </w:pPr>
            <w:r>
              <w:rPr>
                <w:rFonts w:eastAsia="Calibri"/>
                <w:sz w:val="20"/>
                <w:szCs w:val="20"/>
              </w:rPr>
              <w:t>0,00</w:t>
            </w:r>
          </w:p>
        </w:tc>
        <w:tc>
          <w:tcPr>
            <w:tcW w:w="1559" w:type="dxa"/>
          </w:tcPr>
          <w:p w14:paraId="519555FB" w14:textId="77777777" w:rsidR="00CD4C89" w:rsidRPr="00707D5D" w:rsidRDefault="00CD4C89" w:rsidP="000A194D">
            <w:pPr>
              <w:rPr>
                <w:rFonts w:eastAsia="Calibri"/>
              </w:rPr>
            </w:pPr>
          </w:p>
        </w:tc>
        <w:tc>
          <w:tcPr>
            <w:tcW w:w="992" w:type="dxa"/>
          </w:tcPr>
          <w:p w14:paraId="69104C7B" w14:textId="77777777" w:rsidR="00CD4C89" w:rsidRPr="00707D5D" w:rsidRDefault="00CD4C89" w:rsidP="000A194D">
            <w:pPr>
              <w:ind w:firstLine="20"/>
              <w:jc w:val="center"/>
              <w:rPr>
                <w:rFonts w:eastAsia="Calibri"/>
              </w:rPr>
            </w:pPr>
          </w:p>
        </w:tc>
        <w:tc>
          <w:tcPr>
            <w:tcW w:w="851" w:type="dxa"/>
          </w:tcPr>
          <w:p w14:paraId="315303C5" w14:textId="77777777" w:rsidR="00CD4C89" w:rsidRPr="00707D5D" w:rsidRDefault="00CD4C89" w:rsidP="000A194D">
            <w:pPr>
              <w:ind w:firstLine="20"/>
              <w:jc w:val="center"/>
              <w:rPr>
                <w:rFonts w:eastAsia="Calibri"/>
              </w:rPr>
            </w:pPr>
          </w:p>
        </w:tc>
      </w:tr>
      <w:tr w:rsidR="00CD4C89" w:rsidRPr="00325B2D" w14:paraId="2EF527CC" w14:textId="77777777" w:rsidTr="000A194D">
        <w:trPr>
          <w:cantSplit/>
          <w:trHeight w:val="150"/>
        </w:trPr>
        <w:tc>
          <w:tcPr>
            <w:tcW w:w="5103" w:type="dxa"/>
            <w:gridSpan w:val="4"/>
            <w:vMerge w:val="restart"/>
            <w:noWrap/>
          </w:tcPr>
          <w:p w14:paraId="014D647F" w14:textId="77777777" w:rsidR="00CD4C89" w:rsidRPr="00BB49FB" w:rsidRDefault="00CD4C89" w:rsidP="000A194D">
            <w:pPr>
              <w:ind w:firstLine="20"/>
              <w:jc w:val="center"/>
              <w:rPr>
                <w:rFonts w:eastAsia="Calibri"/>
                <w:b/>
              </w:rPr>
            </w:pPr>
            <w:r w:rsidRPr="00BB49FB">
              <w:rPr>
                <w:rFonts w:eastAsia="Calibri"/>
                <w:b/>
              </w:rPr>
              <w:t>ИТОГО по Подпрограмме</w:t>
            </w:r>
          </w:p>
        </w:tc>
        <w:tc>
          <w:tcPr>
            <w:tcW w:w="709" w:type="dxa"/>
            <w:noWrap/>
          </w:tcPr>
          <w:p w14:paraId="111506C6" w14:textId="77777777" w:rsidR="00CD4C89" w:rsidRPr="002D7765" w:rsidRDefault="00CD4C89" w:rsidP="000A194D">
            <w:pPr>
              <w:ind w:firstLine="20"/>
              <w:jc w:val="center"/>
              <w:rPr>
                <w:rFonts w:eastAsia="Calibri"/>
                <w:sz w:val="20"/>
                <w:szCs w:val="20"/>
              </w:rPr>
            </w:pPr>
            <w:r w:rsidRPr="002D7765">
              <w:rPr>
                <w:rFonts w:eastAsia="Calibri"/>
                <w:sz w:val="20"/>
                <w:szCs w:val="20"/>
              </w:rPr>
              <w:t>2025</w:t>
            </w:r>
          </w:p>
        </w:tc>
        <w:tc>
          <w:tcPr>
            <w:tcW w:w="1559" w:type="dxa"/>
            <w:noWrap/>
          </w:tcPr>
          <w:p w14:paraId="6EB19AF7" w14:textId="77777777" w:rsidR="00CD4C89" w:rsidRPr="002D7765" w:rsidRDefault="00CD4C89" w:rsidP="000A194D">
            <w:pPr>
              <w:jc w:val="right"/>
              <w:rPr>
                <w:sz w:val="20"/>
                <w:szCs w:val="20"/>
              </w:rPr>
            </w:pPr>
            <w:r w:rsidRPr="002D7765">
              <w:rPr>
                <w:sz w:val="20"/>
                <w:szCs w:val="20"/>
              </w:rPr>
              <w:t>0,00</w:t>
            </w:r>
          </w:p>
        </w:tc>
        <w:tc>
          <w:tcPr>
            <w:tcW w:w="1560" w:type="dxa"/>
          </w:tcPr>
          <w:p w14:paraId="2E92F48C" w14:textId="77777777" w:rsidR="00CD4C89" w:rsidRPr="002D7765" w:rsidRDefault="00CD4C89" w:rsidP="000A194D">
            <w:pPr>
              <w:jc w:val="right"/>
              <w:rPr>
                <w:sz w:val="20"/>
                <w:szCs w:val="20"/>
              </w:rPr>
            </w:pPr>
            <w:r w:rsidRPr="002D7765">
              <w:rPr>
                <w:sz w:val="20"/>
                <w:szCs w:val="20"/>
              </w:rPr>
              <w:t>0,00</w:t>
            </w:r>
          </w:p>
        </w:tc>
        <w:tc>
          <w:tcPr>
            <w:tcW w:w="1417" w:type="dxa"/>
          </w:tcPr>
          <w:p w14:paraId="56BC7600"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1707C15C" w14:textId="77777777" w:rsidR="00CD4C89" w:rsidRPr="002D7765" w:rsidRDefault="00CD4C89" w:rsidP="000A194D">
            <w:pPr>
              <w:jc w:val="right"/>
              <w:rPr>
                <w:rFonts w:eastAsia="Calibri"/>
                <w:sz w:val="20"/>
                <w:szCs w:val="20"/>
              </w:rPr>
            </w:pPr>
            <w:r>
              <w:rPr>
                <w:rFonts w:eastAsia="Calibri"/>
                <w:sz w:val="20"/>
                <w:szCs w:val="20"/>
              </w:rPr>
              <w:t>0,00</w:t>
            </w:r>
          </w:p>
        </w:tc>
        <w:tc>
          <w:tcPr>
            <w:tcW w:w="3402" w:type="dxa"/>
            <w:gridSpan w:val="3"/>
            <w:vMerge w:val="restart"/>
          </w:tcPr>
          <w:p w14:paraId="1F91945B" w14:textId="77777777" w:rsidR="00CD4C89" w:rsidRPr="00707D5D" w:rsidRDefault="00CD4C89" w:rsidP="000A194D">
            <w:pPr>
              <w:ind w:firstLine="20"/>
              <w:jc w:val="center"/>
              <w:rPr>
                <w:rFonts w:eastAsia="Calibri"/>
              </w:rPr>
            </w:pPr>
          </w:p>
        </w:tc>
      </w:tr>
      <w:tr w:rsidR="00CD4C89" w:rsidRPr="00325B2D" w14:paraId="6D6FEEDF" w14:textId="77777777" w:rsidTr="000A194D">
        <w:trPr>
          <w:cantSplit/>
          <w:trHeight w:val="150"/>
        </w:trPr>
        <w:tc>
          <w:tcPr>
            <w:tcW w:w="5103" w:type="dxa"/>
            <w:gridSpan w:val="4"/>
            <w:vMerge/>
            <w:noWrap/>
          </w:tcPr>
          <w:p w14:paraId="0E04948E" w14:textId="77777777" w:rsidR="00CD4C89" w:rsidRPr="00707D5D" w:rsidRDefault="00CD4C89" w:rsidP="000A194D">
            <w:pPr>
              <w:ind w:firstLine="20"/>
              <w:jc w:val="center"/>
              <w:rPr>
                <w:rFonts w:eastAsia="Calibri"/>
              </w:rPr>
            </w:pPr>
          </w:p>
        </w:tc>
        <w:tc>
          <w:tcPr>
            <w:tcW w:w="709" w:type="dxa"/>
            <w:noWrap/>
          </w:tcPr>
          <w:p w14:paraId="60C3BE16" w14:textId="77777777" w:rsidR="00CD4C89" w:rsidRPr="002D7765" w:rsidRDefault="00CD4C89" w:rsidP="000A194D">
            <w:pPr>
              <w:ind w:firstLine="20"/>
              <w:jc w:val="center"/>
              <w:rPr>
                <w:rFonts w:eastAsia="Calibri"/>
                <w:sz w:val="20"/>
                <w:szCs w:val="20"/>
              </w:rPr>
            </w:pPr>
            <w:r w:rsidRPr="002D7765">
              <w:rPr>
                <w:rFonts w:eastAsia="Calibri"/>
                <w:sz w:val="20"/>
                <w:szCs w:val="20"/>
              </w:rPr>
              <w:t>2026</w:t>
            </w:r>
          </w:p>
        </w:tc>
        <w:tc>
          <w:tcPr>
            <w:tcW w:w="1559" w:type="dxa"/>
            <w:noWrap/>
          </w:tcPr>
          <w:p w14:paraId="50603C2A" w14:textId="77777777" w:rsidR="00CD4C89" w:rsidRPr="002D7765" w:rsidRDefault="00CD4C89" w:rsidP="000A194D">
            <w:pPr>
              <w:jc w:val="right"/>
              <w:rPr>
                <w:sz w:val="20"/>
                <w:szCs w:val="20"/>
              </w:rPr>
            </w:pPr>
            <w:r>
              <w:rPr>
                <w:sz w:val="20"/>
                <w:szCs w:val="20"/>
              </w:rPr>
              <w:t>19636536</w:t>
            </w:r>
            <w:r w:rsidRPr="002D7765">
              <w:rPr>
                <w:sz w:val="20"/>
                <w:szCs w:val="20"/>
              </w:rPr>
              <w:t>,00</w:t>
            </w:r>
          </w:p>
        </w:tc>
        <w:tc>
          <w:tcPr>
            <w:tcW w:w="1560" w:type="dxa"/>
          </w:tcPr>
          <w:p w14:paraId="16F0FFDC" w14:textId="77777777" w:rsidR="00CD4C89" w:rsidRPr="002D7765" w:rsidRDefault="00CD4C89" w:rsidP="000A194D">
            <w:pPr>
              <w:jc w:val="right"/>
              <w:rPr>
                <w:sz w:val="20"/>
                <w:szCs w:val="20"/>
              </w:rPr>
            </w:pPr>
            <w:r>
              <w:rPr>
                <w:sz w:val="20"/>
                <w:szCs w:val="20"/>
              </w:rPr>
              <w:t>19636536</w:t>
            </w:r>
            <w:r w:rsidRPr="002D7765">
              <w:rPr>
                <w:sz w:val="20"/>
                <w:szCs w:val="20"/>
              </w:rPr>
              <w:t>,00</w:t>
            </w:r>
          </w:p>
        </w:tc>
        <w:tc>
          <w:tcPr>
            <w:tcW w:w="1417" w:type="dxa"/>
          </w:tcPr>
          <w:p w14:paraId="36946447"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75D7CAF6" w14:textId="77777777" w:rsidR="00CD4C89" w:rsidRPr="002D7765" w:rsidRDefault="00CD4C89" w:rsidP="000A194D">
            <w:pPr>
              <w:jc w:val="right"/>
              <w:rPr>
                <w:rFonts w:eastAsia="Calibri"/>
                <w:sz w:val="20"/>
                <w:szCs w:val="20"/>
              </w:rPr>
            </w:pPr>
            <w:r>
              <w:rPr>
                <w:rFonts w:eastAsia="Calibri"/>
                <w:sz w:val="20"/>
                <w:szCs w:val="20"/>
              </w:rPr>
              <w:t>0,00</w:t>
            </w:r>
          </w:p>
        </w:tc>
        <w:tc>
          <w:tcPr>
            <w:tcW w:w="3402" w:type="dxa"/>
            <w:gridSpan w:val="3"/>
            <w:vMerge/>
          </w:tcPr>
          <w:p w14:paraId="72923108" w14:textId="77777777" w:rsidR="00CD4C89" w:rsidRPr="00707D5D" w:rsidRDefault="00CD4C89" w:rsidP="000A194D">
            <w:pPr>
              <w:ind w:firstLine="20"/>
              <w:jc w:val="center"/>
              <w:rPr>
                <w:rFonts w:eastAsia="Calibri"/>
              </w:rPr>
            </w:pPr>
          </w:p>
        </w:tc>
      </w:tr>
      <w:tr w:rsidR="00CD4C89" w:rsidRPr="00325B2D" w14:paraId="52FE9FB0" w14:textId="77777777" w:rsidTr="000A194D">
        <w:trPr>
          <w:cantSplit/>
          <w:trHeight w:val="150"/>
        </w:trPr>
        <w:tc>
          <w:tcPr>
            <w:tcW w:w="5103" w:type="dxa"/>
            <w:gridSpan w:val="4"/>
            <w:vMerge/>
            <w:noWrap/>
          </w:tcPr>
          <w:p w14:paraId="7A2BE1A9" w14:textId="77777777" w:rsidR="00CD4C89" w:rsidRPr="00707D5D" w:rsidRDefault="00CD4C89" w:rsidP="000A194D">
            <w:pPr>
              <w:ind w:firstLine="20"/>
              <w:jc w:val="center"/>
              <w:rPr>
                <w:rFonts w:eastAsia="Calibri"/>
              </w:rPr>
            </w:pPr>
          </w:p>
        </w:tc>
        <w:tc>
          <w:tcPr>
            <w:tcW w:w="709" w:type="dxa"/>
            <w:noWrap/>
          </w:tcPr>
          <w:p w14:paraId="007D0BF5" w14:textId="77777777" w:rsidR="00CD4C89" w:rsidRPr="002D7765" w:rsidRDefault="00CD4C89" w:rsidP="000A194D">
            <w:pPr>
              <w:ind w:firstLine="20"/>
              <w:jc w:val="center"/>
              <w:rPr>
                <w:rFonts w:eastAsia="Calibri"/>
                <w:sz w:val="20"/>
                <w:szCs w:val="20"/>
              </w:rPr>
            </w:pPr>
            <w:r w:rsidRPr="002D7765">
              <w:rPr>
                <w:rFonts w:eastAsia="Calibri"/>
                <w:sz w:val="20"/>
                <w:szCs w:val="20"/>
              </w:rPr>
              <w:t>2027</w:t>
            </w:r>
          </w:p>
        </w:tc>
        <w:tc>
          <w:tcPr>
            <w:tcW w:w="1559" w:type="dxa"/>
            <w:noWrap/>
          </w:tcPr>
          <w:p w14:paraId="58405759" w14:textId="77777777" w:rsidR="00CD4C89" w:rsidRPr="002D7765" w:rsidRDefault="00CD4C89" w:rsidP="000A194D">
            <w:pPr>
              <w:jc w:val="right"/>
              <w:rPr>
                <w:sz w:val="20"/>
                <w:szCs w:val="20"/>
              </w:rPr>
            </w:pPr>
            <w:r w:rsidRPr="002D7765">
              <w:rPr>
                <w:sz w:val="20"/>
                <w:szCs w:val="20"/>
              </w:rPr>
              <w:t>0,00</w:t>
            </w:r>
          </w:p>
        </w:tc>
        <w:tc>
          <w:tcPr>
            <w:tcW w:w="1560" w:type="dxa"/>
          </w:tcPr>
          <w:p w14:paraId="3763C4A8" w14:textId="77777777" w:rsidR="00CD4C89" w:rsidRPr="002D7765" w:rsidRDefault="00CD4C89" w:rsidP="000A194D">
            <w:pPr>
              <w:jc w:val="right"/>
              <w:rPr>
                <w:sz w:val="20"/>
                <w:szCs w:val="20"/>
              </w:rPr>
            </w:pPr>
            <w:r w:rsidRPr="002D7765">
              <w:rPr>
                <w:sz w:val="20"/>
                <w:szCs w:val="20"/>
              </w:rPr>
              <w:t>0,00</w:t>
            </w:r>
          </w:p>
        </w:tc>
        <w:tc>
          <w:tcPr>
            <w:tcW w:w="1417" w:type="dxa"/>
          </w:tcPr>
          <w:p w14:paraId="097C1F60"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851" w:type="dxa"/>
          </w:tcPr>
          <w:p w14:paraId="79CC5E25" w14:textId="77777777" w:rsidR="00CD4C89" w:rsidRPr="002D7765" w:rsidRDefault="00CD4C89" w:rsidP="000A194D">
            <w:pPr>
              <w:jc w:val="right"/>
              <w:rPr>
                <w:rFonts w:eastAsia="Calibri"/>
                <w:sz w:val="20"/>
                <w:szCs w:val="20"/>
              </w:rPr>
            </w:pPr>
            <w:r>
              <w:rPr>
                <w:rFonts w:eastAsia="Calibri"/>
                <w:sz w:val="20"/>
                <w:szCs w:val="20"/>
              </w:rPr>
              <w:t>0,00</w:t>
            </w:r>
          </w:p>
        </w:tc>
        <w:tc>
          <w:tcPr>
            <w:tcW w:w="3402" w:type="dxa"/>
            <w:gridSpan w:val="3"/>
            <w:vMerge/>
          </w:tcPr>
          <w:p w14:paraId="30449B17" w14:textId="77777777" w:rsidR="00CD4C89" w:rsidRPr="00707D5D" w:rsidRDefault="00CD4C89" w:rsidP="000A194D">
            <w:pPr>
              <w:ind w:firstLine="20"/>
              <w:jc w:val="center"/>
              <w:rPr>
                <w:rFonts w:eastAsia="Calibri"/>
              </w:rPr>
            </w:pPr>
          </w:p>
        </w:tc>
      </w:tr>
      <w:tr w:rsidR="00CD4C89" w:rsidRPr="00325B2D" w14:paraId="151F2293" w14:textId="77777777" w:rsidTr="000A194D">
        <w:trPr>
          <w:cantSplit/>
          <w:trHeight w:val="150"/>
        </w:trPr>
        <w:tc>
          <w:tcPr>
            <w:tcW w:w="14601" w:type="dxa"/>
            <w:gridSpan w:val="12"/>
            <w:noWrap/>
          </w:tcPr>
          <w:p w14:paraId="0D411714" w14:textId="77777777" w:rsidR="00CD4C89" w:rsidRPr="00707D5D" w:rsidRDefault="00CD4C89" w:rsidP="000A194D">
            <w:pPr>
              <w:ind w:firstLine="20"/>
              <w:rPr>
                <w:rFonts w:eastAsia="Calibri"/>
              </w:rPr>
            </w:pPr>
          </w:p>
        </w:tc>
      </w:tr>
      <w:tr w:rsidR="00CD4C89" w:rsidRPr="00325B2D" w14:paraId="0F949AA9" w14:textId="77777777" w:rsidTr="000A194D">
        <w:trPr>
          <w:cantSplit/>
          <w:trHeight w:val="150"/>
        </w:trPr>
        <w:tc>
          <w:tcPr>
            <w:tcW w:w="14601" w:type="dxa"/>
            <w:gridSpan w:val="12"/>
            <w:noWrap/>
          </w:tcPr>
          <w:p w14:paraId="667E1FBE" w14:textId="77777777" w:rsidR="00CD4C89" w:rsidRPr="00707D5D" w:rsidRDefault="00CD4C89" w:rsidP="000A194D">
            <w:pPr>
              <w:ind w:firstLine="20"/>
              <w:jc w:val="center"/>
              <w:rPr>
                <w:rFonts w:eastAsia="Calibri"/>
              </w:rPr>
            </w:pPr>
            <w:r w:rsidRPr="00BB49FB">
              <w:rPr>
                <w:rFonts w:eastAsia="Calibri"/>
              </w:rPr>
              <w:t xml:space="preserve">Подпрограмма </w:t>
            </w:r>
            <w:r>
              <w:rPr>
                <w:rFonts w:eastAsia="Calibri"/>
              </w:rPr>
              <w:t xml:space="preserve">4 </w:t>
            </w:r>
            <w:r w:rsidRPr="00BB49FB">
              <w:rPr>
                <w:rFonts w:eastAsia="Calibri"/>
              </w:rPr>
              <w:t>"Реализация областного проекта о предоставлении единовременной выплаты многодетным семьям взамен предоставления им земельного участка"</w:t>
            </w:r>
          </w:p>
        </w:tc>
      </w:tr>
      <w:tr w:rsidR="00CD4C89" w:rsidRPr="00325B2D" w14:paraId="769FD965" w14:textId="77777777" w:rsidTr="000A194D">
        <w:trPr>
          <w:cantSplit/>
          <w:trHeight w:val="150"/>
        </w:trPr>
        <w:tc>
          <w:tcPr>
            <w:tcW w:w="14601" w:type="dxa"/>
            <w:gridSpan w:val="12"/>
            <w:noWrap/>
          </w:tcPr>
          <w:p w14:paraId="52FE08AE" w14:textId="77777777" w:rsidR="00CD4C89" w:rsidRPr="00707D5D" w:rsidRDefault="00CD4C89" w:rsidP="000A194D">
            <w:pPr>
              <w:ind w:firstLine="20"/>
              <w:rPr>
                <w:rFonts w:eastAsia="Calibri"/>
              </w:rPr>
            </w:pPr>
            <w:r>
              <w:rPr>
                <w:rFonts w:eastAsia="Calibri"/>
              </w:rPr>
              <w:t>Цель:</w:t>
            </w:r>
            <w:r>
              <w:t xml:space="preserve"> </w:t>
            </w:r>
            <w:r w:rsidRPr="00B31EBB">
              <w:rPr>
                <w:rFonts w:eastAsia="Calibri"/>
              </w:rPr>
              <w:t>Улучшение жилищных условий многодетных семей</w:t>
            </w:r>
          </w:p>
        </w:tc>
      </w:tr>
      <w:tr w:rsidR="00CD4C89" w:rsidRPr="00325B2D" w14:paraId="2B446ABE" w14:textId="77777777" w:rsidTr="000A194D">
        <w:trPr>
          <w:cantSplit/>
          <w:trHeight w:val="150"/>
        </w:trPr>
        <w:tc>
          <w:tcPr>
            <w:tcW w:w="14601" w:type="dxa"/>
            <w:gridSpan w:val="12"/>
            <w:noWrap/>
          </w:tcPr>
          <w:p w14:paraId="6D63DDE4" w14:textId="77777777" w:rsidR="00CD4C89" w:rsidRPr="00707D5D" w:rsidRDefault="00CD4C89" w:rsidP="000A194D">
            <w:pPr>
              <w:ind w:firstLine="20"/>
              <w:rPr>
                <w:rFonts w:eastAsia="Calibri"/>
              </w:rPr>
            </w:pPr>
            <w:r>
              <w:rPr>
                <w:rFonts w:eastAsia="Calibri"/>
              </w:rPr>
              <w:t>Задача:</w:t>
            </w:r>
            <w:r>
              <w:t xml:space="preserve"> </w:t>
            </w:r>
            <w:r w:rsidRPr="00B31EBB">
              <w:rPr>
                <w:rFonts w:eastAsia="Calibri"/>
              </w:rPr>
              <w:t>Оказание социальной помощи в форме единовременной денежной выплаты взамен предоставления земельного участка</w:t>
            </w:r>
          </w:p>
        </w:tc>
      </w:tr>
      <w:tr w:rsidR="00CD4C89" w:rsidRPr="00325B2D" w14:paraId="21DDA567" w14:textId="77777777" w:rsidTr="000A194D">
        <w:trPr>
          <w:cantSplit/>
          <w:trHeight w:val="150"/>
        </w:trPr>
        <w:tc>
          <w:tcPr>
            <w:tcW w:w="709" w:type="dxa"/>
            <w:vMerge w:val="restart"/>
            <w:noWrap/>
          </w:tcPr>
          <w:p w14:paraId="7ABFB8B0" w14:textId="77777777" w:rsidR="00CD4C89" w:rsidRPr="00707D5D" w:rsidRDefault="00CD4C89" w:rsidP="000A194D">
            <w:pPr>
              <w:ind w:firstLine="20"/>
              <w:jc w:val="center"/>
              <w:rPr>
                <w:rFonts w:eastAsia="Calibri"/>
              </w:rPr>
            </w:pPr>
            <w:r>
              <w:rPr>
                <w:rFonts w:eastAsia="Calibri"/>
              </w:rPr>
              <w:t>1</w:t>
            </w:r>
          </w:p>
        </w:tc>
        <w:tc>
          <w:tcPr>
            <w:tcW w:w="2410" w:type="dxa"/>
            <w:vMerge w:val="restart"/>
            <w:noWrap/>
          </w:tcPr>
          <w:p w14:paraId="281D2496" w14:textId="77777777" w:rsidR="00CD4C89" w:rsidRPr="00707D5D" w:rsidRDefault="00CD4C89" w:rsidP="000A194D">
            <w:pPr>
              <w:rPr>
                <w:rFonts w:eastAsia="Calibri"/>
              </w:rPr>
            </w:pPr>
            <w:r w:rsidRPr="00BF2BB1">
              <w:rPr>
                <w:rFonts w:eastAsia="Calibri"/>
              </w:rPr>
              <w:t>Предоставление единовременной выплаты многодетным семьям взамен предоставления им земельного участка</w:t>
            </w:r>
          </w:p>
        </w:tc>
        <w:tc>
          <w:tcPr>
            <w:tcW w:w="1134" w:type="dxa"/>
            <w:vMerge w:val="restart"/>
            <w:noWrap/>
          </w:tcPr>
          <w:p w14:paraId="011150A8" w14:textId="77777777" w:rsidR="00CD4C89" w:rsidRPr="00707D5D" w:rsidRDefault="00CD4C89" w:rsidP="000A194D">
            <w:pPr>
              <w:ind w:firstLine="20"/>
              <w:jc w:val="center"/>
              <w:rPr>
                <w:rFonts w:eastAsia="Calibri"/>
              </w:rPr>
            </w:pPr>
          </w:p>
        </w:tc>
        <w:tc>
          <w:tcPr>
            <w:tcW w:w="850" w:type="dxa"/>
            <w:vMerge w:val="restart"/>
          </w:tcPr>
          <w:p w14:paraId="104FFF6C" w14:textId="77777777" w:rsidR="00CD4C89" w:rsidRPr="002D7765" w:rsidRDefault="00CD4C89" w:rsidP="000A194D">
            <w:pPr>
              <w:ind w:firstLine="20"/>
              <w:jc w:val="center"/>
              <w:rPr>
                <w:rFonts w:eastAsia="Calibri"/>
                <w:sz w:val="20"/>
                <w:szCs w:val="20"/>
              </w:rPr>
            </w:pPr>
            <w:r w:rsidRPr="002D7765">
              <w:rPr>
                <w:rFonts w:eastAsia="Calibri"/>
                <w:sz w:val="20"/>
                <w:szCs w:val="20"/>
              </w:rPr>
              <w:t>2025-2027</w:t>
            </w:r>
          </w:p>
        </w:tc>
        <w:tc>
          <w:tcPr>
            <w:tcW w:w="709" w:type="dxa"/>
            <w:noWrap/>
          </w:tcPr>
          <w:p w14:paraId="68068329" w14:textId="77777777" w:rsidR="00CD4C89" w:rsidRPr="002D7765" w:rsidRDefault="00CD4C89" w:rsidP="000A194D">
            <w:pPr>
              <w:ind w:firstLine="20"/>
              <w:jc w:val="center"/>
              <w:rPr>
                <w:rFonts w:eastAsia="Calibri"/>
                <w:sz w:val="20"/>
                <w:szCs w:val="20"/>
              </w:rPr>
            </w:pPr>
            <w:r w:rsidRPr="002D7765">
              <w:rPr>
                <w:rFonts w:eastAsia="Calibri"/>
                <w:sz w:val="20"/>
                <w:szCs w:val="20"/>
              </w:rPr>
              <w:t>2025</w:t>
            </w:r>
          </w:p>
        </w:tc>
        <w:tc>
          <w:tcPr>
            <w:tcW w:w="1559" w:type="dxa"/>
            <w:noWrap/>
          </w:tcPr>
          <w:p w14:paraId="5CE2B8B0" w14:textId="77777777" w:rsidR="00CD4C89" w:rsidRPr="002D7765" w:rsidRDefault="00CD4C89" w:rsidP="000A194D">
            <w:pPr>
              <w:jc w:val="right"/>
              <w:rPr>
                <w:sz w:val="20"/>
                <w:szCs w:val="20"/>
              </w:rPr>
            </w:pPr>
            <w:r w:rsidRPr="002D7765">
              <w:rPr>
                <w:sz w:val="20"/>
                <w:szCs w:val="20"/>
              </w:rPr>
              <w:t>343400,00</w:t>
            </w:r>
          </w:p>
        </w:tc>
        <w:tc>
          <w:tcPr>
            <w:tcW w:w="1560" w:type="dxa"/>
          </w:tcPr>
          <w:p w14:paraId="00D4129B" w14:textId="77777777" w:rsidR="00CD4C89" w:rsidRPr="002D7765" w:rsidRDefault="00CD4C89" w:rsidP="000A194D">
            <w:pPr>
              <w:jc w:val="right"/>
              <w:rPr>
                <w:sz w:val="20"/>
                <w:szCs w:val="20"/>
              </w:rPr>
            </w:pPr>
            <w:r w:rsidRPr="002D7765">
              <w:rPr>
                <w:sz w:val="20"/>
                <w:szCs w:val="20"/>
              </w:rPr>
              <w:t>0,00</w:t>
            </w:r>
          </w:p>
        </w:tc>
        <w:tc>
          <w:tcPr>
            <w:tcW w:w="1417" w:type="dxa"/>
          </w:tcPr>
          <w:p w14:paraId="62DA6F8A" w14:textId="77777777" w:rsidR="00CD4C89" w:rsidRPr="002D7765" w:rsidRDefault="00CD4C89" w:rsidP="000A194D">
            <w:pPr>
              <w:jc w:val="right"/>
              <w:rPr>
                <w:rFonts w:eastAsia="Calibri"/>
                <w:sz w:val="20"/>
                <w:szCs w:val="20"/>
              </w:rPr>
            </w:pPr>
            <w:r w:rsidRPr="002D7765">
              <w:rPr>
                <w:rFonts w:eastAsia="Calibri"/>
                <w:sz w:val="20"/>
                <w:szCs w:val="20"/>
              </w:rPr>
              <w:t>343400,00</w:t>
            </w:r>
          </w:p>
        </w:tc>
        <w:tc>
          <w:tcPr>
            <w:tcW w:w="851" w:type="dxa"/>
          </w:tcPr>
          <w:p w14:paraId="70F5F9EA"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1559" w:type="dxa"/>
            <w:vMerge w:val="restart"/>
          </w:tcPr>
          <w:p w14:paraId="27818A2F" w14:textId="77777777" w:rsidR="00CD4C89" w:rsidRPr="00707D5D" w:rsidRDefault="00CD4C89" w:rsidP="000A194D">
            <w:pPr>
              <w:rPr>
                <w:rFonts w:eastAsia="Calibri"/>
              </w:rPr>
            </w:pPr>
          </w:p>
        </w:tc>
        <w:tc>
          <w:tcPr>
            <w:tcW w:w="992" w:type="dxa"/>
            <w:vMerge w:val="restart"/>
          </w:tcPr>
          <w:p w14:paraId="2F9EF070" w14:textId="77777777" w:rsidR="00CD4C89" w:rsidRPr="00707D5D" w:rsidRDefault="00CD4C89" w:rsidP="000A194D">
            <w:pPr>
              <w:ind w:firstLine="20"/>
              <w:jc w:val="center"/>
              <w:rPr>
                <w:rFonts w:eastAsia="Calibri"/>
              </w:rPr>
            </w:pPr>
          </w:p>
        </w:tc>
        <w:tc>
          <w:tcPr>
            <w:tcW w:w="851" w:type="dxa"/>
          </w:tcPr>
          <w:p w14:paraId="7F7AB779" w14:textId="77777777" w:rsidR="00CD4C89" w:rsidRPr="00707D5D" w:rsidRDefault="00CD4C89" w:rsidP="000A194D">
            <w:pPr>
              <w:ind w:firstLine="20"/>
              <w:jc w:val="center"/>
              <w:rPr>
                <w:rFonts w:eastAsia="Calibri"/>
              </w:rPr>
            </w:pPr>
          </w:p>
        </w:tc>
      </w:tr>
      <w:tr w:rsidR="00CD4C89" w:rsidRPr="00325B2D" w14:paraId="05C66BE6" w14:textId="77777777" w:rsidTr="000A194D">
        <w:trPr>
          <w:cantSplit/>
          <w:trHeight w:val="150"/>
        </w:trPr>
        <w:tc>
          <w:tcPr>
            <w:tcW w:w="709" w:type="dxa"/>
            <w:vMerge/>
            <w:noWrap/>
          </w:tcPr>
          <w:p w14:paraId="4F1F316A" w14:textId="77777777" w:rsidR="00CD4C89" w:rsidRPr="00707D5D" w:rsidRDefault="00CD4C89" w:rsidP="000A194D">
            <w:pPr>
              <w:ind w:firstLine="20"/>
              <w:jc w:val="center"/>
              <w:rPr>
                <w:rFonts w:eastAsia="Calibri"/>
              </w:rPr>
            </w:pPr>
          </w:p>
        </w:tc>
        <w:tc>
          <w:tcPr>
            <w:tcW w:w="2410" w:type="dxa"/>
            <w:vMerge/>
            <w:noWrap/>
          </w:tcPr>
          <w:p w14:paraId="7AB796E8" w14:textId="77777777" w:rsidR="00CD4C89" w:rsidRPr="00707D5D" w:rsidRDefault="00CD4C89" w:rsidP="000A194D">
            <w:pPr>
              <w:rPr>
                <w:rFonts w:eastAsia="Calibri"/>
              </w:rPr>
            </w:pPr>
          </w:p>
        </w:tc>
        <w:tc>
          <w:tcPr>
            <w:tcW w:w="1134" w:type="dxa"/>
            <w:vMerge/>
            <w:noWrap/>
          </w:tcPr>
          <w:p w14:paraId="70253598" w14:textId="77777777" w:rsidR="00CD4C89" w:rsidRPr="00707D5D" w:rsidRDefault="00CD4C89" w:rsidP="000A194D">
            <w:pPr>
              <w:ind w:firstLine="20"/>
              <w:jc w:val="center"/>
              <w:rPr>
                <w:rFonts w:eastAsia="Calibri"/>
              </w:rPr>
            </w:pPr>
          </w:p>
        </w:tc>
        <w:tc>
          <w:tcPr>
            <w:tcW w:w="850" w:type="dxa"/>
            <w:vMerge/>
          </w:tcPr>
          <w:p w14:paraId="5E85F709" w14:textId="77777777" w:rsidR="00CD4C89" w:rsidRPr="002D7765" w:rsidRDefault="00CD4C89" w:rsidP="000A194D">
            <w:pPr>
              <w:ind w:firstLine="20"/>
              <w:jc w:val="center"/>
              <w:rPr>
                <w:rFonts w:eastAsia="Calibri"/>
                <w:sz w:val="20"/>
                <w:szCs w:val="20"/>
              </w:rPr>
            </w:pPr>
          </w:p>
        </w:tc>
        <w:tc>
          <w:tcPr>
            <w:tcW w:w="709" w:type="dxa"/>
            <w:noWrap/>
          </w:tcPr>
          <w:p w14:paraId="546306FC" w14:textId="77777777" w:rsidR="00CD4C89" w:rsidRPr="002D7765" w:rsidRDefault="00CD4C89" w:rsidP="000A194D">
            <w:pPr>
              <w:ind w:firstLine="20"/>
              <w:jc w:val="center"/>
              <w:rPr>
                <w:rFonts w:eastAsia="Calibri"/>
                <w:sz w:val="20"/>
                <w:szCs w:val="20"/>
              </w:rPr>
            </w:pPr>
            <w:r w:rsidRPr="002D7765">
              <w:rPr>
                <w:rFonts w:eastAsia="Calibri"/>
                <w:sz w:val="20"/>
                <w:szCs w:val="20"/>
              </w:rPr>
              <w:t>2026</w:t>
            </w:r>
          </w:p>
        </w:tc>
        <w:tc>
          <w:tcPr>
            <w:tcW w:w="1559" w:type="dxa"/>
            <w:noWrap/>
          </w:tcPr>
          <w:p w14:paraId="760FCEE8" w14:textId="77777777" w:rsidR="00CD4C89" w:rsidRPr="002D7765" w:rsidRDefault="00CD4C89" w:rsidP="000A194D">
            <w:pPr>
              <w:jc w:val="right"/>
              <w:rPr>
                <w:sz w:val="20"/>
                <w:szCs w:val="20"/>
              </w:rPr>
            </w:pPr>
            <w:r w:rsidRPr="002D7765">
              <w:rPr>
                <w:sz w:val="20"/>
                <w:szCs w:val="20"/>
              </w:rPr>
              <w:t>343400,00</w:t>
            </w:r>
          </w:p>
        </w:tc>
        <w:tc>
          <w:tcPr>
            <w:tcW w:w="1560" w:type="dxa"/>
          </w:tcPr>
          <w:p w14:paraId="5781808F" w14:textId="77777777" w:rsidR="00CD4C89" w:rsidRPr="002D7765" w:rsidRDefault="00CD4C89" w:rsidP="000A194D">
            <w:pPr>
              <w:jc w:val="right"/>
              <w:rPr>
                <w:sz w:val="20"/>
                <w:szCs w:val="20"/>
              </w:rPr>
            </w:pPr>
            <w:r w:rsidRPr="002D7765">
              <w:rPr>
                <w:sz w:val="20"/>
                <w:szCs w:val="20"/>
              </w:rPr>
              <w:t>0,00</w:t>
            </w:r>
          </w:p>
        </w:tc>
        <w:tc>
          <w:tcPr>
            <w:tcW w:w="1417" w:type="dxa"/>
          </w:tcPr>
          <w:p w14:paraId="1E2DC58B" w14:textId="77777777" w:rsidR="00CD4C89" w:rsidRPr="002D7765" w:rsidRDefault="00CD4C89" w:rsidP="000A194D">
            <w:pPr>
              <w:jc w:val="right"/>
              <w:rPr>
                <w:rFonts w:eastAsia="Calibri"/>
                <w:sz w:val="20"/>
                <w:szCs w:val="20"/>
              </w:rPr>
            </w:pPr>
            <w:r w:rsidRPr="002D7765">
              <w:rPr>
                <w:rFonts w:eastAsia="Calibri"/>
                <w:sz w:val="20"/>
                <w:szCs w:val="20"/>
              </w:rPr>
              <w:t>343400,00</w:t>
            </w:r>
          </w:p>
        </w:tc>
        <w:tc>
          <w:tcPr>
            <w:tcW w:w="851" w:type="dxa"/>
          </w:tcPr>
          <w:p w14:paraId="5D0025EF"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1559" w:type="dxa"/>
            <w:vMerge/>
          </w:tcPr>
          <w:p w14:paraId="69BC23C1" w14:textId="77777777" w:rsidR="00CD4C89" w:rsidRPr="00707D5D" w:rsidRDefault="00CD4C89" w:rsidP="000A194D">
            <w:pPr>
              <w:rPr>
                <w:rFonts w:eastAsia="Calibri"/>
              </w:rPr>
            </w:pPr>
          </w:p>
        </w:tc>
        <w:tc>
          <w:tcPr>
            <w:tcW w:w="992" w:type="dxa"/>
            <w:vMerge/>
          </w:tcPr>
          <w:p w14:paraId="71B48C76" w14:textId="77777777" w:rsidR="00CD4C89" w:rsidRPr="00707D5D" w:rsidRDefault="00CD4C89" w:rsidP="000A194D">
            <w:pPr>
              <w:ind w:firstLine="20"/>
              <w:jc w:val="center"/>
              <w:rPr>
                <w:rFonts w:eastAsia="Calibri"/>
              </w:rPr>
            </w:pPr>
          </w:p>
        </w:tc>
        <w:tc>
          <w:tcPr>
            <w:tcW w:w="851" w:type="dxa"/>
          </w:tcPr>
          <w:p w14:paraId="367D738B" w14:textId="77777777" w:rsidR="00CD4C89" w:rsidRPr="00707D5D" w:rsidRDefault="00CD4C89" w:rsidP="000A194D">
            <w:pPr>
              <w:ind w:firstLine="20"/>
              <w:jc w:val="center"/>
              <w:rPr>
                <w:rFonts w:eastAsia="Calibri"/>
              </w:rPr>
            </w:pPr>
          </w:p>
        </w:tc>
      </w:tr>
      <w:tr w:rsidR="00CD4C89" w:rsidRPr="00325B2D" w14:paraId="3B1BFC97" w14:textId="77777777" w:rsidTr="000A194D">
        <w:trPr>
          <w:cantSplit/>
          <w:trHeight w:val="150"/>
        </w:trPr>
        <w:tc>
          <w:tcPr>
            <w:tcW w:w="709" w:type="dxa"/>
            <w:vMerge/>
            <w:noWrap/>
          </w:tcPr>
          <w:p w14:paraId="28260636" w14:textId="77777777" w:rsidR="00CD4C89" w:rsidRPr="00707D5D" w:rsidRDefault="00CD4C89" w:rsidP="000A194D">
            <w:pPr>
              <w:ind w:firstLine="20"/>
              <w:jc w:val="center"/>
              <w:rPr>
                <w:rFonts w:eastAsia="Calibri"/>
              </w:rPr>
            </w:pPr>
          </w:p>
        </w:tc>
        <w:tc>
          <w:tcPr>
            <w:tcW w:w="2410" w:type="dxa"/>
            <w:vMerge/>
            <w:noWrap/>
          </w:tcPr>
          <w:p w14:paraId="55C90D2C" w14:textId="77777777" w:rsidR="00CD4C89" w:rsidRPr="00707D5D" w:rsidRDefault="00CD4C89" w:rsidP="000A194D">
            <w:pPr>
              <w:rPr>
                <w:rFonts w:eastAsia="Calibri"/>
              </w:rPr>
            </w:pPr>
          </w:p>
        </w:tc>
        <w:tc>
          <w:tcPr>
            <w:tcW w:w="1134" w:type="dxa"/>
            <w:vMerge/>
            <w:noWrap/>
          </w:tcPr>
          <w:p w14:paraId="1D0B3CBC" w14:textId="77777777" w:rsidR="00CD4C89" w:rsidRPr="00707D5D" w:rsidRDefault="00CD4C89" w:rsidP="000A194D">
            <w:pPr>
              <w:ind w:firstLine="20"/>
              <w:jc w:val="center"/>
              <w:rPr>
                <w:rFonts w:eastAsia="Calibri"/>
              </w:rPr>
            </w:pPr>
          </w:p>
        </w:tc>
        <w:tc>
          <w:tcPr>
            <w:tcW w:w="850" w:type="dxa"/>
            <w:vMerge/>
          </w:tcPr>
          <w:p w14:paraId="5325B36A" w14:textId="77777777" w:rsidR="00CD4C89" w:rsidRPr="002D7765" w:rsidRDefault="00CD4C89" w:rsidP="000A194D">
            <w:pPr>
              <w:ind w:firstLine="20"/>
              <w:jc w:val="center"/>
              <w:rPr>
                <w:rFonts w:eastAsia="Calibri"/>
                <w:sz w:val="20"/>
                <w:szCs w:val="20"/>
              </w:rPr>
            </w:pPr>
          </w:p>
        </w:tc>
        <w:tc>
          <w:tcPr>
            <w:tcW w:w="709" w:type="dxa"/>
            <w:noWrap/>
          </w:tcPr>
          <w:p w14:paraId="6860CF68" w14:textId="77777777" w:rsidR="00CD4C89" w:rsidRPr="002D7765" w:rsidRDefault="00CD4C89" w:rsidP="000A194D">
            <w:pPr>
              <w:ind w:firstLine="20"/>
              <w:jc w:val="center"/>
              <w:rPr>
                <w:rFonts w:eastAsia="Calibri"/>
                <w:sz w:val="20"/>
                <w:szCs w:val="20"/>
              </w:rPr>
            </w:pPr>
            <w:r w:rsidRPr="002D7765">
              <w:rPr>
                <w:rFonts w:eastAsia="Calibri"/>
                <w:sz w:val="20"/>
                <w:szCs w:val="20"/>
              </w:rPr>
              <w:t>2027</w:t>
            </w:r>
          </w:p>
        </w:tc>
        <w:tc>
          <w:tcPr>
            <w:tcW w:w="1559" w:type="dxa"/>
            <w:noWrap/>
          </w:tcPr>
          <w:p w14:paraId="6501CA2E" w14:textId="77777777" w:rsidR="00CD4C89" w:rsidRPr="002D7765" w:rsidRDefault="00CD4C89" w:rsidP="000A194D">
            <w:pPr>
              <w:jc w:val="right"/>
              <w:rPr>
                <w:sz w:val="20"/>
                <w:szCs w:val="20"/>
              </w:rPr>
            </w:pPr>
            <w:r w:rsidRPr="002D7765">
              <w:rPr>
                <w:sz w:val="20"/>
                <w:szCs w:val="20"/>
              </w:rPr>
              <w:t>343400,00</w:t>
            </w:r>
          </w:p>
        </w:tc>
        <w:tc>
          <w:tcPr>
            <w:tcW w:w="1560" w:type="dxa"/>
          </w:tcPr>
          <w:p w14:paraId="10B63B27" w14:textId="77777777" w:rsidR="00CD4C89" w:rsidRPr="002D7765" w:rsidRDefault="00CD4C89" w:rsidP="000A194D">
            <w:pPr>
              <w:jc w:val="right"/>
              <w:rPr>
                <w:sz w:val="20"/>
                <w:szCs w:val="20"/>
              </w:rPr>
            </w:pPr>
            <w:r w:rsidRPr="002D7765">
              <w:rPr>
                <w:sz w:val="20"/>
                <w:szCs w:val="20"/>
              </w:rPr>
              <w:t>0,00</w:t>
            </w:r>
          </w:p>
        </w:tc>
        <w:tc>
          <w:tcPr>
            <w:tcW w:w="1417" w:type="dxa"/>
          </w:tcPr>
          <w:p w14:paraId="3A0804FC" w14:textId="77777777" w:rsidR="00CD4C89" w:rsidRPr="002D7765" w:rsidRDefault="00CD4C89" w:rsidP="000A194D">
            <w:pPr>
              <w:jc w:val="right"/>
              <w:rPr>
                <w:rFonts w:eastAsia="Calibri"/>
                <w:sz w:val="20"/>
                <w:szCs w:val="20"/>
              </w:rPr>
            </w:pPr>
            <w:r w:rsidRPr="002D7765">
              <w:rPr>
                <w:rFonts w:eastAsia="Calibri"/>
                <w:sz w:val="20"/>
                <w:szCs w:val="20"/>
              </w:rPr>
              <w:t>343400,00</w:t>
            </w:r>
          </w:p>
        </w:tc>
        <w:tc>
          <w:tcPr>
            <w:tcW w:w="851" w:type="dxa"/>
          </w:tcPr>
          <w:p w14:paraId="60B40BC4"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1559" w:type="dxa"/>
            <w:vMerge/>
          </w:tcPr>
          <w:p w14:paraId="76343E55" w14:textId="77777777" w:rsidR="00CD4C89" w:rsidRPr="00707D5D" w:rsidRDefault="00CD4C89" w:rsidP="000A194D">
            <w:pPr>
              <w:rPr>
                <w:rFonts w:eastAsia="Calibri"/>
              </w:rPr>
            </w:pPr>
          </w:p>
        </w:tc>
        <w:tc>
          <w:tcPr>
            <w:tcW w:w="992" w:type="dxa"/>
            <w:vMerge/>
          </w:tcPr>
          <w:p w14:paraId="4D4844CE" w14:textId="77777777" w:rsidR="00CD4C89" w:rsidRPr="00707D5D" w:rsidRDefault="00CD4C89" w:rsidP="000A194D">
            <w:pPr>
              <w:ind w:firstLine="20"/>
              <w:jc w:val="center"/>
              <w:rPr>
                <w:rFonts w:eastAsia="Calibri"/>
              </w:rPr>
            </w:pPr>
          </w:p>
        </w:tc>
        <w:tc>
          <w:tcPr>
            <w:tcW w:w="851" w:type="dxa"/>
          </w:tcPr>
          <w:p w14:paraId="68846B79" w14:textId="77777777" w:rsidR="00CD4C89" w:rsidRPr="00707D5D" w:rsidRDefault="00CD4C89" w:rsidP="000A194D">
            <w:pPr>
              <w:ind w:firstLine="20"/>
              <w:jc w:val="center"/>
              <w:rPr>
                <w:rFonts w:eastAsia="Calibri"/>
              </w:rPr>
            </w:pPr>
          </w:p>
        </w:tc>
      </w:tr>
      <w:tr w:rsidR="00CD4C89" w:rsidRPr="00325B2D" w14:paraId="02B5431C" w14:textId="77777777" w:rsidTr="000A194D">
        <w:trPr>
          <w:cantSplit/>
          <w:trHeight w:val="150"/>
        </w:trPr>
        <w:tc>
          <w:tcPr>
            <w:tcW w:w="709" w:type="dxa"/>
            <w:vMerge w:val="restart"/>
            <w:noWrap/>
          </w:tcPr>
          <w:p w14:paraId="3BB5FB75" w14:textId="77777777" w:rsidR="00CD4C89" w:rsidRPr="00707D5D" w:rsidRDefault="00CD4C89" w:rsidP="000A194D">
            <w:pPr>
              <w:ind w:firstLine="20"/>
              <w:jc w:val="center"/>
              <w:rPr>
                <w:rFonts w:eastAsia="Calibri"/>
              </w:rPr>
            </w:pPr>
            <w:r>
              <w:rPr>
                <w:rFonts w:eastAsia="Calibri"/>
              </w:rPr>
              <w:t>1.1</w:t>
            </w:r>
          </w:p>
        </w:tc>
        <w:tc>
          <w:tcPr>
            <w:tcW w:w="2410" w:type="dxa"/>
            <w:vMerge w:val="restart"/>
            <w:noWrap/>
          </w:tcPr>
          <w:p w14:paraId="4F7C7FBC" w14:textId="77777777" w:rsidR="00CD4C89" w:rsidRPr="00707D5D" w:rsidRDefault="00CD4C89" w:rsidP="000A194D">
            <w:pPr>
              <w:rPr>
                <w:rFonts w:eastAsia="Calibri"/>
              </w:rPr>
            </w:pPr>
            <w:r w:rsidRPr="00BF2BB1">
              <w:rPr>
                <w:rFonts w:eastAsia="Calibri"/>
              </w:rPr>
              <w:t>Пособия, компенсации и иные социальные выплаты гражданам, кроме публичных нормативных обязательств</w:t>
            </w:r>
          </w:p>
        </w:tc>
        <w:tc>
          <w:tcPr>
            <w:tcW w:w="1134" w:type="dxa"/>
            <w:vMerge w:val="restart"/>
            <w:noWrap/>
          </w:tcPr>
          <w:p w14:paraId="763D2D07" w14:textId="77777777" w:rsidR="00CD4C89" w:rsidRPr="00707D5D" w:rsidRDefault="00CD4C89" w:rsidP="000A194D">
            <w:pPr>
              <w:ind w:firstLine="20"/>
              <w:jc w:val="center"/>
              <w:rPr>
                <w:rFonts w:eastAsia="Calibri"/>
              </w:rPr>
            </w:pPr>
          </w:p>
        </w:tc>
        <w:tc>
          <w:tcPr>
            <w:tcW w:w="850" w:type="dxa"/>
            <w:vMerge w:val="restart"/>
          </w:tcPr>
          <w:p w14:paraId="23F56EAA" w14:textId="77777777" w:rsidR="00CD4C89" w:rsidRPr="002D7765" w:rsidRDefault="00CD4C89" w:rsidP="000A194D">
            <w:pPr>
              <w:ind w:firstLine="20"/>
              <w:jc w:val="center"/>
              <w:rPr>
                <w:rFonts w:eastAsia="Calibri"/>
                <w:sz w:val="20"/>
                <w:szCs w:val="20"/>
              </w:rPr>
            </w:pPr>
            <w:r w:rsidRPr="002D7765">
              <w:rPr>
                <w:rFonts w:eastAsia="Calibri"/>
                <w:sz w:val="20"/>
                <w:szCs w:val="20"/>
              </w:rPr>
              <w:t>2025-2027</w:t>
            </w:r>
          </w:p>
        </w:tc>
        <w:tc>
          <w:tcPr>
            <w:tcW w:w="709" w:type="dxa"/>
            <w:noWrap/>
          </w:tcPr>
          <w:p w14:paraId="19A332D2" w14:textId="77777777" w:rsidR="00CD4C89" w:rsidRPr="002D7765" w:rsidRDefault="00CD4C89" w:rsidP="000A194D">
            <w:pPr>
              <w:ind w:firstLine="20"/>
              <w:jc w:val="center"/>
              <w:rPr>
                <w:rFonts w:eastAsia="Calibri"/>
                <w:sz w:val="20"/>
                <w:szCs w:val="20"/>
              </w:rPr>
            </w:pPr>
            <w:r w:rsidRPr="002D7765">
              <w:rPr>
                <w:rFonts w:eastAsia="Calibri"/>
                <w:sz w:val="20"/>
                <w:szCs w:val="20"/>
              </w:rPr>
              <w:t>2025</w:t>
            </w:r>
          </w:p>
        </w:tc>
        <w:tc>
          <w:tcPr>
            <w:tcW w:w="1559" w:type="dxa"/>
            <w:noWrap/>
          </w:tcPr>
          <w:p w14:paraId="24E16B92" w14:textId="77777777" w:rsidR="00CD4C89" w:rsidRPr="002D7765" w:rsidRDefault="00CD4C89" w:rsidP="000A194D">
            <w:pPr>
              <w:jc w:val="right"/>
              <w:rPr>
                <w:sz w:val="20"/>
                <w:szCs w:val="20"/>
              </w:rPr>
            </w:pPr>
            <w:r w:rsidRPr="002D7765">
              <w:rPr>
                <w:sz w:val="20"/>
                <w:szCs w:val="20"/>
              </w:rPr>
              <w:t>343400,00</w:t>
            </w:r>
          </w:p>
        </w:tc>
        <w:tc>
          <w:tcPr>
            <w:tcW w:w="1560" w:type="dxa"/>
          </w:tcPr>
          <w:p w14:paraId="76E88C3D" w14:textId="77777777" w:rsidR="00CD4C89" w:rsidRPr="002D7765" w:rsidRDefault="00CD4C89" w:rsidP="000A194D">
            <w:pPr>
              <w:jc w:val="right"/>
              <w:rPr>
                <w:sz w:val="20"/>
                <w:szCs w:val="20"/>
              </w:rPr>
            </w:pPr>
            <w:r w:rsidRPr="002D7765">
              <w:rPr>
                <w:sz w:val="20"/>
                <w:szCs w:val="20"/>
              </w:rPr>
              <w:t>0,00</w:t>
            </w:r>
          </w:p>
        </w:tc>
        <w:tc>
          <w:tcPr>
            <w:tcW w:w="1417" w:type="dxa"/>
          </w:tcPr>
          <w:p w14:paraId="5258F5F2" w14:textId="77777777" w:rsidR="00CD4C89" w:rsidRPr="002D7765" w:rsidRDefault="00CD4C89" w:rsidP="000A194D">
            <w:pPr>
              <w:jc w:val="right"/>
              <w:rPr>
                <w:rFonts w:eastAsia="Calibri"/>
                <w:sz w:val="20"/>
                <w:szCs w:val="20"/>
              </w:rPr>
            </w:pPr>
            <w:r w:rsidRPr="002D7765">
              <w:rPr>
                <w:rFonts w:eastAsia="Calibri"/>
                <w:sz w:val="20"/>
                <w:szCs w:val="20"/>
              </w:rPr>
              <w:t>343400,00</w:t>
            </w:r>
          </w:p>
        </w:tc>
        <w:tc>
          <w:tcPr>
            <w:tcW w:w="851" w:type="dxa"/>
          </w:tcPr>
          <w:p w14:paraId="39E0336F"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1559" w:type="dxa"/>
            <w:vMerge w:val="restart"/>
          </w:tcPr>
          <w:p w14:paraId="69220017" w14:textId="77777777" w:rsidR="00CD4C89" w:rsidRPr="00707D5D" w:rsidRDefault="00CD4C89" w:rsidP="000A194D">
            <w:pPr>
              <w:rPr>
                <w:rFonts w:eastAsia="Calibri"/>
              </w:rPr>
            </w:pPr>
          </w:p>
        </w:tc>
        <w:tc>
          <w:tcPr>
            <w:tcW w:w="992" w:type="dxa"/>
            <w:vMerge w:val="restart"/>
          </w:tcPr>
          <w:p w14:paraId="586A593B" w14:textId="77777777" w:rsidR="00CD4C89" w:rsidRPr="00707D5D" w:rsidRDefault="00CD4C89" w:rsidP="000A194D">
            <w:pPr>
              <w:ind w:firstLine="20"/>
              <w:jc w:val="center"/>
              <w:rPr>
                <w:rFonts w:eastAsia="Calibri"/>
              </w:rPr>
            </w:pPr>
          </w:p>
        </w:tc>
        <w:tc>
          <w:tcPr>
            <w:tcW w:w="851" w:type="dxa"/>
          </w:tcPr>
          <w:p w14:paraId="02EE1556" w14:textId="77777777" w:rsidR="00CD4C89" w:rsidRPr="00707D5D" w:rsidRDefault="00CD4C89" w:rsidP="000A194D">
            <w:pPr>
              <w:ind w:firstLine="20"/>
              <w:jc w:val="center"/>
              <w:rPr>
                <w:rFonts w:eastAsia="Calibri"/>
              </w:rPr>
            </w:pPr>
          </w:p>
        </w:tc>
      </w:tr>
      <w:tr w:rsidR="00CD4C89" w:rsidRPr="00325B2D" w14:paraId="62FDB87D" w14:textId="77777777" w:rsidTr="000A194D">
        <w:trPr>
          <w:cantSplit/>
          <w:trHeight w:val="150"/>
        </w:trPr>
        <w:tc>
          <w:tcPr>
            <w:tcW w:w="709" w:type="dxa"/>
            <w:vMerge/>
            <w:noWrap/>
          </w:tcPr>
          <w:p w14:paraId="7EDC4BDB" w14:textId="77777777" w:rsidR="00CD4C89" w:rsidRPr="00707D5D" w:rsidRDefault="00CD4C89" w:rsidP="000A194D">
            <w:pPr>
              <w:ind w:firstLine="20"/>
              <w:jc w:val="center"/>
              <w:rPr>
                <w:rFonts w:eastAsia="Calibri"/>
              </w:rPr>
            </w:pPr>
          </w:p>
        </w:tc>
        <w:tc>
          <w:tcPr>
            <w:tcW w:w="2410" w:type="dxa"/>
            <w:vMerge/>
            <w:noWrap/>
          </w:tcPr>
          <w:p w14:paraId="64571AB8" w14:textId="77777777" w:rsidR="00CD4C89" w:rsidRPr="00707D5D" w:rsidRDefault="00CD4C89" w:rsidP="000A194D">
            <w:pPr>
              <w:rPr>
                <w:rFonts w:eastAsia="Calibri"/>
              </w:rPr>
            </w:pPr>
          </w:p>
        </w:tc>
        <w:tc>
          <w:tcPr>
            <w:tcW w:w="1134" w:type="dxa"/>
            <w:vMerge/>
            <w:noWrap/>
          </w:tcPr>
          <w:p w14:paraId="7CA8FB74" w14:textId="77777777" w:rsidR="00CD4C89" w:rsidRPr="00707D5D" w:rsidRDefault="00CD4C89" w:rsidP="000A194D">
            <w:pPr>
              <w:ind w:firstLine="20"/>
              <w:jc w:val="center"/>
              <w:rPr>
                <w:rFonts w:eastAsia="Calibri"/>
              </w:rPr>
            </w:pPr>
          </w:p>
        </w:tc>
        <w:tc>
          <w:tcPr>
            <w:tcW w:w="850" w:type="dxa"/>
            <w:vMerge/>
          </w:tcPr>
          <w:p w14:paraId="79C37F95" w14:textId="77777777" w:rsidR="00CD4C89" w:rsidRPr="002D7765" w:rsidRDefault="00CD4C89" w:rsidP="000A194D">
            <w:pPr>
              <w:ind w:firstLine="20"/>
              <w:jc w:val="center"/>
              <w:rPr>
                <w:rFonts w:eastAsia="Calibri"/>
                <w:sz w:val="20"/>
                <w:szCs w:val="20"/>
              </w:rPr>
            </w:pPr>
          </w:p>
        </w:tc>
        <w:tc>
          <w:tcPr>
            <w:tcW w:w="709" w:type="dxa"/>
            <w:noWrap/>
          </w:tcPr>
          <w:p w14:paraId="5C026D70" w14:textId="77777777" w:rsidR="00CD4C89" w:rsidRPr="002D7765" w:rsidRDefault="00CD4C89" w:rsidP="000A194D">
            <w:pPr>
              <w:ind w:firstLine="20"/>
              <w:jc w:val="center"/>
              <w:rPr>
                <w:rFonts w:eastAsia="Calibri"/>
                <w:sz w:val="20"/>
                <w:szCs w:val="20"/>
              </w:rPr>
            </w:pPr>
            <w:r w:rsidRPr="002D7765">
              <w:rPr>
                <w:rFonts w:eastAsia="Calibri"/>
                <w:sz w:val="20"/>
                <w:szCs w:val="20"/>
              </w:rPr>
              <w:t>2026</w:t>
            </w:r>
          </w:p>
        </w:tc>
        <w:tc>
          <w:tcPr>
            <w:tcW w:w="1559" w:type="dxa"/>
            <w:noWrap/>
          </w:tcPr>
          <w:p w14:paraId="642D5AB2" w14:textId="77777777" w:rsidR="00CD4C89" w:rsidRPr="002D7765" w:rsidRDefault="00CD4C89" w:rsidP="000A194D">
            <w:pPr>
              <w:jc w:val="right"/>
              <w:rPr>
                <w:sz w:val="20"/>
                <w:szCs w:val="20"/>
              </w:rPr>
            </w:pPr>
            <w:r w:rsidRPr="002D7765">
              <w:rPr>
                <w:sz w:val="20"/>
                <w:szCs w:val="20"/>
              </w:rPr>
              <w:t>343400,00</w:t>
            </w:r>
          </w:p>
        </w:tc>
        <w:tc>
          <w:tcPr>
            <w:tcW w:w="1560" w:type="dxa"/>
          </w:tcPr>
          <w:p w14:paraId="3AFD45EA" w14:textId="77777777" w:rsidR="00CD4C89" w:rsidRPr="002D7765" w:rsidRDefault="00CD4C89" w:rsidP="000A194D">
            <w:pPr>
              <w:jc w:val="right"/>
              <w:rPr>
                <w:sz w:val="20"/>
                <w:szCs w:val="20"/>
              </w:rPr>
            </w:pPr>
            <w:r w:rsidRPr="002D7765">
              <w:rPr>
                <w:sz w:val="20"/>
                <w:szCs w:val="20"/>
              </w:rPr>
              <w:t>0,00</w:t>
            </w:r>
          </w:p>
        </w:tc>
        <w:tc>
          <w:tcPr>
            <w:tcW w:w="1417" w:type="dxa"/>
          </w:tcPr>
          <w:p w14:paraId="21700763" w14:textId="77777777" w:rsidR="00CD4C89" w:rsidRPr="002D7765" w:rsidRDefault="00CD4C89" w:rsidP="000A194D">
            <w:pPr>
              <w:jc w:val="right"/>
              <w:rPr>
                <w:rFonts w:eastAsia="Calibri"/>
                <w:sz w:val="20"/>
                <w:szCs w:val="20"/>
              </w:rPr>
            </w:pPr>
            <w:r w:rsidRPr="002D7765">
              <w:rPr>
                <w:rFonts w:eastAsia="Calibri"/>
                <w:sz w:val="20"/>
                <w:szCs w:val="20"/>
              </w:rPr>
              <w:t>343400,00</w:t>
            </w:r>
          </w:p>
        </w:tc>
        <w:tc>
          <w:tcPr>
            <w:tcW w:w="851" w:type="dxa"/>
          </w:tcPr>
          <w:p w14:paraId="61D83196"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1559" w:type="dxa"/>
            <w:vMerge/>
          </w:tcPr>
          <w:p w14:paraId="3DF3326A" w14:textId="77777777" w:rsidR="00CD4C89" w:rsidRPr="00707D5D" w:rsidRDefault="00CD4C89" w:rsidP="000A194D">
            <w:pPr>
              <w:rPr>
                <w:rFonts w:eastAsia="Calibri"/>
              </w:rPr>
            </w:pPr>
          </w:p>
        </w:tc>
        <w:tc>
          <w:tcPr>
            <w:tcW w:w="992" w:type="dxa"/>
            <w:vMerge/>
          </w:tcPr>
          <w:p w14:paraId="35E1EE11" w14:textId="77777777" w:rsidR="00CD4C89" w:rsidRPr="00707D5D" w:rsidRDefault="00CD4C89" w:rsidP="000A194D">
            <w:pPr>
              <w:ind w:firstLine="20"/>
              <w:jc w:val="center"/>
              <w:rPr>
                <w:rFonts w:eastAsia="Calibri"/>
              </w:rPr>
            </w:pPr>
          </w:p>
        </w:tc>
        <w:tc>
          <w:tcPr>
            <w:tcW w:w="851" w:type="dxa"/>
          </w:tcPr>
          <w:p w14:paraId="3776C8AF" w14:textId="77777777" w:rsidR="00CD4C89" w:rsidRPr="00707D5D" w:rsidRDefault="00CD4C89" w:rsidP="000A194D">
            <w:pPr>
              <w:ind w:firstLine="20"/>
              <w:jc w:val="center"/>
              <w:rPr>
                <w:rFonts w:eastAsia="Calibri"/>
              </w:rPr>
            </w:pPr>
          </w:p>
        </w:tc>
      </w:tr>
      <w:tr w:rsidR="00CD4C89" w:rsidRPr="00325B2D" w14:paraId="6E4D7F61" w14:textId="77777777" w:rsidTr="000A194D">
        <w:trPr>
          <w:cantSplit/>
          <w:trHeight w:val="150"/>
        </w:trPr>
        <w:tc>
          <w:tcPr>
            <w:tcW w:w="709" w:type="dxa"/>
            <w:vMerge/>
            <w:noWrap/>
          </w:tcPr>
          <w:p w14:paraId="3A9B8839" w14:textId="77777777" w:rsidR="00CD4C89" w:rsidRPr="00707D5D" w:rsidRDefault="00CD4C89" w:rsidP="000A194D">
            <w:pPr>
              <w:ind w:firstLine="20"/>
              <w:jc w:val="center"/>
              <w:rPr>
                <w:rFonts w:eastAsia="Calibri"/>
              </w:rPr>
            </w:pPr>
          </w:p>
        </w:tc>
        <w:tc>
          <w:tcPr>
            <w:tcW w:w="2410" w:type="dxa"/>
            <w:vMerge/>
            <w:noWrap/>
          </w:tcPr>
          <w:p w14:paraId="7BC5D35C" w14:textId="77777777" w:rsidR="00CD4C89" w:rsidRPr="00707D5D" w:rsidRDefault="00CD4C89" w:rsidP="000A194D">
            <w:pPr>
              <w:rPr>
                <w:rFonts w:eastAsia="Calibri"/>
              </w:rPr>
            </w:pPr>
          </w:p>
        </w:tc>
        <w:tc>
          <w:tcPr>
            <w:tcW w:w="1134" w:type="dxa"/>
            <w:vMerge/>
            <w:noWrap/>
          </w:tcPr>
          <w:p w14:paraId="6F4A7CC3" w14:textId="77777777" w:rsidR="00CD4C89" w:rsidRPr="00707D5D" w:rsidRDefault="00CD4C89" w:rsidP="000A194D">
            <w:pPr>
              <w:ind w:firstLine="20"/>
              <w:jc w:val="center"/>
              <w:rPr>
                <w:rFonts w:eastAsia="Calibri"/>
              </w:rPr>
            </w:pPr>
          </w:p>
        </w:tc>
        <w:tc>
          <w:tcPr>
            <w:tcW w:w="850" w:type="dxa"/>
            <w:vMerge/>
          </w:tcPr>
          <w:p w14:paraId="17A126EC" w14:textId="77777777" w:rsidR="00CD4C89" w:rsidRPr="002D7765" w:rsidRDefault="00CD4C89" w:rsidP="000A194D">
            <w:pPr>
              <w:ind w:firstLine="20"/>
              <w:jc w:val="center"/>
              <w:rPr>
                <w:rFonts w:eastAsia="Calibri"/>
                <w:sz w:val="20"/>
                <w:szCs w:val="20"/>
              </w:rPr>
            </w:pPr>
          </w:p>
        </w:tc>
        <w:tc>
          <w:tcPr>
            <w:tcW w:w="709" w:type="dxa"/>
            <w:noWrap/>
          </w:tcPr>
          <w:p w14:paraId="1C5EFCBC" w14:textId="77777777" w:rsidR="00CD4C89" w:rsidRPr="002D7765" w:rsidRDefault="00CD4C89" w:rsidP="000A194D">
            <w:pPr>
              <w:ind w:firstLine="20"/>
              <w:jc w:val="center"/>
              <w:rPr>
                <w:rFonts w:eastAsia="Calibri"/>
                <w:sz w:val="20"/>
                <w:szCs w:val="20"/>
              </w:rPr>
            </w:pPr>
            <w:r w:rsidRPr="002D7765">
              <w:rPr>
                <w:rFonts w:eastAsia="Calibri"/>
                <w:sz w:val="20"/>
                <w:szCs w:val="20"/>
              </w:rPr>
              <w:t>2027</w:t>
            </w:r>
          </w:p>
        </w:tc>
        <w:tc>
          <w:tcPr>
            <w:tcW w:w="1559" w:type="dxa"/>
            <w:noWrap/>
          </w:tcPr>
          <w:p w14:paraId="03127957" w14:textId="77777777" w:rsidR="00CD4C89" w:rsidRPr="002D7765" w:rsidRDefault="00CD4C89" w:rsidP="000A194D">
            <w:pPr>
              <w:jc w:val="right"/>
              <w:rPr>
                <w:sz w:val="20"/>
                <w:szCs w:val="20"/>
              </w:rPr>
            </w:pPr>
            <w:r w:rsidRPr="002D7765">
              <w:rPr>
                <w:sz w:val="20"/>
                <w:szCs w:val="20"/>
              </w:rPr>
              <w:t>343400,00</w:t>
            </w:r>
          </w:p>
        </w:tc>
        <w:tc>
          <w:tcPr>
            <w:tcW w:w="1560" w:type="dxa"/>
          </w:tcPr>
          <w:p w14:paraId="76C5A531" w14:textId="77777777" w:rsidR="00CD4C89" w:rsidRPr="002D7765" w:rsidRDefault="00CD4C89" w:rsidP="000A194D">
            <w:pPr>
              <w:jc w:val="right"/>
              <w:rPr>
                <w:sz w:val="20"/>
                <w:szCs w:val="20"/>
              </w:rPr>
            </w:pPr>
            <w:r w:rsidRPr="002D7765">
              <w:rPr>
                <w:sz w:val="20"/>
                <w:szCs w:val="20"/>
              </w:rPr>
              <w:t>0,00</w:t>
            </w:r>
          </w:p>
        </w:tc>
        <w:tc>
          <w:tcPr>
            <w:tcW w:w="1417" w:type="dxa"/>
          </w:tcPr>
          <w:p w14:paraId="175F378D" w14:textId="77777777" w:rsidR="00CD4C89" w:rsidRPr="002D7765" w:rsidRDefault="00CD4C89" w:rsidP="000A194D">
            <w:pPr>
              <w:jc w:val="right"/>
              <w:rPr>
                <w:rFonts w:eastAsia="Calibri"/>
                <w:sz w:val="20"/>
                <w:szCs w:val="20"/>
              </w:rPr>
            </w:pPr>
            <w:r w:rsidRPr="002D7765">
              <w:rPr>
                <w:rFonts w:eastAsia="Calibri"/>
                <w:sz w:val="20"/>
                <w:szCs w:val="20"/>
              </w:rPr>
              <w:t>343400,00</w:t>
            </w:r>
          </w:p>
        </w:tc>
        <w:tc>
          <w:tcPr>
            <w:tcW w:w="851" w:type="dxa"/>
          </w:tcPr>
          <w:p w14:paraId="3AE2D23F" w14:textId="77777777" w:rsidR="00CD4C89" w:rsidRPr="002D7765" w:rsidRDefault="00CD4C89" w:rsidP="000A194D">
            <w:pPr>
              <w:jc w:val="right"/>
              <w:rPr>
                <w:rFonts w:eastAsia="Calibri"/>
                <w:sz w:val="20"/>
                <w:szCs w:val="20"/>
              </w:rPr>
            </w:pPr>
            <w:r w:rsidRPr="002D7765">
              <w:rPr>
                <w:rFonts w:eastAsia="Calibri"/>
                <w:sz w:val="20"/>
                <w:szCs w:val="20"/>
              </w:rPr>
              <w:t>0,00</w:t>
            </w:r>
          </w:p>
        </w:tc>
        <w:tc>
          <w:tcPr>
            <w:tcW w:w="1559" w:type="dxa"/>
            <w:vMerge/>
          </w:tcPr>
          <w:p w14:paraId="2AA8934E" w14:textId="77777777" w:rsidR="00CD4C89" w:rsidRPr="00707D5D" w:rsidRDefault="00CD4C89" w:rsidP="000A194D">
            <w:pPr>
              <w:rPr>
                <w:rFonts w:eastAsia="Calibri"/>
              </w:rPr>
            </w:pPr>
          </w:p>
        </w:tc>
        <w:tc>
          <w:tcPr>
            <w:tcW w:w="992" w:type="dxa"/>
            <w:vMerge/>
          </w:tcPr>
          <w:p w14:paraId="2027D7B4" w14:textId="77777777" w:rsidR="00CD4C89" w:rsidRPr="00707D5D" w:rsidRDefault="00CD4C89" w:rsidP="000A194D">
            <w:pPr>
              <w:ind w:firstLine="20"/>
              <w:jc w:val="center"/>
              <w:rPr>
                <w:rFonts w:eastAsia="Calibri"/>
              </w:rPr>
            </w:pPr>
          </w:p>
        </w:tc>
        <w:tc>
          <w:tcPr>
            <w:tcW w:w="851" w:type="dxa"/>
          </w:tcPr>
          <w:p w14:paraId="338AC8FE" w14:textId="77777777" w:rsidR="00CD4C89" w:rsidRPr="00707D5D" w:rsidRDefault="00CD4C89" w:rsidP="000A194D">
            <w:pPr>
              <w:ind w:firstLine="20"/>
              <w:jc w:val="center"/>
              <w:rPr>
                <w:rFonts w:eastAsia="Calibri"/>
              </w:rPr>
            </w:pPr>
          </w:p>
        </w:tc>
      </w:tr>
      <w:tr w:rsidR="00CD4C89" w:rsidRPr="00325B2D" w14:paraId="447B9713" w14:textId="77777777" w:rsidTr="000A194D">
        <w:trPr>
          <w:cantSplit/>
          <w:trHeight w:val="213"/>
        </w:trPr>
        <w:tc>
          <w:tcPr>
            <w:tcW w:w="5103" w:type="dxa"/>
            <w:gridSpan w:val="4"/>
            <w:vMerge w:val="restart"/>
            <w:noWrap/>
            <w:vAlign w:val="center"/>
          </w:tcPr>
          <w:p w14:paraId="2E1C948A" w14:textId="77777777" w:rsidR="00CD4C89" w:rsidRPr="00325B2D" w:rsidRDefault="00CD4C89" w:rsidP="000A194D">
            <w:pPr>
              <w:jc w:val="center"/>
              <w:rPr>
                <w:rFonts w:eastAsia="Calibri"/>
                <w:b/>
                <w:sz w:val="20"/>
                <w:szCs w:val="20"/>
              </w:rPr>
            </w:pPr>
            <w:r w:rsidRPr="00325B2D">
              <w:rPr>
                <w:rFonts w:eastAsia="Calibri"/>
                <w:b/>
                <w:sz w:val="20"/>
                <w:szCs w:val="20"/>
              </w:rPr>
              <w:t xml:space="preserve">ИТОГО по </w:t>
            </w:r>
            <w:r>
              <w:rPr>
                <w:rFonts w:eastAsia="Calibri"/>
                <w:b/>
                <w:sz w:val="20"/>
                <w:szCs w:val="20"/>
              </w:rPr>
              <w:t>По</w:t>
            </w:r>
            <w:r w:rsidRPr="00325B2D">
              <w:rPr>
                <w:rFonts w:eastAsia="Calibri"/>
                <w:b/>
                <w:sz w:val="20"/>
                <w:szCs w:val="20"/>
              </w:rPr>
              <w:t>дпрограмме</w:t>
            </w:r>
          </w:p>
        </w:tc>
        <w:tc>
          <w:tcPr>
            <w:tcW w:w="709" w:type="dxa"/>
            <w:noWrap/>
          </w:tcPr>
          <w:p w14:paraId="197B45FB" w14:textId="77777777" w:rsidR="00CD4C89" w:rsidRPr="004F39ED" w:rsidRDefault="00CD4C89" w:rsidP="000A194D">
            <w:pPr>
              <w:jc w:val="center"/>
              <w:rPr>
                <w:b/>
                <w:sz w:val="20"/>
                <w:szCs w:val="20"/>
              </w:rPr>
            </w:pPr>
            <w:r w:rsidRPr="004F39ED">
              <w:rPr>
                <w:b/>
                <w:sz w:val="20"/>
                <w:szCs w:val="20"/>
              </w:rPr>
              <w:t>2025</w:t>
            </w:r>
          </w:p>
        </w:tc>
        <w:tc>
          <w:tcPr>
            <w:tcW w:w="1559" w:type="dxa"/>
            <w:noWrap/>
            <w:vAlign w:val="bottom"/>
          </w:tcPr>
          <w:p w14:paraId="29386B7A" w14:textId="77777777" w:rsidR="00CD4C89" w:rsidRPr="004F39ED" w:rsidRDefault="00CD4C89" w:rsidP="000A194D">
            <w:pPr>
              <w:jc w:val="right"/>
              <w:rPr>
                <w:b/>
                <w:sz w:val="20"/>
                <w:szCs w:val="20"/>
              </w:rPr>
            </w:pPr>
            <w:r>
              <w:rPr>
                <w:b/>
                <w:sz w:val="20"/>
                <w:szCs w:val="20"/>
              </w:rPr>
              <w:t>343400,00</w:t>
            </w:r>
          </w:p>
        </w:tc>
        <w:tc>
          <w:tcPr>
            <w:tcW w:w="1560" w:type="dxa"/>
            <w:vAlign w:val="bottom"/>
          </w:tcPr>
          <w:p w14:paraId="747FF11F" w14:textId="77777777" w:rsidR="00CD4C89" w:rsidRPr="004F39ED" w:rsidRDefault="00CD4C89" w:rsidP="000A194D">
            <w:pPr>
              <w:jc w:val="right"/>
              <w:rPr>
                <w:b/>
                <w:sz w:val="20"/>
                <w:szCs w:val="20"/>
              </w:rPr>
            </w:pPr>
            <w:r>
              <w:rPr>
                <w:b/>
                <w:sz w:val="20"/>
                <w:szCs w:val="20"/>
              </w:rPr>
              <w:t>0,00</w:t>
            </w:r>
          </w:p>
        </w:tc>
        <w:tc>
          <w:tcPr>
            <w:tcW w:w="1417" w:type="dxa"/>
            <w:vAlign w:val="bottom"/>
          </w:tcPr>
          <w:p w14:paraId="6B522F3D" w14:textId="77777777" w:rsidR="00CD4C89" w:rsidRPr="004F39ED" w:rsidRDefault="00CD4C89" w:rsidP="000A194D">
            <w:pPr>
              <w:jc w:val="right"/>
              <w:rPr>
                <w:b/>
                <w:sz w:val="20"/>
                <w:szCs w:val="20"/>
              </w:rPr>
            </w:pPr>
            <w:r>
              <w:rPr>
                <w:b/>
                <w:sz w:val="20"/>
                <w:szCs w:val="20"/>
              </w:rPr>
              <w:t>343400,00</w:t>
            </w:r>
          </w:p>
        </w:tc>
        <w:tc>
          <w:tcPr>
            <w:tcW w:w="851" w:type="dxa"/>
            <w:vAlign w:val="bottom"/>
          </w:tcPr>
          <w:p w14:paraId="4AEB3677" w14:textId="77777777" w:rsidR="00CD4C89" w:rsidRPr="004F39ED" w:rsidRDefault="00CD4C89" w:rsidP="000A194D">
            <w:pPr>
              <w:jc w:val="right"/>
              <w:rPr>
                <w:b/>
                <w:sz w:val="20"/>
                <w:szCs w:val="20"/>
              </w:rPr>
            </w:pPr>
            <w:r w:rsidRPr="004F39ED">
              <w:rPr>
                <w:b/>
                <w:sz w:val="20"/>
                <w:szCs w:val="20"/>
              </w:rPr>
              <w:t>0,00</w:t>
            </w:r>
          </w:p>
        </w:tc>
        <w:tc>
          <w:tcPr>
            <w:tcW w:w="3402" w:type="dxa"/>
            <w:gridSpan w:val="3"/>
            <w:vMerge w:val="restart"/>
          </w:tcPr>
          <w:p w14:paraId="3C953E16" w14:textId="77777777" w:rsidR="00CD4C89" w:rsidRPr="00325B2D" w:rsidRDefault="00CD4C89" w:rsidP="000A194D">
            <w:pPr>
              <w:ind w:firstLine="20"/>
              <w:jc w:val="center"/>
              <w:rPr>
                <w:rFonts w:eastAsia="Calibri"/>
                <w:sz w:val="20"/>
                <w:szCs w:val="20"/>
              </w:rPr>
            </w:pPr>
          </w:p>
        </w:tc>
      </w:tr>
      <w:tr w:rsidR="00CD4C89" w:rsidRPr="00325B2D" w14:paraId="67839288" w14:textId="77777777" w:rsidTr="000A194D">
        <w:trPr>
          <w:cantSplit/>
          <w:trHeight w:val="245"/>
        </w:trPr>
        <w:tc>
          <w:tcPr>
            <w:tcW w:w="5103" w:type="dxa"/>
            <w:gridSpan w:val="4"/>
            <w:vMerge/>
            <w:noWrap/>
          </w:tcPr>
          <w:p w14:paraId="545F9FE0" w14:textId="77777777" w:rsidR="00CD4C89" w:rsidRPr="00325B2D" w:rsidRDefault="00CD4C89" w:rsidP="000A194D">
            <w:pPr>
              <w:jc w:val="center"/>
              <w:rPr>
                <w:rFonts w:eastAsia="Calibri"/>
                <w:b/>
                <w:sz w:val="20"/>
                <w:szCs w:val="20"/>
              </w:rPr>
            </w:pPr>
          </w:p>
        </w:tc>
        <w:tc>
          <w:tcPr>
            <w:tcW w:w="709" w:type="dxa"/>
            <w:noWrap/>
          </w:tcPr>
          <w:p w14:paraId="73852465" w14:textId="77777777" w:rsidR="00CD4C89" w:rsidRPr="004F39ED" w:rsidRDefault="00CD4C89" w:rsidP="000A194D">
            <w:pPr>
              <w:jc w:val="center"/>
              <w:rPr>
                <w:b/>
                <w:sz w:val="20"/>
                <w:szCs w:val="20"/>
              </w:rPr>
            </w:pPr>
            <w:r w:rsidRPr="004F39ED">
              <w:rPr>
                <w:b/>
                <w:sz w:val="20"/>
                <w:szCs w:val="20"/>
              </w:rPr>
              <w:t>2026</w:t>
            </w:r>
          </w:p>
        </w:tc>
        <w:tc>
          <w:tcPr>
            <w:tcW w:w="1559" w:type="dxa"/>
            <w:noWrap/>
            <w:vAlign w:val="bottom"/>
          </w:tcPr>
          <w:p w14:paraId="55D23698" w14:textId="77777777" w:rsidR="00CD4C89" w:rsidRPr="004F39ED" w:rsidRDefault="00CD4C89" w:rsidP="000A194D">
            <w:pPr>
              <w:jc w:val="right"/>
              <w:rPr>
                <w:b/>
                <w:sz w:val="20"/>
                <w:szCs w:val="20"/>
              </w:rPr>
            </w:pPr>
            <w:r>
              <w:rPr>
                <w:b/>
                <w:sz w:val="20"/>
                <w:szCs w:val="20"/>
              </w:rPr>
              <w:t>343400,00</w:t>
            </w:r>
          </w:p>
        </w:tc>
        <w:tc>
          <w:tcPr>
            <w:tcW w:w="1560" w:type="dxa"/>
            <w:vAlign w:val="bottom"/>
          </w:tcPr>
          <w:p w14:paraId="7C854174" w14:textId="77777777" w:rsidR="00CD4C89" w:rsidRPr="004F39ED" w:rsidRDefault="00CD4C89" w:rsidP="000A194D">
            <w:pPr>
              <w:jc w:val="right"/>
              <w:rPr>
                <w:b/>
                <w:sz w:val="20"/>
                <w:szCs w:val="20"/>
              </w:rPr>
            </w:pPr>
            <w:r>
              <w:rPr>
                <w:b/>
                <w:sz w:val="20"/>
                <w:szCs w:val="20"/>
              </w:rPr>
              <w:t>0,00</w:t>
            </w:r>
          </w:p>
        </w:tc>
        <w:tc>
          <w:tcPr>
            <w:tcW w:w="1417" w:type="dxa"/>
            <w:vAlign w:val="bottom"/>
          </w:tcPr>
          <w:p w14:paraId="1F2CEFFC" w14:textId="77777777" w:rsidR="00CD4C89" w:rsidRPr="004F39ED" w:rsidRDefault="00CD4C89" w:rsidP="000A194D">
            <w:pPr>
              <w:jc w:val="right"/>
              <w:rPr>
                <w:b/>
                <w:sz w:val="20"/>
                <w:szCs w:val="20"/>
              </w:rPr>
            </w:pPr>
            <w:r>
              <w:rPr>
                <w:b/>
                <w:sz w:val="20"/>
                <w:szCs w:val="20"/>
              </w:rPr>
              <w:t>343400</w:t>
            </w:r>
            <w:r w:rsidRPr="004F39ED">
              <w:rPr>
                <w:b/>
                <w:sz w:val="20"/>
                <w:szCs w:val="20"/>
              </w:rPr>
              <w:t>,00</w:t>
            </w:r>
          </w:p>
        </w:tc>
        <w:tc>
          <w:tcPr>
            <w:tcW w:w="851" w:type="dxa"/>
            <w:vAlign w:val="bottom"/>
          </w:tcPr>
          <w:p w14:paraId="19FF5F4E" w14:textId="77777777" w:rsidR="00CD4C89" w:rsidRPr="004F39ED" w:rsidRDefault="00CD4C89" w:rsidP="000A194D">
            <w:pPr>
              <w:jc w:val="right"/>
              <w:rPr>
                <w:b/>
                <w:sz w:val="20"/>
                <w:szCs w:val="20"/>
              </w:rPr>
            </w:pPr>
            <w:r w:rsidRPr="004F39ED">
              <w:rPr>
                <w:b/>
                <w:sz w:val="20"/>
                <w:szCs w:val="20"/>
              </w:rPr>
              <w:t>0,00</w:t>
            </w:r>
          </w:p>
        </w:tc>
        <w:tc>
          <w:tcPr>
            <w:tcW w:w="3402" w:type="dxa"/>
            <w:gridSpan w:val="3"/>
            <w:vMerge/>
          </w:tcPr>
          <w:p w14:paraId="74F7F51F" w14:textId="77777777" w:rsidR="00CD4C89" w:rsidRPr="00325B2D" w:rsidRDefault="00CD4C89" w:rsidP="000A194D">
            <w:pPr>
              <w:ind w:firstLine="20"/>
              <w:jc w:val="center"/>
              <w:rPr>
                <w:rFonts w:eastAsia="Calibri"/>
                <w:sz w:val="20"/>
                <w:szCs w:val="20"/>
              </w:rPr>
            </w:pPr>
          </w:p>
        </w:tc>
      </w:tr>
      <w:tr w:rsidR="00CD4C89" w:rsidRPr="00325B2D" w14:paraId="5411CE69" w14:textId="77777777" w:rsidTr="000A194D">
        <w:trPr>
          <w:cantSplit/>
          <w:trHeight w:val="252"/>
        </w:trPr>
        <w:tc>
          <w:tcPr>
            <w:tcW w:w="5103" w:type="dxa"/>
            <w:gridSpan w:val="4"/>
            <w:vMerge/>
            <w:noWrap/>
          </w:tcPr>
          <w:p w14:paraId="3D995761" w14:textId="77777777" w:rsidR="00CD4C89" w:rsidRPr="00325B2D" w:rsidRDefault="00CD4C89" w:rsidP="000A194D">
            <w:pPr>
              <w:jc w:val="center"/>
              <w:rPr>
                <w:rFonts w:eastAsia="Calibri"/>
                <w:b/>
                <w:sz w:val="20"/>
                <w:szCs w:val="20"/>
              </w:rPr>
            </w:pPr>
          </w:p>
        </w:tc>
        <w:tc>
          <w:tcPr>
            <w:tcW w:w="709" w:type="dxa"/>
            <w:noWrap/>
            <w:vAlign w:val="bottom"/>
          </w:tcPr>
          <w:p w14:paraId="3EB9F443" w14:textId="77777777" w:rsidR="00CD4C89" w:rsidRPr="004F39ED" w:rsidRDefault="00CD4C89" w:rsidP="000A194D">
            <w:pPr>
              <w:jc w:val="center"/>
              <w:rPr>
                <w:b/>
                <w:sz w:val="20"/>
                <w:szCs w:val="20"/>
              </w:rPr>
            </w:pPr>
            <w:r w:rsidRPr="004F39ED">
              <w:rPr>
                <w:b/>
                <w:sz w:val="20"/>
                <w:szCs w:val="20"/>
              </w:rPr>
              <w:t>2027</w:t>
            </w:r>
          </w:p>
        </w:tc>
        <w:tc>
          <w:tcPr>
            <w:tcW w:w="1559" w:type="dxa"/>
            <w:noWrap/>
            <w:vAlign w:val="bottom"/>
          </w:tcPr>
          <w:p w14:paraId="7EDC87E0" w14:textId="77777777" w:rsidR="00CD4C89" w:rsidRPr="004F39ED" w:rsidRDefault="00CD4C89" w:rsidP="000A194D">
            <w:pPr>
              <w:jc w:val="right"/>
              <w:rPr>
                <w:b/>
                <w:sz w:val="20"/>
                <w:szCs w:val="20"/>
              </w:rPr>
            </w:pPr>
            <w:r>
              <w:rPr>
                <w:b/>
                <w:sz w:val="20"/>
                <w:szCs w:val="20"/>
              </w:rPr>
              <w:t>343400,00</w:t>
            </w:r>
          </w:p>
        </w:tc>
        <w:tc>
          <w:tcPr>
            <w:tcW w:w="1560" w:type="dxa"/>
            <w:vAlign w:val="bottom"/>
          </w:tcPr>
          <w:p w14:paraId="6D559EE6" w14:textId="77777777" w:rsidR="00CD4C89" w:rsidRPr="004F39ED" w:rsidRDefault="00CD4C89" w:rsidP="000A194D">
            <w:pPr>
              <w:jc w:val="right"/>
              <w:rPr>
                <w:b/>
                <w:sz w:val="20"/>
                <w:szCs w:val="20"/>
              </w:rPr>
            </w:pPr>
            <w:r>
              <w:rPr>
                <w:b/>
                <w:sz w:val="20"/>
                <w:szCs w:val="20"/>
              </w:rPr>
              <w:t>0,00</w:t>
            </w:r>
          </w:p>
        </w:tc>
        <w:tc>
          <w:tcPr>
            <w:tcW w:w="1417" w:type="dxa"/>
            <w:vAlign w:val="bottom"/>
          </w:tcPr>
          <w:p w14:paraId="08BDC795" w14:textId="77777777" w:rsidR="00CD4C89" w:rsidRPr="004F39ED" w:rsidRDefault="00CD4C89" w:rsidP="000A194D">
            <w:pPr>
              <w:jc w:val="right"/>
              <w:rPr>
                <w:b/>
                <w:sz w:val="20"/>
                <w:szCs w:val="20"/>
              </w:rPr>
            </w:pPr>
            <w:r>
              <w:rPr>
                <w:b/>
                <w:sz w:val="20"/>
                <w:szCs w:val="20"/>
              </w:rPr>
              <w:t>343000</w:t>
            </w:r>
            <w:r w:rsidRPr="004F39ED">
              <w:rPr>
                <w:b/>
                <w:sz w:val="20"/>
                <w:szCs w:val="20"/>
              </w:rPr>
              <w:t>,00</w:t>
            </w:r>
          </w:p>
        </w:tc>
        <w:tc>
          <w:tcPr>
            <w:tcW w:w="851" w:type="dxa"/>
            <w:vAlign w:val="bottom"/>
          </w:tcPr>
          <w:p w14:paraId="739E5380" w14:textId="77777777" w:rsidR="00CD4C89" w:rsidRPr="004F39ED" w:rsidRDefault="00CD4C89" w:rsidP="000A194D">
            <w:pPr>
              <w:jc w:val="right"/>
              <w:rPr>
                <w:b/>
                <w:sz w:val="20"/>
                <w:szCs w:val="20"/>
              </w:rPr>
            </w:pPr>
            <w:r w:rsidRPr="004F39ED">
              <w:rPr>
                <w:b/>
                <w:sz w:val="20"/>
                <w:szCs w:val="20"/>
              </w:rPr>
              <w:t>0,00</w:t>
            </w:r>
          </w:p>
        </w:tc>
        <w:tc>
          <w:tcPr>
            <w:tcW w:w="3402" w:type="dxa"/>
            <w:gridSpan w:val="3"/>
            <w:vMerge/>
          </w:tcPr>
          <w:p w14:paraId="1BF6546E" w14:textId="77777777" w:rsidR="00CD4C89" w:rsidRPr="00325B2D" w:rsidRDefault="00CD4C89" w:rsidP="000A194D">
            <w:pPr>
              <w:ind w:firstLine="20"/>
              <w:jc w:val="center"/>
              <w:rPr>
                <w:rFonts w:eastAsia="Calibri"/>
                <w:sz w:val="20"/>
                <w:szCs w:val="20"/>
              </w:rPr>
            </w:pPr>
          </w:p>
        </w:tc>
      </w:tr>
      <w:tr w:rsidR="00CD4C89" w:rsidRPr="00325B2D" w14:paraId="71264514" w14:textId="77777777" w:rsidTr="000A194D">
        <w:trPr>
          <w:cantSplit/>
          <w:trHeight w:val="216"/>
        </w:trPr>
        <w:tc>
          <w:tcPr>
            <w:tcW w:w="5103" w:type="dxa"/>
            <w:gridSpan w:val="4"/>
            <w:vMerge w:val="restart"/>
            <w:noWrap/>
            <w:vAlign w:val="center"/>
          </w:tcPr>
          <w:p w14:paraId="4A2872CD" w14:textId="77777777" w:rsidR="00CD4C89" w:rsidRPr="00325B2D" w:rsidRDefault="00CD4C89" w:rsidP="000A194D">
            <w:pPr>
              <w:spacing w:line="276" w:lineRule="auto"/>
              <w:jc w:val="center"/>
              <w:rPr>
                <w:rFonts w:ascii="Calibri" w:eastAsia="Calibri" w:hAnsi="Calibri"/>
                <w:b/>
              </w:rPr>
            </w:pPr>
            <w:r w:rsidRPr="00325B2D">
              <w:rPr>
                <w:rFonts w:eastAsia="Calibri"/>
                <w:b/>
                <w:sz w:val="20"/>
                <w:szCs w:val="20"/>
              </w:rPr>
              <w:t xml:space="preserve">ИТОГО по </w:t>
            </w:r>
            <w:r>
              <w:rPr>
                <w:rFonts w:eastAsia="Calibri"/>
                <w:b/>
                <w:sz w:val="20"/>
                <w:szCs w:val="20"/>
              </w:rPr>
              <w:t>П</w:t>
            </w:r>
            <w:r w:rsidRPr="00325B2D">
              <w:rPr>
                <w:rFonts w:eastAsia="Calibri"/>
                <w:b/>
                <w:sz w:val="20"/>
                <w:szCs w:val="20"/>
              </w:rPr>
              <w:t>рограмме</w:t>
            </w:r>
          </w:p>
        </w:tc>
        <w:tc>
          <w:tcPr>
            <w:tcW w:w="709" w:type="dxa"/>
            <w:noWrap/>
            <w:vAlign w:val="bottom"/>
          </w:tcPr>
          <w:p w14:paraId="0CC90874" w14:textId="77777777" w:rsidR="00CD4C89" w:rsidRPr="004F39ED" w:rsidRDefault="00CD4C89" w:rsidP="000A194D">
            <w:pPr>
              <w:jc w:val="center"/>
              <w:rPr>
                <w:b/>
                <w:sz w:val="20"/>
                <w:szCs w:val="20"/>
              </w:rPr>
            </w:pPr>
            <w:r w:rsidRPr="004F39ED">
              <w:rPr>
                <w:b/>
                <w:sz w:val="20"/>
                <w:szCs w:val="20"/>
              </w:rPr>
              <w:t>2025</w:t>
            </w:r>
          </w:p>
        </w:tc>
        <w:tc>
          <w:tcPr>
            <w:tcW w:w="1559" w:type="dxa"/>
            <w:noWrap/>
            <w:vAlign w:val="bottom"/>
          </w:tcPr>
          <w:p w14:paraId="175605C9" w14:textId="77777777" w:rsidR="00CD4C89" w:rsidRPr="004F39ED" w:rsidRDefault="00CD4C89" w:rsidP="000A194D">
            <w:pPr>
              <w:jc w:val="right"/>
              <w:rPr>
                <w:b/>
                <w:sz w:val="20"/>
                <w:szCs w:val="20"/>
              </w:rPr>
            </w:pPr>
            <w:r>
              <w:rPr>
                <w:b/>
                <w:sz w:val="20"/>
                <w:szCs w:val="20"/>
              </w:rPr>
              <w:t>85451318,87</w:t>
            </w:r>
          </w:p>
        </w:tc>
        <w:tc>
          <w:tcPr>
            <w:tcW w:w="1560" w:type="dxa"/>
            <w:vAlign w:val="bottom"/>
          </w:tcPr>
          <w:p w14:paraId="5A28B9F9" w14:textId="77777777" w:rsidR="00CD4C89" w:rsidRPr="004F39ED" w:rsidRDefault="00CD4C89" w:rsidP="000A194D">
            <w:pPr>
              <w:jc w:val="right"/>
              <w:rPr>
                <w:b/>
                <w:sz w:val="20"/>
                <w:szCs w:val="20"/>
              </w:rPr>
            </w:pPr>
            <w:r>
              <w:rPr>
                <w:b/>
                <w:sz w:val="20"/>
                <w:szCs w:val="20"/>
              </w:rPr>
              <w:t>63914828,87</w:t>
            </w:r>
          </w:p>
        </w:tc>
        <w:tc>
          <w:tcPr>
            <w:tcW w:w="1417" w:type="dxa"/>
            <w:vAlign w:val="bottom"/>
          </w:tcPr>
          <w:p w14:paraId="67736A02" w14:textId="77777777" w:rsidR="00CD4C89" w:rsidRPr="004F39ED" w:rsidRDefault="00CD4C89" w:rsidP="000A194D">
            <w:pPr>
              <w:jc w:val="right"/>
              <w:rPr>
                <w:b/>
                <w:sz w:val="20"/>
                <w:szCs w:val="20"/>
              </w:rPr>
            </w:pPr>
            <w:r>
              <w:rPr>
                <w:b/>
                <w:sz w:val="20"/>
                <w:szCs w:val="20"/>
              </w:rPr>
              <w:t>21536490</w:t>
            </w:r>
            <w:r w:rsidRPr="004F39ED">
              <w:rPr>
                <w:b/>
                <w:sz w:val="20"/>
                <w:szCs w:val="20"/>
              </w:rPr>
              <w:t>,00</w:t>
            </w:r>
          </w:p>
        </w:tc>
        <w:tc>
          <w:tcPr>
            <w:tcW w:w="851" w:type="dxa"/>
            <w:vAlign w:val="bottom"/>
          </w:tcPr>
          <w:p w14:paraId="51B6C5C9" w14:textId="77777777" w:rsidR="00CD4C89" w:rsidRPr="004F39ED" w:rsidRDefault="00CD4C89" w:rsidP="000A194D">
            <w:pPr>
              <w:jc w:val="right"/>
              <w:rPr>
                <w:b/>
                <w:sz w:val="20"/>
                <w:szCs w:val="20"/>
              </w:rPr>
            </w:pPr>
            <w:r w:rsidRPr="004F39ED">
              <w:rPr>
                <w:b/>
                <w:sz w:val="20"/>
                <w:szCs w:val="20"/>
              </w:rPr>
              <w:t>0,00</w:t>
            </w:r>
          </w:p>
        </w:tc>
        <w:tc>
          <w:tcPr>
            <w:tcW w:w="3402" w:type="dxa"/>
            <w:gridSpan w:val="3"/>
            <w:vMerge/>
          </w:tcPr>
          <w:p w14:paraId="6BCEA1E8" w14:textId="77777777" w:rsidR="00CD4C89" w:rsidRPr="00325B2D" w:rsidRDefault="00CD4C89" w:rsidP="000A194D">
            <w:pPr>
              <w:ind w:firstLine="20"/>
              <w:jc w:val="center"/>
              <w:rPr>
                <w:rFonts w:eastAsia="Calibri"/>
                <w:sz w:val="20"/>
                <w:szCs w:val="20"/>
              </w:rPr>
            </w:pPr>
          </w:p>
        </w:tc>
      </w:tr>
      <w:tr w:rsidR="00CD4C89" w:rsidRPr="00325B2D" w14:paraId="7E0616C7" w14:textId="77777777" w:rsidTr="000A194D">
        <w:trPr>
          <w:cantSplit/>
          <w:trHeight w:val="119"/>
        </w:trPr>
        <w:tc>
          <w:tcPr>
            <w:tcW w:w="5103" w:type="dxa"/>
            <w:gridSpan w:val="4"/>
            <w:vMerge/>
            <w:noWrap/>
          </w:tcPr>
          <w:p w14:paraId="6434FD96" w14:textId="77777777" w:rsidR="00CD4C89" w:rsidRPr="00325B2D" w:rsidRDefault="00CD4C89" w:rsidP="000A194D">
            <w:pPr>
              <w:spacing w:line="276" w:lineRule="auto"/>
              <w:jc w:val="center"/>
              <w:rPr>
                <w:rFonts w:eastAsia="Calibri"/>
                <w:b/>
                <w:sz w:val="20"/>
                <w:szCs w:val="20"/>
              </w:rPr>
            </w:pPr>
          </w:p>
        </w:tc>
        <w:tc>
          <w:tcPr>
            <w:tcW w:w="709" w:type="dxa"/>
            <w:noWrap/>
            <w:vAlign w:val="bottom"/>
          </w:tcPr>
          <w:p w14:paraId="5FF13DEE" w14:textId="77777777" w:rsidR="00CD4C89" w:rsidRPr="004F39ED" w:rsidRDefault="00CD4C89" w:rsidP="000A194D">
            <w:pPr>
              <w:jc w:val="center"/>
              <w:rPr>
                <w:b/>
                <w:sz w:val="20"/>
                <w:szCs w:val="20"/>
              </w:rPr>
            </w:pPr>
            <w:r w:rsidRPr="004F39ED">
              <w:rPr>
                <w:b/>
                <w:sz w:val="20"/>
                <w:szCs w:val="20"/>
              </w:rPr>
              <w:t>2026</w:t>
            </w:r>
          </w:p>
        </w:tc>
        <w:tc>
          <w:tcPr>
            <w:tcW w:w="1559" w:type="dxa"/>
            <w:noWrap/>
            <w:vAlign w:val="bottom"/>
          </w:tcPr>
          <w:p w14:paraId="44E1B684" w14:textId="77777777" w:rsidR="00CD4C89" w:rsidRPr="004F39ED" w:rsidRDefault="00CD4C89" w:rsidP="000A194D">
            <w:pPr>
              <w:jc w:val="right"/>
              <w:rPr>
                <w:b/>
                <w:sz w:val="20"/>
                <w:szCs w:val="20"/>
              </w:rPr>
            </w:pPr>
            <w:r>
              <w:rPr>
                <w:b/>
                <w:sz w:val="20"/>
                <w:szCs w:val="20"/>
              </w:rPr>
              <w:t>102351856,87</w:t>
            </w:r>
          </w:p>
        </w:tc>
        <w:tc>
          <w:tcPr>
            <w:tcW w:w="1560" w:type="dxa"/>
            <w:vAlign w:val="bottom"/>
          </w:tcPr>
          <w:p w14:paraId="2223C4BD" w14:textId="77777777" w:rsidR="00CD4C89" w:rsidRPr="004F39ED" w:rsidRDefault="00CD4C89" w:rsidP="000A194D">
            <w:pPr>
              <w:jc w:val="right"/>
              <w:rPr>
                <w:b/>
                <w:sz w:val="20"/>
                <w:szCs w:val="20"/>
              </w:rPr>
            </w:pPr>
            <w:r>
              <w:rPr>
                <w:b/>
                <w:sz w:val="20"/>
                <w:szCs w:val="20"/>
              </w:rPr>
              <w:t>83814784,87</w:t>
            </w:r>
          </w:p>
        </w:tc>
        <w:tc>
          <w:tcPr>
            <w:tcW w:w="1417" w:type="dxa"/>
            <w:vAlign w:val="bottom"/>
          </w:tcPr>
          <w:p w14:paraId="513F57E2" w14:textId="77777777" w:rsidR="00CD4C89" w:rsidRPr="004F39ED" w:rsidRDefault="00CD4C89" w:rsidP="000A194D">
            <w:pPr>
              <w:jc w:val="right"/>
              <w:rPr>
                <w:b/>
                <w:sz w:val="20"/>
                <w:szCs w:val="20"/>
              </w:rPr>
            </w:pPr>
            <w:r>
              <w:rPr>
                <w:b/>
                <w:sz w:val="20"/>
                <w:szCs w:val="20"/>
              </w:rPr>
              <w:t>18537072</w:t>
            </w:r>
            <w:r w:rsidRPr="004F39ED">
              <w:rPr>
                <w:b/>
                <w:sz w:val="20"/>
                <w:szCs w:val="20"/>
              </w:rPr>
              <w:t>,00</w:t>
            </w:r>
          </w:p>
        </w:tc>
        <w:tc>
          <w:tcPr>
            <w:tcW w:w="851" w:type="dxa"/>
            <w:vAlign w:val="bottom"/>
          </w:tcPr>
          <w:p w14:paraId="061B4F0C" w14:textId="77777777" w:rsidR="00CD4C89" w:rsidRPr="004F39ED" w:rsidRDefault="00CD4C89" w:rsidP="000A194D">
            <w:pPr>
              <w:jc w:val="right"/>
              <w:rPr>
                <w:b/>
                <w:sz w:val="20"/>
                <w:szCs w:val="20"/>
              </w:rPr>
            </w:pPr>
            <w:r w:rsidRPr="004F39ED">
              <w:rPr>
                <w:b/>
                <w:sz w:val="20"/>
                <w:szCs w:val="20"/>
              </w:rPr>
              <w:t>0,00</w:t>
            </w:r>
          </w:p>
        </w:tc>
        <w:tc>
          <w:tcPr>
            <w:tcW w:w="3402" w:type="dxa"/>
            <w:gridSpan w:val="3"/>
            <w:vMerge/>
          </w:tcPr>
          <w:p w14:paraId="60B43FF2" w14:textId="77777777" w:rsidR="00CD4C89" w:rsidRPr="00325B2D" w:rsidRDefault="00CD4C89" w:rsidP="000A194D">
            <w:pPr>
              <w:ind w:firstLine="20"/>
              <w:jc w:val="center"/>
              <w:rPr>
                <w:rFonts w:eastAsia="Calibri"/>
                <w:sz w:val="20"/>
                <w:szCs w:val="20"/>
              </w:rPr>
            </w:pPr>
          </w:p>
        </w:tc>
      </w:tr>
      <w:tr w:rsidR="00CD4C89" w:rsidRPr="00325B2D" w14:paraId="60894E91" w14:textId="77777777" w:rsidTr="000A194D">
        <w:trPr>
          <w:cantSplit/>
          <w:trHeight w:val="70"/>
        </w:trPr>
        <w:tc>
          <w:tcPr>
            <w:tcW w:w="5103" w:type="dxa"/>
            <w:gridSpan w:val="4"/>
            <w:vMerge/>
            <w:noWrap/>
          </w:tcPr>
          <w:p w14:paraId="4AA4D7C3" w14:textId="77777777" w:rsidR="00CD4C89" w:rsidRPr="00325B2D" w:rsidRDefault="00CD4C89" w:rsidP="000A194D">
            <w:pPr>
              <w:spacing w:line="276" w:lineRule="auto"/>
              <w:jc w:val="center"/>
              <w:rPr>
                <w:rFonts w:eastAsia="Calibri"/>
                <w:b/>
                <w:sz w:val="20"/>
                <w:szCs w:val="20"/>
              </w:rPr>
            </w:pPr>
          </w:p>
        </w:tc>
        <w:tc>
          <w:tcPr>
            <w:tcW w:w="709" w:type="dxa"/>
            <w:noWrap/>
            <w:vAlign w:val="bottom"/>
          </w:tcPr>
          <w:p w14:paraId="30F63D44" w14:textId="77777777" w:rsidR="00CD4C89" w:rsidRPr="004F39ED" w:rsidRDefault="00CD4C89" w:rsidP="000A194D">
            <w:pPr>
              <w:jc w:val="center"/>
              <w:rPr>
                <w:b/>
                <w:sz w:val="20"/>
                <w:szCs w:val="20"/>
              </w:rPr>
            </w:pPr>
            <w:r w:rsidRPr="004F39ED">
              <w:rPr>
                <w:b/>
                <w:sz w:val="20"/>
                <w:szCs w:val="20"/>
              </w:rPr>
              <w:t>2027</w:t>
            </w:r>
          </w:p>
        </w:tc>
        <w:tc>
          <w:tcPr>
            <w:tcW w:w="1559" w:type="dxa"/>
            <w:noWrap/>
            <w:vAlign w:val="bottom"/>
          </w:tcPr>
          <w:p w14:paraId="719922FB" w14:textId="77777777" w:rsidR="00CD4C89" w:rsidRPr="004F39ED" w:rsidRDefault="00CD4C89" w:rsidP="000A194D">
            <w:pPr>
              <w:jc w:val="right"/>
              <w:rPr>
                <w:b/>
                <w:sz w:val="20"/>
                <w:szCs w:val="20"/>
              </w:rPr>
            </w:pPr>
            <w:r>
              <w:rPr>
                <w:b/>
                <w:sz w:val="20"/>
                <w:szCs w:val="20"/>
              </w:rPr>
              <w:t>75594956,87</w:t>
            </w:r>
          </w:p>
        </w:tc>
        <w:tc>
          <w:tcPr>
            <w:tcW w:w="1560" w:type="dxa"/>
            <w:vAlign w:val="bottom"/>
          </w:tcPr>
          <w:p w14:paraId="1ADFE9C0" w14:textId="77777777" w:rsidR="00CD4C89" w:rsidRPr="004F39ED" w:rsidRDefault="00CD4C89" w:rsidP="000A194D">
            <w:pPr>
              <w:jc w:val="right"/>
              <w:rPr>
                <w:b/>
                <w:sz w:val="20"/>
                <w:szCs w:val="20"/>
              </w:rPr>
            </w:pPr>
            <w:r>
              <w:rPr>
                <w:b/>
                <w:sz w:val="20"/>
                <w:szCs w:val="20"/>
              </w:rPr>
              <w:t>64198012,87</w:t>
            </w:r>
          </w:p>
        </w:tc>
        <w:tc>
          <w:tcPr>
            <w:tcW w:w="1417" w:type="dxa"/>
            <w:vAlign w:val="bottom"/>
          </w:tcPr>
          <w:p w14:paraId="1B173A40" w14:textId="77777777" w:rsidR="00CD4C89" w:rsidRPr="004F39ED" w:rsidRDefault="00CD4C89" w:rsidP="000A194D">
            <w:pPr>
              <w:jc w:val="right"/>
              <w:rPr>
                <w:b/>
                <w:sz w:val="20"/>
                <w:szCs w:val="20"/>
              </w:rPr>
            </w:pPr>
            <w:r>
              <w:rPr>
                <w:b/>
                <w:sz w:val="20"/>
                <w:szCs w:val="20"/>
              </w:rPr>
              <w:t>11396944</w:t>
            </w:r>
            <w:r w:rsidRPr="004F39ED">
              <w:rPr>
                <w:b/>
                <w:sz w:val="20"/>
                <w:szCs w:val="20"/>
              </w:rPr>
              <w:t>,00</w:t>
            </w:r>
          </w:p>
        </w:tc>
        <w:tc>
          <w:tcPr>
            <w:tcW w:w="851" w:type="dxa"/>
            <w:vAlign w:val="bottom"/>
          </w:tcPr>
          <w:p w14:paraId="6522785F" w14:textId="77777777" w:rsidR="00CD4C89" w:rsidRPr="004F39ED" w:rsidRDefault="00CD4C89" w:rsidP="000A194D">
            <w:pPr>
              <w:jc w:val="right"/>
              <w:rPr>
                <w:b/>
                <w:sz w:val="20"/>
                <w:szCs w:val="20"/>
              </w:rPr>
            </w:pPr>
            <w:r w:rsidRPr="004F39ED">
              <w:rPr>
                <w:b/>
                <w:sz w:val="20"/>
                <w:szCs w:val="20"/>
              </w:rPr>
              <w:t>0,00</w:t>
            </w:r>
          </w:p>
        </w:tc>
        <w:tc>
          <w:tcPr>
            <w:tcW w:w="3402" w:type="dxa"/>
            <w:gridSpan w:val="3"/>
            <w:vMerge/>
          </w:tcPr>
          <w:p w14:paraId="7670CD85" w14:textId="77777777" w:rsidR="00CD4C89" w:rsidRPr="00325B2D" w:rsidRDefault="00CD4C89" w:rsidP="000A194D">
            <w:pPr>
              <w:ind w:firstLine="20"/>
              <w:jc w:val="center"/>
              <w:rPr>
                <w:rFonts w:eastAsia="Calibri"/>
                <w:sz w:val="20"/>
                <w:szCs w:val="20"/>
              </w:rPr>
            </w:pPr>
          </w:p>
        </w:tc>
      </w:tr>
    </w:tbl>
    <w:p w14:paraId="5D535CF5" w14:textId="77777777" w:rsidR="00CD4C89" w:rsidRDefault="00CD4C89" w:rsidP="009A3000"/>
    <w:p w14:paraId="42EA891B" w14:textId="3A9AA0E8" w:rsidR="00CD4C89" w:rsidRDefault="00CD4C89" w:rsidP="009A3000"/>
    <w:p w14:paraId="591BC4CA" w14:textId="1959516D" w:rsidR="00CD4C89" w:rsidRDefault="00CD4C89" w:rsidP="009A3000"/>
    <w:p w14:paraId="1295867C" w14:textId="0D550C41" w:rsidR="00CD4C89" w:rsidRDefault="00CD4C89" w:rsidP="009A3000"/>
    <w:p w14:paraId="12C3DEDA" w14:textId="7F48FE60" w:rsidR="00CD4C89" w:rsidRDefault="00CD4C89" w:rsidP="009A3000"/>
    <w:p w14:paraId="2E539705" w14:textId="57D57541" w:rsidR="00CD4C89" w:rsidRDefault="00CD4C89" w:rsidP="009A3000"/>
    <w:p w14:paraId="330021AB" w14:textId="77777777" w:rsidR="00CD4C89" w:rsidRDefault="00CD4C89" w:rsidP="009A3000"/>
    <w:p w14:paraId="7456EA5C" w14:textId="4DACD765" w:rsidR="00C4710F" w:rsidRDefault="009A3000" w:rsidP="009A3000">
      <w:pPr>
        <w:pStyle w:val="1"/>
      </w:pPr>
      <w:r>
        <w:t xml:space="preserve">Подпрограмма </w:t>
      </w:r>
      <w:r w:rsidR="00C4710F">
        <w:t>«</w:t>
      </w:r>
      <w:r w:rsidR="000B364D">
        <w:t xml:space="preserve">Улучшение жилищных условий </w:t>
      </w:r>
      <w:r w:rsidR="007036FA" w:rsidRPr="007036FA">
        <w:t xml:space="preserve">отдельных категорий граждан </w:t>
      </w:r>
      <w:r w:rsidR="000B364D">
        <w:t>города Кировска</w:t>
      </w:r>
      <w:r w:rsidR="00C4710F">
        <w:t>»</w:t>
      </w:r>
    </w:p>
    <w:p w14:paraId="08C9F149" w14:textId="6B7D3A1D" w:rsidR="009A3000" w:rsidRDefault="0018772C" w:rsidP="009A3000">
      <w:pPr>
        <w:pStyle w:val="1"/>
      </w:pPr>
      <w:r>
        <w:t xml:space="preserve"> (далее - П</w:t>
      </w:r>
      <w:r w:rsidR="009A3000">
        <w:t>одпрограмма 1)</w:t>
      </w:r>
    </w:p>
    <w:p w14:paraId="0BB00891" w14:textId="664EB938" w:rsidR="009A3000" w:rsidRDefault="0018772C" w:rsidP="009A3000">
      <w:pPr>
        <w:pStyle w:val="1"/>
      </w:pPr>
      <w:r>
        <w:t>Паспорт П</w:t>
      </w:r>
      <w:r w:rsidR="009A3000">
        <w:t>одпрограммы 1</w:t>
      </w:r>
    </w:p>
    <w:tbl>
      <w:tblPr>
        <w:tblStyle w:val="a7"/>
        <w:tblW w:w="0" w:type="auto"/>
        <w:jc w:val="center"/>
        <w:tblLook w:val="04A0" w:firstRow="1" w:lastRow="0" w:firstColumn="1" w:lastColumn="0" w:noHBand="0" w:noVBand="1"/>
      </w:tblPr>
      <w:tblGrid>
        <w:gridCol w:w="3538"/>
        <w:gridCol w:w="5805"/>
      </w:tblGrid>
      <w:tr w:rsidR="009A3000" w:rsidRPr="003453D9" w14:paraId="66FF3BFA" w14:textId="77777777" w:rsidTr="00E82C68">
        <w:trPr>
          <w:trHeight w:val="311"/>
          <w:jc w:val="center"/>
        </w:trPr>
        <w:tc>
          <w:tcPr>
            <w:tcW w:w="3538" w:type="dxa"/>
            <w:vMerge w:val="restart"/>
            <w:vAlign w:val="center"/>
          </w:tcPr>
          <w:p w14:paraId="2877543A" w14:textId="77777777" w:rsidR="009A3000" w:rsidRPr="00C45956" w:rsidRDefault="009A3000" w:rsidP="009A3000">
            <w:pPr>
              <w:contextualSpacing/>
              <w:jc w:val="both"/>
              <w:rPr>
                <w:rFonts w:ascii="Times New Roman" w:hAnsi="Times New Roman" w:cs="Times New Roman"/>
                <w:sz w:val="24"/>
                <w:szCs w:val="24"/>
              </w:rPr>
            </w:pPr>
            <w:r w:rsidRPr="00C45956">
              <w:rPr>
                <w:rFonts w:ascii="Times New Roman" w:hAnsi="Times New Roman" w:cs="Times New Roman"/>
                <w:sz w:val="24"/>
                <w:szCs w:val="24"/>
              </w:rPr>
              <w:t>Ответственный исполнитель, соисполнители, участники Подпрограммы</w:t>
            </w:r>
          </w:p>
          <w:p w14:paraId="2BB46A9A" w14:textId="77777777" w:rsidR="0048343D" w:rsidRPr="00C45956" w:rsidRDefault="0048343D" w:rsidP="009A3000">
            <w:pPr>
              <w:contextualSpacing/>
              <w:jc w:val="both"/>
              <w:rPr>
                <w:rFonts w:ascii="Times New Roman" w:hAnsi="Times New Roman" w:cs="Times New Roman"/>
                <w:sz w:val="24"/>
                <w:szCs w:val="24"/>
              </w:rPr>
            </w:pPr>
          </w:p>
          <w:p w14:paraId="6505F6FD" w14:textId="77777777" w:rsidR="0048343D" w:rsidRPr="00C45956" w:rsidRDefault="0048343D" w:rsidP="009A3000">
            <w:pPr>
              <w:contextualSpacing/>
              <w:jc w:val="both"/>
              <w:rPr>
                <w:rFonts w:ascii="Times New Roman" w:hAnsi="Times New Roman" w:cs="Times New Roman"/>
                <w:sz w:val="24"/>
                <w:szCs w:val="24"/>
              </w:rPr>
            </w:pPr>
          </w:p>
          <w:p w14:paraId="4928E54A" w14:textId="77777777" w:rsidR="0048343D" w:rsidRPr="00C45956" w:rsidRDefault="0048343D" w:rsidP="009A3000">
            <w:pPr>
              <w:contextualSpacing/>
              <w:jc w:val="both"/>
              <w:rPr>
                <w:rFonts w:ascii="Times New Roman" w:hAnsi="Times New Roman" w:cs="Times New Roman"/>
                <w:sz w:val="24"/>
                <w:szCs w:val="24"/>
              </w:rPr>
            </w:pPr>
          </w:p>
          <w:p w14:paraId="00118C14" w14:textId="77777777" w:rsidR="0048343D" w:rsidRPr="00C45956" w:rsidRDefault="0048343D" w:rsidP="009A3000">
            <w:pPr>
              <w:contextualSpacing/>
              <w:jc w:val="both"/>
              <w:rPr>
                <w:rFonts w:ascii="Times New Roman" w:hAnsi="Times New Roman" w:cs="Times New Roman"/>
                <w:sz w:val="24"/>
                <w:szCs w:val="24"/>
              </w:rPr>
            </w:pPr>
          </w:p>
          <w:p w14:paraId="39CDC7CF" w14:textId="77777777" w:rsidR="0048343D" w:rsidRPr="00C45956" w:rsidRDefault="0048343D" w:rsidP="009A3000">
            <w:pPr>
              <w:contextualSpacing/>
              <w:jc w:val="both"/>
              <w:rPr>
                <w:rFonts w:ascii="Times New Roman" w:hAnsi="Times New Roman" w:cs="Times New Roman"/>
                <w:sz w:val="24"/>
                <w:szCs w:val="24"/>
              </w:rPr>
            </w:pPr>
          </w:p>
          <w:p w14:paraId="4607629F" w14:textId="77777777" w:rsidR="0048343D" w:rsidRPr="00C45956" w:rsidRDefault="0048343D" w:rsidP="009A3000">
            <w:pPr>
              <w:contextualSpacing/>
              <w:jc w:val="both"/>
              <w:rPr>
                <w:rFonts w:ascii="Times New Roman" w:hAnsi="Times New Roman" w:cs="Times New Roman"/>
                <w:sz w:val="24"/>
                <w:szCs w:val="24"/>
              </w:rPr>
            </w:pPr>
          </w:p>
          <w:p w14:paraId="770B47F3" w14:textId="77777777" w:rsidR="0048343D" w:rsidRPr="00C45956" w:rsidRDefault="0048343D" w:rsidP="009A3000">
            <w:pPr>
              <w:contextualSpacing/>
              <w:jc w:val="both"/>
              <w:rPr>
                <w:rFonts w:ascii="Times New Roman" w:hAnsi="Times New Roman" w:cs="Times New Roman"/>
                <w:sz w:val="24"/>
                <w:szCs w:val="24"/>
              </w:rPr>
            </w:pPr>
          </w:p>
          <w:p w14:paraId="14E0EF32" w14:textId="77777777" w:rsidR="0048343D" w:rsidRPr="00C45956" w:rsidRDefault="0048343D" w:rsidP="009A3000">
            <w:pPr>
              <w:contextualSpacing/>
              <w:jc w:val="both"/>
              <w:rPr>
                <w:rFonts w:ascii="Times New Roman" w:hAnsi="Times New Roman" w:cs="Times New Roman"/>
                <w:sz w:val="24"/>
                <w:szCs w:val="24"/>
              </w:rPr>
            </w:pPr>
          </w:p>
          <w:p w14:paraId="3995D94F" w14:textId="77777777" w:rsidR="0048343D" w:rsidRPr="00C45956" w:rsidRDefault="0048343D" w:rsidP="009A3000">
            <w:pPr>
              <w:contextualSpacing/>
              <w:jc w:val="both"/>
              <w:rPr>
                <w:rFonts w:ascii="Times New Roman" w:hAnsi="Times New Roman" w:cs="Times New Roman"/>
                <w:sz w:val="24"/>
                <w:szCs w:val="24"/>
              </w:rPr>
            </w:pPr>
          </w:p>
          <w:p w14:paraId="58F3D4E3" w14:textId="77777777" w:rsidR="0048343D" w:rsidRPr="00C45956" w:rsidRDefault="0048343D" w:rsidP="009A3000">
            <w:pPr>
              <w:contextualSpacing/>
              <w:jc w:val="both"/>
              <w:rPr>
                <w:rFonts w:ascii="Times New Roman" w:hAnsi="Times New Roman" w:cs="Times New Roman"/>
                <w:sz w:val="24"/>
                <w:szCs w:val="24"/>
              </w:rPr>
            </w:pPr>
          </w:p>
          <w:p w14:paraId="76CC3EB8" w14:textId="77777777" w:rsidR="0048343D" w:rsidRPr="00C45956" w:rsidRDefault="0048343D" w:rsidP="009A3000">
            <w:pPr>
              <w:contextualSpacing/>
              <w:jc w:val="both"/>
              <w:rPr>
                <w:rFonts w:ascii="Times New Roman" w:hAnsi="Times New Roman" w:cs="Times New Roman"/>
                <w:sz w:val="24"/>
                <w:szCs w:val="24"/>
              </w:rPr>
            </w:pPr>
          </w:p>
          <w:p w14:paraId="522802DD" w14:textId="77777777" w:rsidR="0048343D" w:rsidRPr="00C45956" w:rsidRDefault="0048343D" w:rsidP="009A3000">
            <w:pPr>
              <w:contextualSpacing/>
              <w:jc w:val="both"/>
              <w:rPr>
                <w:rFonts w:ascii="Times New Roman" w:hAnsi="Times New Roman" w:cs="Times New Roman"/>
                <w:sz w:val="24"/>
                <w:szCs w:val="24"/>
              </w:rPr>
            </w:pPr>
          </w:p>
          <w:p w14:paraId="59B1422E" w14:textId="77777777" w:rsidR="0048343D" w:rsidRPr="00C45956" w:rsidRDefault="0048343D" w:rsidP="009A3000">
            <w:pPr>
              <w:contextualSpacing/>
              <w:jc w:val="both"/>
              <w:rPr>
                <w:rFonts w:ascii="Times New Roman" w:hAnsi="Times New Roman" w:cs="Times New Roman"/>
                <w:sz w:val="24"/>
                <w:szCs w:val="24"/>
              </w:rPr>
            </w:pPr>
          </w:p>
          <w:p w14:paraId="6851A06B" w14:textId="77777777" w:rsidR="0048343D" w:rsidRPr="00C45956" w:rsidRDefault="0048343D" w:rsidP="009A3000">
            <w:pPr>
              <w:contextualSpacing/>
              <w:jc w:val="both"/>
              <w:rPr>
                <w:rFonts w:ascii="Times New Roman" w:hAnsi="Times New Roman" w:cs="Times New Roman"/>
                <w:sz w:val="24"/>
                <w:szCs w:val="24"/>
              </w:rPr>
            </w:pPr>
          </w:p>
          <w:p w14:paraId="4B0F6D2A" w14:textId="77777777" w:rsidR="0048343D" w:rsidRPr="00C45956" w:rsidRDefault="0048343D" w:rsidP="009A3000">
            <w:pPr>
              <w:contextualSpacing/>
              <w:jc w:val="both"/>
              <w:rPr>
                <w:rFonts w:ascii="Times New Roman" w:hAnsi="Times New Roman" w:cs="Times New Roman"/>
                <w:sz w:val="24"/>
                <w:szCs w:val="24"/>
              </w:rPr>
            </w:pPr>
          </w:p>
          <w:p w14:paraId="6E82F1F7" w14:textId="77777777" w:rsidR="0048343D" w:rsidRPr="00C45956" w:rsidRDefault="0048343D" w:rsidP="009A3000">
            <w:pPr>
              <w:contextualSpacing/>
              <w:jc w:val="both"/>
              <w:rPr>
                <w:rFonts w:ascii="Times New Roman" w:hAnsi="Times New Roman" w:cs="Times New Roman"/>
                <w:sz w:val="24"/>
                <w:szCs w:val="24"/>
              </w:rPr>
            </w:pPr>
          </w:p>
          <w:p w14:paraId="289E11BE" w14:textId="77777777" w:rsidR="0048343D" w:rsidRPr="00C45956" w:rsidRDefault="0048343D" w:rsidP="009A3000">
            <w:pPr>
              <w:contextualSpacing/>
              <w:jc w:val="both"/>
              <w:rPr>
                <w:rFonts w:ascii="Times New Roman" w:hAnsi="Times New Roman" w:cs="Times New Roman"/>
                <w:sz w:val="24"/>
                <w:szCs w:val="24"/>
              </w:rPr>
            </w:pPr>
          </w:p>
          <w:p w14:paraId="5EB7CD78" w14:textId="77777777" w:rsidR="0048343D" w:rsidRPr="00C45956" w:rsidRDefault="0048343D" w:rsidP="009A3000">
            <w:pPr>
              <w:contextualSpacing/>
              <w:jc w:val="both"/>
              <w:rPr>
                <w:rFonts w:ascii="Times New Roman" w:hAnsi="Times New Roman" w:cs="Times New Roman"/>
                <w:sz w:val="24"/>
                <w:szCs w:val="24"/>
              </w:rPr>
            </w:pPr>
          </w:p>
          <w:p w14:paraId="0CA6295A" w14:textId="77777777" w:rsidR="0048343D" w:rsidRPr="00C45956" w:rsidRDefault="0048343D" w:rsidP="009A3000">
            <w:pPr>
              <w:contextualSpacing/>
              <w:jc w:val="both"/>
              <w:rPr>
                <w:rFonts w:ascii="Times New Roman" w:hAnsi="Times New Roman" w:cs="Times New Roman"/>
                <w:sz w:val="24"/>
                <w:szCs w:val="24"/>
              </w:rPr>
            </w:pPr>
          </w:p>
          <w:p w14:paraId="0B0A0CC9" w14:textId="77777777" w:rsidR="0048343D" w:rsidRPr="00C45956" w:rsidRDefault="0048343D" w:rsidP="009A3000">
            <w:pPr>
              <w:contextualSpacing/>
              <w:jc w:val="both"/>
              <w:rPr>
                <w:rFonts w:ascii="Times New Roman" w:hAnsi="Times New Roman" w:cs="Times New Roman"/>
                <w:sz w:val="24"/>
                <w:szCs w:val="24"/>
              </w:rPr>
            </w:pPr>
          </w:p>
          <w:p w14:paraId="5F99644C" w14:textId="77777777" w:rsidR="0048343D" w:rsidRPr="00C45956" w:rsidRDefault="0048343D" w:rsidP="009A3000">
            <w:pPr>
              <w:contextualSpacing/>
              <w:jc w:val="both"/>
              <w:rPr>
                <w:rFonts w:ascii="Times New Roman" w:hAnsi="Times New Roman" w:cs="Times New Roman"/>
                <w:sz w:val="24"/>
                <w:szCs w:val="24"/>
              </w:rPr>
            </w:pPr>
          </w:p>
          <w:p w14:paraId="78B33E20" w14:textId="77777777" w:rsidR="0048343D" w:rsidRPr="00C45956" w:rsidRDefault="0048343D" w:rsidP="009A3000">
            <w:pPr>
              <w:contextualSpacing/>
              <w:jc w:val="both"/>
              <w:rPr>
                <w:rFonts w:ascii="Times New Roman" w:hAnsi="Times New Roman" w:cs="Times New Roman"/>
                <w:sz w:val="24"/>
                <w:szCs w:val="24"/>
              </w:rPr>
            </w:pPr>
          </w:p>
          <w:p w14:paraId="6D308740" w14:textId="77777777" w:rsidR="0048343D" w:rsidRPr="00C45956" w:rsidRDefault="0048343D" w:rsidP="009A3000">
            <w:pPr>
              <w:contextualSpacing/>
              <w:jc w:val="both"/>
              <w:rPr>
                <w:rFonts w:ascii="Times New Roman" w:hAnsi="Times New Roman" w:cs="Times New Roman"/>
                <w:sz w:val="24"/>
                <w:szCs w:val="24"/>
              </w:rPr>
            </w:pPr>
          </w:p>
          <w:p w14:paraId="11CD4D22" w14:textId="77777777" w:rsidR="0048343D" w:rsidRPr="00C45956" w:rsidRDefault="0048343D" w:rsidP="009A3000">
            <w:pPr>
              <w:contextualSpacing/>
              <w:jc w:val="both"/>
              <w:rPr>
                <w:rFonts w:ascii="Times New Roman" w:hAnsi="Times New Roman" w:cs="Times New Roman"/>
                <w:sz w:val="24"/>
                <w:szCs w:val="24"/>
              </w:rPr>
            </w:pPr>
          </w:p>
          <w:p w14:paraId="15343AA7" w14:textId="77777777" w:rsidR="0048343D" w:rsidRPr="00C45956" w:rsidRDefault="0048343D" w:rsidP="009A3000">
            <w:pPr>
              <w:contextualSpacing/>
              <w:jc w:val="both"/>
              <w:rPr>
                <w:rFonts w:ascii="Times New Roman" w:hAnsi="Times New Roman" w:cs="Times New Roman"/>
                <w:sz w:val="24"/>
                <w:szCs w:val="24"/>
              </w:rPr>
            </w:pPr>
          </w:p>
          <w:p w14:paraId="165830A1" w14:textId="0C14CE1F" w:rsidR="0048343D" w:rsidRPr="00C45956" w:rsidRDefault="0048343D" w:rsidP="009A3000">
            <w:pPr>
              <w:contextualSpacing/>
              <w:jc w:val="both"/>
              <w:rPr>
                <w:rFonts w:ascii="Times New Roman" w:hAnsi="Times New Roman" w:cs="Times New Roman"/>
                <w:sz w:val="24"/>
                <w:szCs w:val="24"/>
              </w:rPr>
            </w:pPr>
          </w:p>
        </w:tc>
        <w:tc>
          <w:tcPr>
            <w:tcW w:w="5805" w:type="dxa"/>
            <w:vAlign w:val="center"/>
          </w:tcPr>
          <w:p w14:paraId="15593F77" w14:textId="77777777" w:rsidR="0048343D" w:rsidRPr="00E844D6" w:rsidRDefault="009A3000" w:rsidP="0048343D">
            <w:pPr>
              <w:contextualSpacing/>
              <w:rPr>
                <w:rFonts w:ascii="Times New Roman" w:hAnsi="Times New Roman" w:cs="Times New Roman"/>
                <w:sz w:val="24"/>
                <w:szCs w:val="24"/>
              </w:rPr>
            </w:pPr>
            <w:r w:rsidRPr="00E844D6">
              <w:rPr>
                <w:rFonts w:ascii="Times New Roman" w:hAnsi="Times New Roman" w:cs="Times New Roman"/>
                <w:sz w:val="24"/>
                <w:szCs w:val="24"/>
              </w:rPr>
              <w:t>Ответственны</w:t>
            </w:r>
            <w:r w:rsidR="0048343D" w:rsidRPr="00E844D6">
              <w:rPr>
                <w:rFonts w:ascii="Times New Roman" w:hAnsi="Times New Roman" w:cs="Times New Roman"/>
                <w:sz w:val="24"/>
                <w:szCs w:val="24"/>
              </w:rPr>
              <w:t>е</w:t>
            </w:r>
            <w:r w:rsidRPr="00E844D6">
              <w:rPr>
                <w:rFonts w:ascii="Times New Roman" w:hAnsi="Times New Roman" w:cs="Times New Roman"/>
                <w:sz w:val="24"/>
                <w:szCs w:val="24"/>
              </w:rPr>
              <w:t xml:space="preserve"> исполнител</w:t>
            </w:r>
            <w:r w:rsidR="0048343D" w:rsidRPr="00E844D6">
              <w:rPr>
                <w:rFonts w:ascii="Times New Roman" w:hAnsi="Times New Roman" w:cs="Times New Roman"/>
                <w:sz w:val="24"/>
                <w:szCs w:val="24"/>
              </w:rPr>
              <w:t>и</w:t>
            </w:r>
            <w:r w:rsidRPr="00E844D6">
              <w:rPr>
                <w:rFonts w:ascii="Times New Roman" w:hAnsi="Times New Roman" w:cs="Times New Roman"/>
                <w:sz w:val="24"/>
                <w:szCs w:val="24"/>
              </w:rPr>
              <w:t xml:space="preserve">: </w:t>
            </w:r>
          </w:p>
          <w:p w14:paraId="504E4D7B" w14:textId="2BFD6EB6" w:rsidR="009A3000" w:rsidRPr="00E844D6" w:rsidRDefault="009A3000" w:rsidP="006057A9">
            <w:pPr>
              <w:contextualSpacing/>
              <w:rPr>
                <w:rFonts w:ascii="Times New Roman" w:hAnsi="Times New Roman" w:cs="Times New Roman"/>
                <w:sz w:val="24"/>
                <w:szCs w:val="24"/>
              </w:rPr>
            </w:pPr>
            <w:r w:rsidRPr="00E844D6">
              <w:rPr>
                <w:rFonts w:ascii="Times New Roman" w:hAnsi="Times New Roman" w:cs="Times New Roman"/>
                <w:sz w:val="24"/>
                <w:szCs w:val="24"/>
              </w:rPr>
              <w:t>Комитет по управлению муниципальной собственностью администрации города Кировска</w:t>
            </w:r>
            <w:r w:rsidR="0048343D" w:rsidRPr="00E844D6">
              <w:rPr>
                <w:rFonts w:ascii="Times New Roman" w:hAnsi="Times New Roman" w:cs="Times New Roman"/>
              </w:rPr>
              <w:t xml:space="preserve"> </w:t>
            </w:r>
          </w:p>
        </w:tc>
      </w:tr>
      <w:tr w:rsidR="009A3000" w:rsidRPr="003453D9" w14:paraId="0A979CA9" w14:textId="77777777" w:rsidTr="00E82C68">
        <w:trPr>
          <w:trHeight w:val="287"/>
          <w:jc w:val="center"/>
        </w:trPr>
        <w:tc>
          <w:tcPr>
            <w:tcW w:w="3538" w:type="dxa"/>
            <w:vMerge/>
            <w:vAlign w:val="center"/>
          </w:tcPr>
          <w:p w14:paraId="68ACCCEB" w14:textId="77777777" w:rsidR="009A3000" w:rsidRPr="00C45956" w:rsidRDefault="009A3000" w:rsidP="00E82C68">
            <w:pPr>
              <w:contextualSpacing/>
              <w:jc w:val="both"/>
              <w:rPr>
                <w:rFonts w:ascii="Times New Roman" w:hAnsi="Times New Roman" w:cs="Times New Roman"/>
                <w:sz w:val="24"/>
                <w:szCs w:val="24"/>
              </w:rPr>
            </w:pPr>
          </w:p>
        </w:tc>
        <w:tc>
          <w:tcPr>
            <w:tcW w:w="5805" w:type="dxa"/>
            <w:vAlign w:val="center"/>
          </w:tcPr>
          <w:p w14:paraId="483E512D" w14:textId="2EE7C8CC" w:rsidR="009A3000" w:rsidRPr="00E844D6" w:rsidRDefault="009A3000" w:rsidP="00E82C68">
            <w:pPr>
              <w:contextualSpacing/>
              <w:rPr>
                <w:rFonts w:ascii="Times New Roman" w:hAnsi="Times New Roman" w:cs="Times New Roman"/>
                <w:sz w:val="24"/>
                <w:szCs w:val="24"/>
              </w:rPr>
            </w:pPr>
            <w:r w:rsidRPr="00E844D6">
              <w:rPr>
                <w:rFonts w:ascii="Times New Roman" w:hAnsi="Times New Roman" w:cs="Times New Roman"/>
                <w:sz w:val="24"/>
                <w:szCs w:val="24"/>
              </w:rPr>
              <w:t>Соисполнители:</w:t>
            </w:r>
          </w:p>
          <w:p w14:paraId="6D814900" w14:textId="2AA7DE0A" w:rsidR="007D6029" w:rsidRPr="00E844D6" w:rsidRDefault="00E844D6" w:rsidP="007D6029">
            <w:pPr>
              <w:contextualSpacing/>
              <w:rPr>
                <w:rFonts w:ascii="Times New Roman" w:hAnsi="Times New Roman" w:cs="Times New Roman"/>
                <w:sz w:val="24"/>
                <w:szCs w:val="24"/>
              </w:rPr>
            </w:pPr>
            <w:r w:rsidRPr="00E844D6">
              <w:rPr>
                <w:rFonts w:ascii="Times New Roman" w:hAnsi="Times New Roman" w:cs="Times New Roman"/>
                <w:sz w:val="24"/>
                <w:szCs w:val="24"/>
              </w:rPr>
              <w:t>отсутствуют</w:t>
            </w:r>
          </w:p>
          <w:p w14:paraId="1890EB17" w14:textId="77777777" w:rsidR="009A3000" w:rsidRPr="00E844D6" w:rsidRDefault="009A3000" w:rsidP="00767A37">
            <w:pPr>
              <w:contextualSpacing/>
              <w:rPr>
                <w:rFonts w:ascii="Times New Roman" w:hAnsi="Times New Roman" w:cs="Times New Roman"/>
                <w:sz w:val="24"/>
                <w:szCs w:val="24"/>
              </w:rPr>
            </w:pPr>
          </w:p>
        </w:tc>
      </w:tr>
      <w:tr w:rsidR="002A561D" w:rsidRPr="003453D9" w14:paraId="39E671C3" w14:textId="77777777" w:rsidTr="001C3637">
        <w:trPr>
          <w:trHeight w:val="755"/>
          <w:jc w:val="center"/>
        </w:trPr>
        <w:tc>
          <w:tcPr>
            <w:tcW w:w="3538" w:type="dxa"/>
            <w:vMerge/>
            <w:vAlign w:val="center"/>
          </w:tcPr>
          <w:p w14:paraId="25594FBB" w14:textId="77777777" w:rsidR="002A561D" w:rsidRPr="00C45956" w:rsidRDefault="002A561D" w:rsidP="00E82C68">
            <w:pPr>
              <w:contextualSpacing/>
              <w:jc w:val="both"/>
              <w:rPr>
                <w:rFonts w:ascii="Times New Roman" w:hAnsi="Times New Roman" w:cs="Times New Roman"/>
                <w:sz w:val="24"/>
                <w:szCs w:val="24"/>
              </w:rPr>
            </w:pPr>
          </w:p>
        </w:tc>
        <w:tc>
          <w:tcPr>
            <w:tcW w:w="5805" w:type="dxa"/>
            <w:vAlign w:val="center"/>
          </w:tcPr>
          <w:p w14:paraId="2029199D" w14:textId="16A7C5E0" w:rsidR="00E55103" w:rsidRPr="00E55103" w:rsidRDefault="002A561D" w:rsidP="00E55103">
            <w:pPr>
              <w:contextualSpacing/>
              <w:rPr>
                <w:rFonts w:ascii="Times New Roman" w:hAnsi="Times New Roman" w:cs="Times New Roman"/>
                <w:sz w:val="24"/>
                <w:szCs w:val="24"/>
              </w:rPr>
            </w:pPr>
            <w:r w:rsidRPr="00E55103">
              <w:rPr>
                <w:rFonts w:ascii="Times New Roman" w:hAnsi="Times New Roman" w:cs="Times New Roman"/>
                <w:sz w:val="24"/>
                <w:szCs w:val="24"/>
              </w:rPr>
              <w:t xml:space="preserve">Участники: ГОБУЗ </w:t>
            </w:r>
            <w:proofErr w:type="gramStart"/>
            <w:r w:rsidRPr="00E55103">
              <w:rPr>
                <w:rFonts w:ascii="Times New Roman" w:hAnsi="Times New Roman" w:cs="Times New Roman"/>
                <w:sz w:val="24"/>
                <w:szCs w:val="24"/>
              </w:rPr>
              <w:t xml:space="preserve">« </w:t>
            </w:r>
            <w:proofErr w:type="spellStart"/>
            <w:r w:rsidRPr="00E55103">
              <w:rPr>
                <w:rFonts w:ascii="Times New Roman" w:hAnsi="Times New Roman" w:cs="Times New Roman"/>
                <w:sz w:val="24"/>
                <w:szCs w:val="24"/>
              </w:rPr>
              <w:t>Апатитско</w:t>
            </w:r>
            <w:proofErr w:type="spellEnd"/>
            <w:proofErr w:type="gramEnd"/>
            <w:r w:rsidRPr="00E55103">
              <w:rPr>
                <w:rFonts w:ascii="Times New Roman" w:hAnsi="Times New Roman" w:cs="Times New Roman"/>
                <w:sz w:val="24"/>
                <w:szCs w:val="24"/>
              </w:rPr>
              <w:t>-Кировская ЦГБ»</w:t>
            </w:r>
            <w:r w:rsidR="00E55103" w:rsidRPr="00E55103">
              <w:rPr>
                <w:rFonts w:ascii="Times New Roman" w:hAnsi="Times New Roman" w:cs="Times New Roman"/>
                <w:sz w:val="24"/>
                <w:szCs w:val="24"/>
              </w:rPr>
              <w:t xml:space="preserve"> Комитет образования, культуры и спорта </w:t>
            </w:r>
          </w:p>
          <w:p w14:paraId="3D5EEF67" w14:textId="71A612D0" w:rsidR="00E55103" w:rsidRPr="00E55103" w:rsidRDefault="00E55103" w:rsidP="00E55103">
            <w:pPr>
              <w:contextualSpacing/>
              <w:rPr>
                <w:rFonts w:ascii="Times New Roman" w:hAnsi="Times New Roman" w:cs="Times New Roman"/>
                <w:sz w:val="24"/>
                <w:szCs w:val="24"/>
              </w:rPr>
            </w:pPr>
            <w:r w:rsidRPr="00E55103">
              <w:rPr>
                <w:rFonts w:ascii="Times New Roman" w:hAnsi="Times New Roman" w:cs="Times New Roman"/>
                <w:sz w:val="24"/>
                <w:szCs w:val="24"/>
              </w:rPr>
              <w:t>Муниципальные предприятия</w:t>
            </w:r>
          </w:p>
          <w:p w14:paraId="0B2CB817" w14:textId="422513EC" w:rsidR="00E55103" w:rsidRPr="00E55103" w:rsidRDefault="00E55103" w:rsidP="00E55103">
            <w:pPr>
              <w:contextualSpacing/>
              <w:rPr>
                <w:rFonts w:ascii="Times New Roman" w:hAnsi="Times New Roman" w:cs="Times New Roman"/>
                <w:sz w:val="24"/>
                <w:szCs w:val="24"/>
              </w:rPr>
            </w:pPr>
            <w:r w:rsidRPr="00E55103">
              <w:rPr>
                <w:rFonts w:ascii="Times New Roman" w:hAnsi="Times New Roman" w:cs="Times New Roman"/>
                <w:sz w:val="24"/>
                <w:szCs w:val="24"/>
              </w:rPr>
              <w:t>Физические лица</w:t>
            </w:r>
          </w:p>
          <w:p w14:paraId="37D704F1" w14:textId="0EEC2543" w:rsidR="002A561D" w:rsidRDefault="002A561D" w:rsidP="002A561D">
            <w:pPr>
              <w:contextualSpacing/>
              <w:rPr>
                <w:rFonts w:ascii="Times New Roman" w:hAnsi="Times New Roman" w:cs="Times New Roman"/>
                <w:sz w:val="24"/>
                <w:szCs w:val="24"/>
              </w:rPr>
            </w:pPr>
          </w:p>
          <w:p w14:paraId="39E7A573" w14:textId="06C2F1F1" w:rsidR="001C3637" w:rsidRDefault="001C3637" w:rsidP="002A561D">
            <w:pPr>
              <w:contextualSpacing/>
              <w:rPr>
                <w:rFonts w:ascii="Times New Roman" w:hAnsi="Times New Roman" w:cs="Times New Roman"/>
                <w:sz w:val="24"/>
                <w:szCs w:val="24"/>
              </w:rPr>
            </w:pPr>
          </w:p>
          <w:p w14:paraId="7FC85C3A" w14:textId="44870752" w:rsidR="001C3637" w:rsidRDefault="001C3637" w:rsidP="002A561D">
            <w:pPr>
              <w:contextualSpacing/>
              <w:rPr>
                <w:rFonts w:ascii="Times New Roman" w:hAnsi="Times New Roman" w:cs="Times New Roman"/>
                <w:sz w:val="24"/>
                <w:szCs w:val="24"/>
              </w:rPr>
            </w:pPr>
          </w:p>
          <w:p w14:paraId="0B309E26" w14:textId="632FC49C" w:rsidR="001C3637" w:rsidRDefault="001C3637" w:rsidP="002A561D">
            <w:pPr>
              <w:contextualSpacing/>
              <w:rPr>
                <w:rFonts w:ascii="Times New Roman" w:hAnsi="Times New Roman" w:cs="Times New Roman"/>
                <w:sz w:val="24"/>
                <w:szCs w:val="24"/>
              </w:rPr>
            </w:pPr>
          </w:p>
          <w:p w14:paraId="3A968657" w14:textId="3BAC8023" w:rsidR="001C3637" w:rsidRDefault="001C3637" w:rsidP="002A561D">
            <w:pPr>
              <w:contextualSpacing/>
              <w:rPr>
                <w:rFonts w:ascii="Times New Roman" w:hAnsi="Times New Roman" w:cs="Times New Roman"/>
                <w:sz w:val="24"/>
                <w:szCs w:val="24"/>
              </w:rPr>
            </w:pPr>
          </w:p>
          <w:p w14:paraId="63BC91F5" w14:textId="54385CA3" w:rsidR="001C3637" w:rsidRDefault="001C3637" w:rsidP="002A561D">
            <w:pPr>
              <w:contextualSpacing/>
              <w:rPr>
                <w:rFonts w:ascii="Times New Roman" w:hAnsi="Times New Roman" w:cs="Times New Roman"/>
                <w:sz w:val="24"/>
                <w:szCs w:val="24"/>
              </w:rPr>
            </w:pPr>
          </w:p>
          <w:p w14:paraId="1146C3FE" w14:textId="62D99487" w:rsidR="001C3637" w:rsidRDefault="001C3637" w:rsidP="002A561D">
            <w:pPr>
              <w:contextualSpacing/>
              <w:rPr>
                <w:rFonts w:ascii="Times New Roman" w:hAnsi="Times New Roman" w:cs="Times New Roman"/>
                <w:sz w:val="24"/>
                <w:szCs w:val="24"/>
              </w:rPr>
            </w:pPr>
          </w:p>
          <w:p w14:paraId="5023F428" w14:textId="0E5A78B4" w:rsidR="001C3637" w:rsidRDefault="001C3637" w:rsidP="002A561D">
            <w:pPr>
              <w:contextualSpacing/>
              <w:rPr>
                <w:rFonts w:ascii="Times New Roman" w:hAnsi="Times New Roman" w:cs="Times New Roman"/>
                <w:sz w:val="24"/>
                <w:szCs w:val="24"/>
              </w:rPr>
            </w:pPr>
          </w:p>
          <w:p w14:paraId="3FD54085" w14:textId="731911D2" w:rsidR="001C3637" w:rsidRDefault="001C3637" w:rsidP="002A561D">
            <w:pPr>
              <w:contextualSpacing/>
              <w:rPr>
                <w:rFonts w:ascii="Times New Roman" w:hAnsi="Times New Roman" w:cs="Times New Roman"/>
                <w:sz w:val="24"/>
                <w:szCs w:val="24"/>
              </w:rPr>
            </w:pPr>
          </w:p>
          <w:p w14:paraId="6678EE68" w14:textId="6043BCC6" w:rsidR="001C3637" w:rsidRDefault="001C3637" w:rsidP="002A561D">
            <w:pPr>
              <w:contextualSpacing/>
              <w:rPr>
                <w:rFonts w:ascii="Times New Roman" w:hAnsi="Times New Roman" w:cs="Times New Roman"/>
                <w:sz w:val="24"/>
                <w:szCs w:val="24"/>
              </w:rPr>
            </w:pPr>
          </w:p>
          <w:p w14:paraId="7F89E92A" w14:textId="68C2FF72" w:rsidR="001C3637" w:rsidRDefault="001C3637" w:rsidP="002A561D">
            <w:pPr>
              <w:contextualSpacing/>
              <w:rPr>
                <w:rFonts w:ascii="Times New Roman" w:hAnsi="Times New Roman" w:cs="Times New Roman"/>
                <w:sz w:val="24"/>
                <w:szCs w:val="24"/>
              </w:rPr>
            </w:pPr>
          </w:p>
          <w:p w14:paraId="1BCE96C0" w14:textId="5F7A1186" w:rsidR="001C3637" w:rsidRDefault="001C3637" w:rsidP="002A561D">
            <w:pPr>
              <w:contextualSpacing/>
              <w:rPr>
                <w:rFonts w:ascii="Times New Roman" w:hAnsi="Times New Roman" w:cs="Times New Roman"/>
                <w:sz w:val="24"/>
                <w:szCs w:val="24"/>
              </w:rPr>
            </w:pPr>
          </w:p>
          <w:p w14:paraId="68FF3059" w14:textId="20EEAB0A" w:rsidR="001C3637" w:rsidRDefault="001C3637" w:rsidP="002A561D">
            <w:pPr>
              <w:contextualSpacing/>
              <w:rPr>
                <w:rFonts w:ascii="Times New Roman" w:hAnsi="Times New Roman" w:cs="Times New Roman"/>
                <w:sz w:val="24"/>
                <w:szCs w:val="24"/>
              </w:rPr>
            </w:pPr>
          </w:p>
          <w:p w14:paraId="7F2456E7" w14:textId="77777777" w:rsidR="001C3637" w:rsidRPr="00C45956" w:rsidRDefault="001C3637" w:rsidP="002A561D">
            <w:pPr>
              <w:contextualSpacing/>
              <w:rPr>
                <w:rFonts w:ascii="Times New Roman" w:hAnsi="Times New Roman" w:cs="Times New Roman"/>
                <w:sz w:val="24"/>
                <w:szCs w:val="24"/>
              </w:rPr>
            </w:pPr>
          </w:p>
          <w:p w14:paraId="6E547A58" w14:textId="77777777" w:rsidR="002A561D" w:rsidRPr="00C45956" w:rsidRDefault="002A561D" w:rsidP="00E82C68">
            <w:pPr>
              <w:contextualSpacing/>
              <w:rPr>
                <w:rFonts w:ascii="Times New Roman" w:hAnsi="Times New Roman" w:cs="Times New Roman"/>
                <w:sz w:val="24"/>
                <w:szCs w:val="24"/>
              </w:rPr>
            </w:pPr>
          </w:p>
        </w:tc>
      </w:tr>
      <w:tr w:rsidR="009A3000" w:rsidRPr="003453D9" w14:paraId="764DD22E" w14:textId="77777777" w:rsidTr="00E82C68">
        <w:trPr>
          <w:trHeight w:val="366"/>
          <w:jc w:val="center"/>
        </w:trPr>
        <w:tc>
          <w:tcPr>
            <w:tcW w:w="3538" w:type="dxa"/>
            <w:vAlign w:val="center"/>
          </w:tcPr>
          <w:p w14:paraId="7567DACD" w14:textId="16D694C3" w:rsidR="009A3000" w:rsidRPr="0076223B" w:rsidRDefault="0018772C" w:rsidP="009A3000">
            <w:pPr>
              <w:contextualSpacing/>
              <w:rPr>
                <w:rFonts w:ascii="Times New Roman" w:hAnsi="Times New Roman" w:cs="Times New Roman"/>
                <w:sz w:val="24"/>
                <w:szCs w:val="24"/>
              </w:rPr>
            </w:pPr>
            <w:r w:rsidRPr="0076223B">
              <w:rPr>
                <w:rFonts w:ascii="Times New Roman" w:hAnsi="Times New Roman" w:cs="Times New Roman"/>
                <w:sz w:val="24"/>
                <w:szCs w:val="24"/>
              </w:rPr>
              <w:t>Цель П</w:t>
            </w:r>
            <w:r w:rsidR="009A3000" w:rsidRPr="0076223B">
              <w:rPr>
                <w:rFonts w:ascii="Times New Roman" w:hAnsi="Times New Roman" w:cs="Times New Roman"/>
                <w:sz w:val="24"/>
                <w:szCs w:val="24"/>
              </w:rPr>
              <w:t>одпрограммы 1</w:t>
            </w:r>
          </w:p>
        </w:tc>
        <w:tc>
          <w:tcPr>
            <w:tcW w:w="5805" w:type="dxa"/>
            <w:vAlign w:val="center"/>
          </w:tcPr>
          <w:p w14:paraId="2C41E07C" w14:textId="7E4E38C0" w:rsidR="009A3000" w:rsidRPr="0076223B" w:rsidRDefault="00226BB1" w:rsidP="00796412">
            <w:pPr>
              <w:contextualSpacing/>
              <w:jc w:val="both"/>
              <w:rPr>
                <w:rFonts w:ascii="Times New Roman" w:hAnsi="Times New Roman" w:cs="Times New Roman"/>
                <w:sz w:val="24"/>
                <w:szCs w:val="24"/>
              </w:rPr>
            </w:pPr>
            <w:r w:rsidRPr="0076223B">
              <w:rPr>
                <w:rFonts w:ascii="Times New Roman" w:hAnsi="Times New Roman" w:cs="Times New Roman"/>
                <w:sz w:val="24"/>
                <w:szCs w:val="24"/>
              </w:rPr>
              <w:t>Формирование системы улучшения жилищных условий категорий граждан, определенных законодательством Российской Федерации</w:t>
            </w:r>
            <w:r w:rsidR="00FE42C0" w:rsidRPr="0076223B">
              <w:rPr>
                <w:rFonts w:ascii="Times New Roman" w:hAnsi="Times New Roman" w:cs="Times New Roman"/>
                <w:sz w:val="24"/>
                <w:szCs w:val="24"/>
              </w:rPr>
              <w:t>,</w:t>
            </w:r>
            <w:r w:rsidRPr="0076223B">
              <w:rPr>
                <w:rFonts w:ascii="Times New Roman" w:hAnsi="Times New Roman" w:cs="Times New Roman"/>
                <w:sz w:val="24"/>
                <w:szCs w:val="24"/>
              </w:rPr>
              <w:t xml:space="preserve"> </w:t>
            </w:r>
            <w:r w:rsidR="00FE42C0" w:rsidRPr="0076223B">
              <w:rPr>
                <w:rFonts w:ascii="Times New Roman" w:hAnsi="Times New Roman" w:cs="Times New Roman"/>
                <w:sz w:val="24"/>
                <w:szCs w:val="24"/>
              </w:rPr>
              <w:t>Мурманской области</w:t>
            </w:r>
            <w:r w:rsidRPr="0076223B">
              <w:rPr>
                <w:rFonts w:ascii="Times New Roman" w:hAnsi="Times New Roman" w:cs="Times New Roman"/>
                <w:sz w:val="24"/>
                <w:szCs w:val="24"/>
              </w:rPr>
              <w:t xml:space="preserve">, </w:t>
            </w:r>
            <w:r w:rsidR="00C45956" w:rsidRPr="0076223B">
              <w:rPr>
                <w:rFonts w:ascii="Times New Roman" w:hAnsi="Times New Roman" w:cs="Times New Roman"/>
                <w:sz w:val="24"/>
                <w:szCs w:val="24"/>
              </w:rPr>
              <w:t>муниципальными правовыми актами муниципал</w:t>
            </w:r>
            <w:r w:rsidR="00DE3C62" w:rsidRPr="0076223B">
              <w:rPr>
                <w:rFonts w:ascii="Times New Roman" w:hAnsi="Times New Roman" w:cs="Times New Roman"/>
                <w:sz w:val="24"/>
                <w:szCs w:val="24"/>
              </w:rPr>
              <w:t>ьного образования город Кировск</w:t>
            </w:r>
            <w:r w:rsidR="00C45956" w:rsidRPr="0076223B">
              <w:rPr>
                <w:rFonts w:ascii="Times New Roman" w:hAnsi="Times New Roman" w:cs="Times New Roman"/>
                <w:sz w:val="24"/>
                <w:szCs w:val="24"/>
              </w:rPr>
              <w:t>,</w:t>
            </w:r>
            <w:r w:rsidR="000749AF" w:rsidRPr="0076223B">
              <w:rPr>
                <w:rFonts w:ascii="Times New Roman" w:hAnsi="Times New Roman" w:cs="Times New Roman"/>
                <w:sz w:val="24"/>
                <w:szCs w:val="24"/>
              </w:rPr>
              <w:t xml:space="preserve"> </w:t>
            </w:r>
            <w:r w:rsidRPr="0076223B">
              <w:rPr>
                <w:rFonts w:ascii="Times New Roman" w:hAnsi="Times New Roman" w:cs="Times New Roman"/>
                <w:sz w:val="24"/>
                <w:szCs w:val="24"/>
              </w:rPr>
              <w:t>призванной повысить доступность и результативность получения поддержки в приобретении и предоставлении жилых помещений.</w:t>
            </w:r>
          </w:p>
        </w:tc>
      </w:tr>
      <w:tr w:rsidR="009A3000" w:rsidRPr="003453D9" w14:paraId="064661F4" w14:textId="77777777" w:rsidTr="00E82C68">
        <w:trPr>
          <w:trHeight w:val="130"/>
          <w:jc w:val="center"/>
        </w:trPr>
        <w:tc>
          <w:tcPr>
            <w:tcW w:w="3538" w:type="dxa"/>
            <w:vAlign w:val="center"/>
          </w:tcPr>
          <w:p w14:paraId="22852673" w14:textId="12328E17" w:rsidR="009A3000" w:rsidRPr="0076223B" w:rsidRDefault="009A3000" w:rsidP="009A3000">
            <w:pPr>
              <w:contextualSpacing/>
              <w:rPr>
                <w:rFonts w:ascii="Times New Roman" w:hAnsi="Times New Roman" w:cs="Times New Roman"/>
                <w:sz w:val="24"/>
                <w:szCs w:val="24"/>
              </w:rPr>
            </w:pPr>
            <w:r w:rsidRPr="0076223B">
              <w:rPr>
                <w:rFonts w:ascii="Times New Roman" w:hAnsi="Times New Roman" w:cs="Times New Roman"/>
                <w:sz w:val="24"/>
                <w:szCs w:val="24"/>
              </w:rPr>
              <w:t xml:space="preserve">Задачи </w:t>
            </w:r>
            <w:r w:rsidR="0018772C" w:rsidRPr="0076223B">
              <w:rPr>
                <w:rFonts w:ascii="Times New Roman" w:hAnsi="Times New Roman" w:cs="Times New Roman"/>
                <w:sz w:val="24"/>
                <w:szCs w:val="24"/>
              </w:rPr>
              <w:t>П</w:t>
            </w:r>
            <w:r w:rsidRPr="0076223B">
              <w:rPr>
                <w:rFonts w:ascii="Times New Roman" w:hAnsi="Times New Roman" w:cs="Times New Roman"/>
                <w:sz w:val="24"/>
                <w:szCs w:val="24"/>
              </w:rPr>
              <w:t>одпрограммы 1</w:t>
            </w:r>
          </w:p>
        </w:tc>
        <w:tc>
          <w:tcPr>
            <w:tcW w:w="5805" w:type="dxa"/>
            <w:vAlign w:val="center"/>
          </w:tcPr>
          <w:p w14:paraId="4433C53F" w14:textId="5C85AA89" w:rsidR="00C45956" w:rsidRPr="0076223B" w:rsidRDefault="00EB0313" w:rsidP="00796412">
            <w:pPr>
              <w:contextualSpacing/>
              <w:jc w:val="both"/>
              <w:rPr>
                <w:rFonts w:ascii="Times New Roman" w:hAnsi="Times New Roman" w:cs="Times New Roman"/>
                <w:sz w:val="24"/>
                <w:szCs w:val="24"/>
              </w:rPr>
            </w:pPr>
            <w:r w:rsidRPr="0076223B">
              <w:rPr>
                <w:rFonts w:ascii="Times New Roman" w:hAnsi="Times New Roman" w:cs="Times New Roman"/>
                <w:sz w:val="24"/>
                <w:szCs w:val="24"/>
              </w:rPr>
              <w:t>1.</w:t>
            </w:r>
            <w:r w:rsidR="000A6F8D" w:rsidRPr="0076223B">
              <w:rPr>
                <w:rFonts w:ascii="Times New Roman" w:hAnsi="Times New Roman" w:cs="Times New Roman"/>
                <w:sz w:val="24"/>
                <w:szCs w:val="24"/>
              </w:rPr>
              <w:t xml:space="preserve"> </w:t>
            </w:r>
            <w:r w:rsidR="00C45956" w:rsidRPr="0076223B">
              <w:rPr>
                <w:rFonts w:ascii="Times New Roman" w:hAnsi="Times New Roman" w:cs="Times New Roman"/>
                <w:sz w:val="24"/>
                <w:szCs w:val="24"/>
              </w:rPr>
              <w:t xml:space="preserve">Улучшения жилищных условий </w:t>
            </w:r>
            <w:r w:rsidR="00751E53">
              <w:rPr>
                <w:rFonts w:ascii="Times New Roman" w:hAnsi="Times New Roman" w:cs="Times New Roman"/>
                <w:sz w:val="24"/>
                <w:szCs w:val="24"/>
              </w:rPr>
              <w:t xml:space="preserve">отдельных </w:t>
            </w:r>
            <w:r w:rsidR="00C45956" w:rsidRPr="0076223B">
              <w:rPr>
                <w:rFonts w:ascii="Times New Roman" w:hAnsi="Times New Roman" w:cs="Times New Roman"/>
                <w:sz w:val="24"/>
                <w:szCs w:val="24"/>
              </w:rPr>
              <w:t xml:space="preserve">категорий граждан, установленных законодательством Российской Федерации, </w:t>
            </w:r>
            <w:r w:rsidR="00C45956" w:rsidRPr="0076223B">
              <w:rPr>
                <w:rFonts w:ascii="Times New Roman" w:hAnsi="Times New Roman" w:cs="Times New Roman"/>
                <w:sz w:val="24"/>
                <w:szCs w:val="24"/>
              </w:rPr>
              <w:lastRenderedPageBreak/>
              <w:t>Мурманской области и муниципальными правовыми акта</w:t>
            </w:r>
            <w:r w:rsidR="00DE3C62" w:rsidRPr="0076223B">
              <w:rPr>
                <w:rFonts w:ascii="Times New Roman" w:hAnsi="Times New Roman" w:cs="Times New Roman"/>
                <w:sz w:val="24"/>
                <w:szCs w:val="24"/>
              </w:rPr>
              <w:t>ми муниципального образования город Кировск</w:t>
            </w:r>
            <w:r w:rsidR="00C45956" w:rsidRPr="0076223B">
              <w:rPr>
                <w:rFonts w:ascii="Times New Roman" w:hAnsi="Times New Roman" w:cs="Times New Roman"/>
                <w:sz w:val="24"/>
                <w:szCs w:val="24"/>
              </w:rPr>
              <w:t>, в зависимости от их потребностей и возможностей.</w:t>
            </w:r>
          </w:p>
          <w:p w14:paraId="40C95172" w14:textId="1C92CB31" w:rsidR="009A3000" w:rsidRPr="0076223B" w:rsidRDefault="00C45956" w:rsidP="00DE3C62">
            <w:pPr>
              <w:contextualSpacing/>
              <w:jc w:val="both"/>
              <w:rPr>
                <w:rFonts w:ascii="Times New Roman" w:hAnsi="Times New Roman" w:cs="Times New Roman"/>
                <w:sz w:val="24"/>
                <w:szCs w:val="24"/>
              </w:rPr>
            </w:pPr>
            <w:r w:rsidRPr="0076223B">
              <w:rPr>
                <w:rFonts w:ascii="Times New Roman" w:hAnsi="Times New Roman" w:cs="Times New Roman"/>
                <w:sz w:val="24"/>
                <w:szCs w:val="24"/>
              </w:rPr>
              <w:t>2</w:t>
            </w:r>
            <w:r w:rsidR="000E7681" w:rsidRPr="0076223B">
              <w:rPr>
                <w:rFonts w:ascii="Times New Roman" w:hAnsi="Times New Roman" w:cs="Times New Roman"/>
                <w:sz w:val="24"/>
                <w:szCs w:val="24"/>
              </w:rPr>
              <w:t>.</w:t>
            </w:r>
            <w:r w:rsidR="00767A37" w:rsidRPr="0076223B">
              <w:rPr>
                <w:rFonts w:ascii="Times New Roman" w:hAnsi="Times New Roman" w:cs="Times New Roman"/>
                <w:sz w:val="24"/>
                <w:szCs w:val="24"/>
              </w:rPr>
              <w:t xml:space="preserve">Предоставление </w:t>
            </w:r>
            <w:proofErr w:type="gramStart"/>
            <w:r w:rsidR="00767A37" w:rsidRPr="0076223B">
              <w:rPr>
                <w:rFonts w:ascii="Times New Roman" w:hAnsi="Times New Roman" w:cs="Times New Roman"/>
                <w:sz w:val="24"/>
                <w:szCs w:val="24"/>
              </w:rPr>
              <w:t>многодетным  семьям</w:t>
            </w:r>
            <w:proofErr w:type="gramEnd"/>
            <w:r w:rsidR="00767A37" w:rsidRPr="0076223B">
              <w:rPr>
                <w:rFonts w:ascii="Times New Roman" w:hAnsi="Times New Roman" w:cs="Times New Roman"/>
                <w:sz w:val="24"/>
                <w:szCs w:val="24"/>
              </w:rPr>
              <w:t>, состоящим на учете в качестве нуждающихся, земельны</w:t>
            </w:r>
            <w:r w:rsidR="000A6F8D" w:rsidRPr="0076223B">
              <w:rPr>
                <w:rFonts w:ascii="Times New Roman" w:hAnsi="Times New Roman" w:cs="Times New Roman"/>
                <w:sz w:val="24"/>
                <w:szCs w:val="24"/>
              </w:rPr>
              <w:t>х</w:t>
            </w:r>
            <w:r w:rsidR="00767A37" w:rsidRPr="0076223B">
              <w:rPr>
                <w:rFonts w:ascii="Times New Roman" w:hAnsi="Times New Roman" w:cs="Times New Roman"/>
                <w:sz w:val="24"/>
                <w:szCs w:val="24"/>
              </w:rPr>
              <w:t xml:space="preserve"> участк</w:t>
            </w:r>
            <w:r w:rsidR="000A6F8D" w:rsidRPr="0076223B">
              <w:rPr>
                <w:rFonts w:ascii="Times New Roman" w:hAnsi="Times New Roman" w:cs="Times New Roman"/>
                <w:sz w:val="24"/>
                <w:szCs w:val="24"/>
              </w:rPr>
              <w:t>ов</w:t>
            </w:r>
            <w:r w:rsidR="00767A37" w:rsidRPr="0076223B">
              <w:rPr>
                <w:rFonts w:ascii="Times New Roman" w:hAnsi="Times New Roman" w:cs="Times New Roman"/>
                <w:sz w:val="24"/>
                <w:szCs w:val="24"/>
              </w:rPr>
              <w:t xml:space="preserve"> под строительство индивидуальных </w:t>
            </w:r>
            <w:r w:rsidR="00DE3C62" w:rsidRPr="0076223B">
              <w:rPr>
                <w:rFonts w:ascii="Times New Roman" w:hAnsi="Times New Roman" w:cs="Times New Roman"/>
                <w:sz w:val="24"/>
                <w:szCs w:val="24"/>
              </w:rPr>
              <w:t xml:space="preserve">жилых </w:t>
            </w:r>
            <w:r w:rsidR="00767A37" w:rsidRPr="0076223B">
              <w:rPr>
                <w:rFonts w:ascii="Times New Roman" w:hAnsi="Times New Roman" w:cs="Times New Roman"/>
                <w:sz w:val="24"/>
                <w:szCs w:val="24"/>
              </w:rPr>
              <w:t>домов</w:t>
            </w:r>
            <w:r w:rsidR="00DE3C62" w:rsidRPr="0076223B">
              <w:rPr>
                <w:rFonts w:ascii="Times New Roman" w:hAnsi="Times New Roman" w:cs="Times New Roman"/>
                <w:sz w:val="24"/>
                <w:szCs w:val="24"/>
              </w:rPr>
              <w:t>.</w:t>
            </w:r>
            <w:r w:rsidR="00842002" w:rsidRPr="0076223B">
              <w:rPr>
                <w:rFonts w:ascii="Times New Roman" w:hAnsi="Times New Roman" w:cs="Times New Roman"/>
                <w:sz w:val="24"/>
                <w:szCs w:val="24"/>
              </w:rPr>
              <w:t xml:space="preserve"> </w:t>
            </w:r>
          </w:p>
        </w:tc>
      </w:tr>
      <w:tr w:rsidR="009A3000" w:rsidRPr="003453D9" w14:paraId="672CF0F1" w14:textId="77777777" w:rsidTr="00E82C68">
        <w:trPr>
          <w:trHeight w:val="5802"/>
          <w:jc w:val="center"/>
        </w:trPr>
        <w:tc>
          <w:tcPr>
            <w:tcW w:w="3538" w:type="dxa"/>
            <w:vAlign w:val="center"/>
          </w:tcPr>
          <w:p w14:paraId="55287175" w14:textId="77777777" w:rsidR="009A3000" w:rsidRPr="0076223B" w:rsidRDefault="009A3000" w:rsidP="00E82C68">
            <w:pPr>
              <w:contextualSpacing/>
              <w:rPr>
                <w:rFonts w:ascii="Times New Roman" w:hAnsi="Times New Roman" w:cs="Times New Roman"/>
                <w:sz w:val="24"/>
                <w:szCs w:val="24"/>
              </w:rPr>
            </w:pPr>
            <w:r w:rsidRPr="0076223B">
              <w:rPr>
                <w:rFonts w:ascii="Times New Roman" w:hAnsi="Times New Roman" w:cs="Times New Roman"/>
                <w:sz w:val="24"/>
                <w:szCs w:val="24"/>
              </w:rPr>
              <w:lastRenderedPageBreak/>
              <w:t>Основные показатели,</w:t>
            </w:r>
          </w:p>
          <w:p w14:paraId="0B95689A" w14:textId="77777777" w:rsidR="009A3000" w:rsidRPr="0076223B" w:rsidRDefault="009A3000" w:rsidP="00E82C68">
            <w:pPr>
              <w:contextualSpacing/>
              <w:rPr>
                <w:rFonts w:ascii="Times New Roman" w:hAnsi="Times New Roman" w:cs="Times New Roman"/>
                <w:sz w:val="24"/>
                <w:szCs w:val="24"/>
              </w:rPr>
            </w:pPr>
            <w:r w:rsidRPr="0076223B">
              <w:rPr>
                <w:rFonts w:ascii="Times New Roman" w:hAnsi="Times New Roman" w:cs="Times New Roman"/>
                <w:sz w:val="24"/>
                <w:szCs w:val="24"/>
              </w:rPr>
              <w:t>отражающие</w:t>
            </w:r>
          </w:p>
          <w:p w14:paraId="7DDAA047" w14:textId="165F1E24" w:rsidR="009A3000" w:rsidRPr="0076223B" w:rsidRDefault="009A3000" w:rsidP="009A3000">
            <w:pPr>
              <w:contextualSpacing/>
              <w:rPr>
                <w:rFonts w:ascii="Times New Roman" w:hAnsi="Times New Roman" w:cs="Times New Roman"/>
                <w:sz w:val="24"/>
                <w:szCs w:val="24"/>
              </w:rPr>
            </w:pPr>
            <w:r w:rsidRPr="0076223B">
              <w:rPr>
                <w:rFonts w:ascii="Times New Roman" w:hAnsi="Times New Roman" w:cs="Times New Roman"/>
                <w:sz w:val="24"/>
                <w:szCs w:val="24"/>
              </w:rPr>
              <w:t>достижение цели и задач</w:t>
            </w:r>
          </w:p>
          <w:p w14:paraId="4743B6CF" w14:textId="3ECDD6A2" w:rsidR="009A3000" w:rsidRPr="0076223B" w:rsidRDefault="0076223B" w:rsidP="009A3000">
            <w:pPr>
              <w:contextualSpacing/>
              <w:rPr>
                <w:rFonts w:ascii="Times New Roman" w:hAnsi="Times New Roman" w:cs="Times New Roman"/>
                <w:sz w:val="24"/>
                <w:szCs w:val="24"/>
              </w:rPr>
            </w:pPr>
            <w:r>
              <w:rPr>
                <w:rFonts w:ascii="Times New Roman" w:hAnsi="Times New Roman" w:cs="Times New Roman"/>
                <w:sz w:val="24"/>
                <w:szCs w:val="24"/>
              </w:rPr>
              <w:t>П</w:t>
            </w:r>
            <w:r w:rsidR="009A3000" w:rsidRPr="0076223B">
              <w:rPr>
                <w:rFonts w:ascii="Times New Roman" w:hAnsi="Times New Roman" w:cs="Times New Roman"/>
                <w:sz w:val="24"/>
                <w:szCs w:val="24"/>
              </w:rPr>
              <w:t>одпрограммы 1</w:t>
            </w:r>
          </w:p>
        </w:tc>
        <w:tc>
          <w:tcPr>
            <w:tcW w:w="5805" w:type="dxa"/>
            <w:vAlign w:val="center"/>
          </w:tcPr>
          <w:p w14:paraId="5992F4B7" w14:textId="3C8A761E" w:rsidR="00F94478" w:rsidRPr="00E844D6" w:rsidRDefault="00F94478" w:rsidP="000749AF">
            <w:pPr>
              <w:contextualSpacing/>
              <w:jc w:val="both"/>
              <w:rPr>
                <w:rFonts w:ascii="Times New Roman" w:hAnsi="Times New Roman" w:cs="Times New Roman"/>
                <w:sz w:val="24"/>
                <w:szCs w:val="24"/>
              </w:rPr>
            </w:pPr>
            <w:r w:rsidRPr="00F041BB">
              <w:rPr>
                <w:rFonts w:ascii="Times New Roman" w:hAnsi="Times New Roman" w:cs="Times New Roman"/>
                <w:sz w:val="24"/>
                <w:szCs w:val="24"/>
              </w:rPr>
              <w:t>-</w:t>
            </w:r>
            <w:r w:rsidR="00796412" w:rsidRPr="00E844D6">
              <w:rPr>
                <w:rFonts w:ascii="Times New Roman" w:hAnsi="Times New Roman" w:cs="Times New Roman"/>
                <w:sz w:val="24"/>
                <w:szCs w:val="24"/>
              </w:rPr>
              <w:t>к</w:t>
            </w:r>
            <w:r w:rsidRPr="00E844D6">
              <w:rPr>
                <w:rFonts w:ascii="Times New Roman" w:hAnsi="Times New Roman" w:cs="Times New Roman"/>
                <w:sz w:val="24"/>
                <w:szCs w:val="24"/>
              </w:rPr>
              <w:t>оличество обеспеченных жилыми помещениями детей-сирот и детей, оставшихся без попечения родителей</w:t>
            </w:r>
            <w:r w:rsidR="00662BD9" w:rsidRPr="00E844D6">
              <w:rPr>
                <w:rFonts w:ascii="Times New Roman" w:hAnsi="Times New Roman" w:cs="Times New Roman"/>
                <w:sz w:val="24"/>
                <w:szCs w:val="24"/>
              </w:rPr>
              <w:t>;</w:t>
            </w:r>
            <w:r w:rsidRPr="00E844D6">
              <w:rPr>
                <w:rFonts w:ascii="Times New Roman" w:hAnsi="Times New Roman" w:cs="Times New Roman"/>
                <w:sz w:val="24"/>
                <w:szCs w:val="24"/>
              </w:rPr>
              <w:t xml:space="preserve"> </w:t>
            </w:r>
          </w:p>
          <w:p w14:paraId="475373CA" w14:textId="55FAEC8C" w:rsidR="00F94478" w:rsidRPr="00E844D6" w:rsidRDefault="00F94478" w:rsidP="000749AF">
            <w:pPr>
              <w:contextualSpacing/>
              <w:jc w:val="both"/>
              <w:rPr>
                <w:rFonts w:ascii="Times New Roman" w:hAnsi="Times New Roman" w:cs="Times New Roman"/>
                <w:sz w:val="24"/>
                <w:szCs w:val="24"/>
              </w:rPr>
            </w:pPr>
            <w:r w:rsidRPr="00E844D6">
              <w:rPr>
                <w:rFonts w:ascii="Times New Roman" w:hAnsi="Times New Roman" w:cs="Times New Roman"/>
                <w:sz w:val="24"/>
                <w:szCs w:val="24"/>
              </w:rPr>
              <w:t>-количество граждан, расселенных из жилых помещений, признанных непригодными для проживания</w:t>
            </w:r>
            <w:r w:rsidR="00662BD9" w:rsidRPr="00E844D6">
              <w:rPr>
                <w:rFonts w:ascii="Times New Roman" w:hAnsi="Times New Roman" w:cs="Times New Roman"/>
                <w:sz w:val="24"/>
                <w:szCs w:val="24"/>
              </w:rPr>
              <w:t>;</w:t>
            </w:r>
            <w:r w:rsidRPr="00E844D6">
              <w:rPr>
                <w:rFonts w:ascii="Times New Roman" w:hAnsi="Times New Roman" w:cs="Times New Roman"/>
                <w:sz w:val="24"/>
                <w:szCs w:val="24"/>
              </w:rPr>
              <w:t xml:space="preserve"> </w:t>
            </w:r>
          </w:p>
          <w:p w14:paraId="0B22F51F" w14:textId="3AC95ED5" w:rsidR="00662BD9" w:rsidRPr="00E844D6" w:rsidRDefault="00662BD9" w:rsidP="000749AF">
            <w:pPr>
              <w:contextualSpacing/>
              <w:jc w:val="both"/>
              <w:rPr>
                <w:rFonts w:ascii="Times New Roman" w:hAnsi="Times New Roman" w:cs="Times New Roman"/>
                <w:sz w:val="24"/>
                <w:szCs w:val="24"/>
              </w:rPr>
            </w:pPr>
            <w:r w:rsidRPr="00E844D6">
              <w:rPr>
                <w:rFonts w:ascii="Times New Roman" w:hAnsi="Times New Roman" w:cs="Times New Roman"/>
                <w:sz w:val="24"/>
                <w:szCs w:val="24"/>
              </w:rPr>
              <w:t>-</w:t>
            </w:r>
            <w:r w:rsidR="000C201B" w:rsidRPr="00E844D6">
              <w:rPr>
                <w:rFonts w:ascii="Times New Roman" w:hAnsi="Times New Roman" w:cs="Times New Roman"/>
                <w:sz w:val="24"/>
                <w:szCs w:val="24"/>
              </w:rPr>
              <w:t>количество многодетных семей, улучшивших жилищные условия;</w:t>
            </w:r>
          </w:p>
          <w:p w14:paraId="1EDAE184" w14:textId="3FC10F43" w:rsidR="00F94478" w:rsidRPr="00E844D6" w:rsidRDefault="00662BD9" w:rsidP="000749AF">
            <w:pPr>
              <w:contextualSpacing/>
              <w:jc w:val="both"/>
              <w:rPr>
                <w:rFonts w:ascii="Times New Roman" w:hAnsi="Times New Roman" w:cs="Times New Roman"/>
                <w:sz w:val="24"/>
                <w:szCs w:val="24"/>
              </w:rPr>
            </w:pPr>
            <w:r w:rsidRPr="00E844D6">
              <w:rPr>
                <w:rFonts w:ascii="Times New Roman" w:hAnsi="Times New Roman" w:cs="Times New Roman"/>
                <w:sz w:val="24"/>
                <w:szCs w:val="24"/>
              </w:rPr>
              <w:t xml:space="preserve">- количество </w:t>
            </w:r>
            <w:r w:rsidR="000749AF" w:rsidRPr="00E844D6">
              <w:rPr>
                <w:rFonts w:ascii="Times New Roman" w:hAnsi="Times New Roman" w:cs="Times New Roman"/>
                <w:sz w:val="24"/>
                <w:szCs w:val="24"/>
              </w:rPr>
              <w:t xml:space="preserve">специалистов, </w:t>
            </w:r>
            <w:r w:rsidRPr="00E844D6">
              <w:rPr>
                <w:rFonts w:ascii="Times New Roman" w:hAnsi="Times New Roman" w:cs="Times New Roman"/>
                <w:sz w:val="24"/>
                <w:szCs w:val="24"/>
              </w:rPr>
              <w:t>привлеченных на вакантные места в муниципальные учреждения</w:t>
            </w:r>
            <w:r w:rsidR="000749AF" w:rsidRPr="00E844D6">
              <w:rPr>
                <w:rFonts w:ascii="Times New Roman" w:hAnsi="Times New Roman" w:cs="Times New Roman"/>
                <w:sz w:val="24"/>
                <w:szCs w:val="24"/>
              </w:rPr>
              <w:t xml:space="preserve"> (предприятия)</w:t>
            </w:r>
            <w:r w:rsidRPr="00E844D6">
              <w:rPr>
                <w:rFonts w:ascii="Times New Roman" w:hAnsi="Times New Roman" w:cs="Times New Roman"/>
                <w:sz w:val="24"/>
                <w:szCs w:val="24"/>
              </w:rPr>
              <w:t xml:space="preserve"> города Кировска;</w:t>
            </w:r>
          </w:p>
          <w:p w14:paraId="6E0880E3" w14:textId="68D9268A" w:rsidR="00662BD9" w:rsidRPr="00E844D6" w:rsidRDefault="00662BD9" w:rsidP="000749AF">
            <w:pPr>
              <w:contextualSpacing/>
              <w:jc w:val="both"/>
              <w:rPr>
                <w:rFonts w:ascii="Times New Roman" w:hAnsi="Times New Roman" w:cs="Times New Roman"/>
                <w:sz w:val="24"/>
                <w:szCs w:val="24"/>
              </w:rPr>
            </w:pPr>
            <w:r w:rsidRPr="00E844D6">
              <w:rPr>
                <w:rFonts w:ascii="Times New Roman" w:hAnsi="Times New Roman" w:cs="Times New Roman"/>
                <w:sz w:val="24"/>
                <w:szCs w:val="24"/>
              </w:rPr>
              <w:t xml:space="preserve">- количество медицинских </w:t>
            </w:r>
            <w:proofErr w:type="gramStart"/>
            <w:r w:rsidRPr="00E844D6">
              <w:rPr>
                <w:rFonts w:ascii="Times New Roman" w:hAnsi="Times New Roman" w:cs="Times New Roman"/>
                <w:sz w:val="24"/>
                <w:szCs w:val="24"/>
              </w:rPr>
              <w:t>работников ,</w:t>
            </w:r>
            <w:proofErr w:type="gramEnd"/>
            <w:r w:rsidRPr="00E844D6">
              <w:rPr>
                <w:rFonts w:ascii="Times New Roman" w:hAnsi="Times New Roman" w:cs="Times New Roman"/>
                <w:sz w:val="24"/>
                <w:szCs w:val="24"/>
              </w:rPr>
              <w:t xml:space="preserve"> привлеченных на вакантные места в государственное учреждение здравоохранения;</w:t>
            </w:r>
            <w:r w:rsidR="00F94478" w:rsidRPr="00E844D6">
              <w:rPr>
                <w:rFonts w:ascii="Times New Roman" w:hAnsi="Times New Roman" w:cs="Times New Roman"/>
                <w:sz w:val="24"/>
                <w:szCs w:val="24"/>
              </w:rPr>
              <w:t xml:space="preserve"> </w:t>
            </w:r>
          </w:p>
          <w:p w14:paraId="3BF2A83D" w14:textId="6C735EE5" w:rsidR="002D37D8" w:rsidRPr="00F041BB" w:rsidRDefault="00662BD9" w:rsidP="000749AF">
            <w:pPr>
              <w:contextualSpacing/>
              <w:jc w:val="both"/>
              <w:rPr>
                <w:rFonts w:ascii="Times New Roman" w:hAnsi="Times New Roman" w:cs="Times New Roman"/>
                <w:sz w:val="24"/>
                <w:szCs w:val="24"/>
              </w:rPr>
            </w:pPr>
            <w:r w:rsidRPr="00E844D6">
              <w:rPr>
                <w:rFonts w:ascii="Times New Roman" w:hAnsi="Times New Roman" w:cs="Times New Roman"/>
                <w:sz w:val="24"/>
                <w:szCs w:val="24"/>
              </w:rPr>
              <w:t>-</w:t>
            </w:r>
            <w:r w:rsidR="000C201B" w:rsidRPr="00E844D6">
              <w:rPr>
                <w:rFonts w:ascii="Times New Roman" w:hAnsi="Times New Roman" w:cs="Times New Roman"/>
                <w:sz w:val="24"/>
                <w:szCs w:val="24"/>
              </w:rPr>
              <w:t xml:space="preserve"> количество образованных земельных участков, обеспеченных инженерной и транспортной инфраструктурой, для предоставления на безвозмездной основе многодетным семьям, имеющим трех и более детей под индивидуальное жилищное строительство</w:t>
            </w:r>
            <w:r w:rsidR="000749AF" w:rsidRPr="00E844D6">
              <w:rPr>
                <w:rFonts w:ascii="Times New Roman" w:hAnsi="Times New Roman" w:cs="Times New Roman"/>
                <w:sz w:val="24"/>
                <w:szCs w:val="24"/>
              </w:rPr>
              <w:t>.</w:t>
            </w:r>
          </w:p>
        </w:tc>
      </w:tr>
      <w:tr w:rsidR="009A3000" w:rsidRPr="003453D9" w14:paraId="22EAF1FC" w14:textId="77777777" w:rsidTr="00E82C68">
        <w:trPr>
          <w:jc w:val="center"/>
        </w:trPr>
        <w:tc>
          <w:tcPr>
            <w:tcW w:w="3538" w:type="dxa"/>
            <w:vAlign w:val="center"/>
          </w:tcPr>
          <w:p w14:paraId="7A10E57A" w14:textId="4B884860" w:rsidR="009A3000" w:rsidRPr="0076223B" w:rsidRDefault="009A3000" w:rsidP="009A3000">
            <w:pPr>
              <w:contextualSpacing/>
              <w:jc w:val="both"/>
              <w:rPr>
                <w:rFonts w:ascii="Times New Roman" w:hAnsi="Times New Roman" w:cs="Times New Roman"/>
                <w:sz w:val="24"/>
                <w:szCs w:val="24"/>
              </w:rPr>
            </w:pPr>
            <w:r w:rsidRPr="0076223B">
              <w:rPr>
                <w:rFonts w:ascii="Times New Roman" w:hAnsi="Times New Roman" w:cs="Times New Roman"/>
                <w:sz w:val="24"/>
                <w:szCs w:val="24"/>
              </w:rPr>
              <w:t>Сроки и этапы реализации</w:t>
            </w:r>
            <w:r w:rsidR="0076223B">
              <w:rPr>
                <w:rFonts w:ascii="Times New Roman" w:hAnsi="Times New Roman" w:cs="Times New Roman"/>
                <w:sz w:val="24"/>
                <w:szCs w:val="24"/>
              </w:rPr>
              <w:t xml:space="preserve"> П</w:t>
            </w:r>
            <w:r w:rsidRPr="0076223B">
              <w:rPr>
                <w:rFonts w:ascii="Times New Roman" w:hAnsi="Times New Roman" w:cs="Times New Roman"/>
                <w:sz w:val="24"/>
                <w:szCs w:val="24"/>
              </w:rPr>
              <w:t>одпрограммы 1</w:t>
            </w:r>
          </w:p>
        </w:tc>
        <w:tc>
          <w:tcPr>
            <w:tcW w:w="5805" w:type="dxa"/>
            <w:vAlign w:val="center"/>
          </w:tcPr>
          <w:p w14:paraId="7540721A" w14:textId="4C43EE48" w:rsidR="009A3000" w:rsidRPr="00EF4B6F" w:rsidRDefault="009A3000"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202</w:t>
            </w:r>
            <w:r w:rsidR="00DC2C4F">
              <w:rPr>
                <w:rFonts w:ascii="Times New Roman" w:hAnsi="Times New Roman" w:cs="Times New Roman"/>
                <w:sz w:val="24"/>
                <w:szCs w:val="24"/>
              </w:rPr>
              <w:t>5</w:t>
            </w:r>
            <w:r w:rsidRPr="00EF4B6F">
              <w:rPr>
                <w:rFonts w:ascii="Times New Roman" w:hAnsi="Times New Roman" w:cs="Times New Roman"/>
                <w:sz w:val="24"/>
                <w:szCs w:val="24"/>
              </w:rPr>
              <w:t xml:space="preserve"> – 202</w:t>
            </w:r>
            <w:r w:rsidR="00DC2C4F">
              <w:rPr>
                <w:rFonts w:ascii="Times New Roman" w:hAnsi="Times New Roman" w:cs="Times New Roman"/>
                <w:sz w:val="24"/>
                <w:szCs w:val="24"/>
              </w:rPr>
              <w:t>7</w:t>
            </w:r>
            <w:r w:rsidRPr="00EF4B6F">
              <w:rPr>
                <w:rFonts w:ascii="Times New Roman" w:hAnsi="Times New Roman" w:cs="Times New Roman"/>
                <w:sz w:val="24"/>
                <w:szCs w:val="24"/>
              </w:rPr>
              <w:t xml:space="preserve"> гг.</w:t>
            </w:r>
          </w:p>
          <w:p w14:paraId="44664828" w14:textId="14309F4A" w:rsidR="009A3000" w:rsidRPr="00EF4B6F" w:rsidRDefault="0076223B"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П</w:t>
            </w:r>
            <w:r w:rsidR="009A3000" w:rsidRPr="00EF4B6F">
              <w:rPr>
                <w:rFonts w:ascii="Times New Roman" w:hAnsi="Times New Roman" w:cs="Times New Roman"/>
                <w:sz w:val="24"/>
                <w:szCs w:val="24"/>
              </w:rPr>
              <w:t>одпрограмма реализуется в один этап</w:t>
            </w:r>
          </w:p>
        </w:tc>
      </w:tr>
      <w:tr w:rsidR="009A3000" w:rsidRPr="003453D9" w14:paraId="115D17D9" w14:textId="77777777" w:rsidTr="00B74789">
        <w:trPr>
          <w:trHeight w:val="841"/>
          <w:jc w:val="center"/>
        </w:trPr>
        <w:tc>
          <w:tcPr>
            <w:tcW w:w="3538" w:type="dxa"/>
            <w:vAlign w:val="center"/>
          </w:tcPr>
          <w:p w14:paraId="2A522704" w14:textId="5F667D9E" w:rsidR="009A3000" w:rsidRPr="003025D7" w:rsidRDefault="009A3000" w:rsidP="009A3000">
            <w:pPr>
              <w:contextualSpacing/>
              <w:rPr>
                <w:rFonts w:ascii="Times New Roman" w:hAnsi="Times New Roman" w:cs="Times New Roman"/>
                <w:sz w:val="24"/>
                <w:szCs w:val="24"/>
              </w:rPr>
            </w:pPr>
            <w:r>
              <w:rPr>
                <w:rFonts w:ascii="Times New Roman" w:hAnsi="Times New Roman" w:cs="Times New Roman"/>
                <w:sz w:val="24"/>
                <w:szCs w:val="24"/>
              </w:rPr>
              <w:t>Общий объем финансово</w:t>
            </w:r>
            <w:r w:rsidRPr="008B3000">
              <w:rPr>
                <w:rFonts w:ascii="Times New Roman" w:hAnsi="Times New Roman" w:cs="Times New Roman"/>
                <w:sz w:val="24"/>
                <w:szCs w:val="24"/>
              </w:rPr>
              <w:t>го о</w:t>
            </w:r>
            <w:r w:rsidR="005650C0">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1, источники финансирования</w:t>
            </w:r>
            <w:r>
              <w:t xml:space="preserve"> </w:t>
            </w:r>
            <w:r w:rsidR="005650C0">
              <w:rPr>
                <w:rFonts w:ascii="Times New Roman" w:hAnsi="Times New Roman" w:cs="Times New Roman"/>
                <w:sz w:val="24"/>
                <w:szCs w:val="24"/>
              </w:rPr>
              <w:t>П</w:t>
            </w:r>
            <w:r>
              <w:rPr>
                <w:rFonts w:ascii="Times New Roman" w:hAnsi="Times New Roman" w:cs="Times New Roman"/>
                <w:sz w:val="24"/>
                <w:szCs w:val="24"/>
              </w:rPr>
              <w:t>одпрограммы 1</w:t>
            </w:r>
          </w:p>
        </w:tc>
        <w:tc>
          <w:tcPr>
            <w:tcW w:w="5805" w:type="dxa"/>
            <w:vAlign w:val="center"/>
          </w:tcPr>
          <w:p w14:paraId="2CAF8F75" w14:textId="3465D496" w:rsidR="009A3000" w:rsidRPr="00EF4B6F" w:rsidRDefault="00D30286"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Всего </w:t>
            </w:r>
            <w:r w:rsidR="005D61D4">
              <w:rPr>
                <w:rFonts w:ascii="Times New Roman" w:hAnsi="Times New Roman" w:cs="Times New Roman"/>
                <w:sz w:val="24"/>
                <w:szCs w:val="24"/>
              </w:rPr>
              <w:t>55 692 971,00</w:t>
            </w:r>
            <w:r w:rsidR="009A3000" w:rsidRPr="00EF4B6F">
              <w:rPr>
                <w:rFonts w:ascii="Times New Roman" w:hAnsi="Times New Roman" w:cs="Times New Roman"/>
                <w:sz w:val="24"/>
                <w:szCs w:val="24"/>
              </w:rPr>
              <w:t xml:space="preserve"> руб., в том числе:</w:t>
            </w:r>
          </w:p>
          <w:p w14:paraId="1ADE23DF" w14:textId="15A2A26F" w:rsidR="009A3000" w:rsidRPr="00EF4B6F" w:rsidRDefault="005D61D4" w:rsidP="00E82C68">
            <w:pPr>
              <w:contextualSpacing/>
              <w:jc w:val="both"/>
              <w:rPr>
                <w:rFonts w:ascii="Times New Roman" w:hAnsi="Times New Roman" w:cs="Times New Roman"/>
                <w:sz w:val="24"/>
                <w:szCs w:val="24"/>
              </w:rPr>
            </w:pPr>
            <w:r>
              <w:rPr>
                <w:rFonts w:ascii="Times New Roman" w:hAnsi="Times New Roman" w:cs="Times New Roman"/>
                <w:sz w:val="24"/>
                <w:szCs w:val="24"/>
              </w:rPr>
              <w:t>2025</w:t>
            </w:r>
            <w:r w:rsidR="009A3000" w:rsidRPr="00EF4B6F">
              <w:rPr>
                <w:rFonts w:ascii="Times New Roman" w:hAnsi="Times New Roman" w:cs="Times New Roman"/>
                <w:sz w:val="24"/>
                <w:szCs w:val="24"/>
              </w:rPr>
              <w:t xml:space="preserve"> </w:t>
            </w:r>
            <w:r w:rsidR="00F6092F" w:rsidRPr="00EF4B6F">
              <w:rPr>
                <w:rFonts w:ascii="Times New Roman" w:hAnsi="Times New Roman" w:cs="Times New Roman"/>
                <w:sz w:val="24"/>
                <w:szCs w:val="24"/>
              </w:rPr>
              <w:t xml:space="preserve">год – </w:t>
            </w:r>
            <w:r>
              <w:rPr>
                <w:rFonts w:ascii="Times New Roman" w:hAnsi="Times New Roman" w:cs="Times New Roman"/>
                <w:sz w:val="24"/>
                <w:szCs w:val="24"/>
              </w:rPr>
              <w:t>22 761 777,00</w:t>
            </w:r>
            <w:r w:rsidR="00F6092F" w:rsidRPr="00EF4B6F">
              <w:rPr>
                <w:rFonts w:ascii="Times New Roman" w:hAnsi="Times New Roman" w:cs="Times New Roman"/>
                <w:sz w:val="24"/>
                <w:szCs w:val="24"/>
              </w:rPr>
              <w:t xml:space="preserve"> </w:t>
            </w:r>
            <w:r w:rsidR="00A73CF2" w:rsidRPr="00EF4B6F">
              <w:rPr>
                <w:rFonts w:ascii="Times New Roman" w:hAnsi="Times New Roman" w:cs="Times New Roman"/>
                <w:sz w:val="24"/>
                <w:szCs w:val="24"/>
              </w:rPr>
              <w:t>руб.</w:t>
            </w:r>
            <w:r w:rsidR="00F6092F" w:rsidRPr="00EF4B6F">
              <w:t xml:space="preserve"> </w:t>
            </w:r>
          </w:p>
          <w:p w14:paraId="5010B0B2" w14:textId="115CB68E" w:rsidR="002D4C9C" w:rsidRPr="00EF4B6F" w:rsidRDefault="005D61D4" w:rsidP="00E82C68">
            <w:pPr>
              <w:contextualSpacing/>
              <w:jc w:val="both"/>
              <w:rPr>
                <w:rFonts w:ascii="Times New Roman" w:hAnsi="Times New Roman" w:cs="Times New Roman"/>
                <w:sz w:val="24"/>
                <w:szCs w:val="24"/>
              </w:rPr>
            </w:pPr>
            <w:r>
              <w:rPr>
                <w:rFonts w:ascii="Times New Roman" w:hAnsi="Times New Roman" w:cs="Times New Roman"/>
                <w:sz w:val="24"/>
                <w:szCs w:val="24"/>
              </w:rPr>
              <w:t>2026</w:t>
            </w:r>
            <w:r w:rsidR="002D4C9C" w:rsidRPr="00EF4B6F">
              <w:rPr>
                <w:rFonts w:ascii="Times New Roman" w:hAnsi="Times New Roman" w:cs="Times New Roman"/>
                <w:sz w:val="24"/>
                <w:szCs w:val="24"/>
              </w:rPr>
              <w:t xml:space="preserve"> </w:t>
            </w:r>
            <w:r w:rsidR="00F6092F" w:rsidRPr="00EF4B6F">
              <w:rPr>
                <w:rFonts w:ascii="Times New Roman" w:hAnsi="Times New Roman" w:cs="Times New Roman"/>
                <w:sz w:val="24"/>
                <w:szCs w:val="24"/>
              </w:rPr>
              <w:t xml:space="preserve">год – </w:t>
            </w:r>
            <w:r>
              <w:rPr>
                <w:rFonts w:ascii="Times New Roman" w:hAnsi="Times New Roman" w:cs="Times New Roman"/>
                <w:sz w:val="24"/>
                <w:szCs w:val="24"/>
              </w:rPr>
              <w:t>20 025 779,00</w:t>
            </w:r>
            <w:r w:rsidR="00EF4B6F">
              <w:rPr>
                <w:rFonts w:ascii="Times New Roman" w:hAnsi="Times New Roman" w:cs="Times New Roman"/>
                <w:sz w:val="24"/>
                <w:szCs w:val="24"/>
              </w:rPr>
              <w:t xml:space="preserve"> руб.</w:t>
            </w:r>
          </w:p>
          <w:p w14:paraId="57451CD5" w14:textId="4BE93076" w:rsidR="00C43697" w:rsidRPr="00EF4B6F" w:rsidRDefault="005D61D4" w:rsidP="00E82C68">
            <w:pPr>
              <w:contextualSpacing/>
              <w:jc w:val="both"/>
              <w:rPr>
                <w:rFonts w:ascii="Times New Roman" w:hAnsi="Times New Roman" w:cs="Times New Roman"/>
                <w:sz w:val="24"/>
                <w:szCs w:val="24"/>
              </w:rPr>
            </w:pPr>
            <w:r>
              <w:rPr>
                <w:rFonts w:ascii="Times New Roman" w:hAnsi="Times New Roman" w:cs="Times New Roman"/>
                <w:sz w:val="24"/>
                <w:szCs w:val="24"/>
              </w:rPr>
              <w:t>2027</w:t>
            </w:r>
            <w:r w:rsidR="00F6092F" w:rsidRPr="00EF4B6F">
              <w:rPr>
                <w:rFonts w:ascii="Times New Roman" w:hAnsi="Times New Roman" w:cs="Times New Roman"/>
                <w:sz w:val="24"/>
                <w:szCs w:val="24"/>
              </w:rPr>
              <w:t xml:space="preserve"> год –</w:t>
            </w:r>
            <w:r>
              <w:rPr>
                <w:rFonts w:ascii="Times New Roman" w:hAnsi="Times New Roman" w:cs="Times New Roman"/>
                <w:sz w:val="24"/>
                <w:szCs w:val="24"/>
              </w:rPr>
              <w:t>12 905 415,00</w:t>
            </w:r>
            <w:r w:rsidR="00AB0416" w:rsidRPr="00EF4B6F">
              <w:rPr>
                <w:rFonts w:ascii="Times New Roman" w:hAnsi="Times New Roman" w:cs="Times New Roman"/>
                <w:sz w:val="24"/>
                <w:szCs w:val="24"/>
              </w:rPr>
              <w:t xml:space="preserve"> </w:t>
            </w:r>
            <w:r w:rsidR="00F6092F" w:rsidRPr="00EF4B6F">
              <w:rPr>
                <w:rFonts w:ascii="Times New Roman" w:hAnsi="Times New Roman" w:cs="Times New Roman"/>
                <w:sz w:val="24"/>
                <w:szCs w:val="24"/>
              </w:rPr>
              <w:t>руб.</w:t>
            </w:r>
          </w:p>
          <w:p w14:paraId="17F29424" w14:textId="299565E9" w:rsidR="00CE34EB" w:rsidRPr="00EF4B6F" w:rsidRDefault="00CE34EB"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федеральный и </w:t>
            </w:r>
            <w:r w:rsidR="009A3000" w:rsidRPr="00EF4B6F">
              <w:rPr>
                <w:rFonts w:ascii="Times New Roman" w:hAnsi="Times New Roman" w:cs="Times New Roman"/>
                <w:sz w:val="24"/>
                <w:szCs w:val="24"/>
              </w:rPr>
              <w:t>областной бюджет</w:t>
            </w:r>
            <w:r w:rsidRPr="00EF4B6F">
              <w:rPr>
                <w:rFonts w:ascii="Times New Roman" w:hAnsi="Times New Roman" w:cs="Times New Roman"/>
                <w:sz w:val="24"/>
                <w:szCs w:val="24"/>
              </w:rPr>
              <w:t>ы</w:t>
            </w:r>
            <w:r w:rsidR="009A3000" w:rsidRPr="00EF4B6F">
              <w:rPr>
                <w:rFonts w:ascii="Times New Roman" w:hAnsi="Times New Roman" w:cs="Times New Roman"/>
                <w:sz w:val="24"/>
                <w:szCs w:val="24"/>
              </w:rPr>
              <w:t xml:space="preserve"> </w:t>
            </w:r>
          </w:p>
          <w:p w14:paraId="2BBD9162" w14:textId="5458C48A" w:rsidR="009A3000" w:rsidRPr="00EF4B6F" w:rsidRDefault="009A3000"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всего</w:t>
            </w:r>
            <w:r w:rsidR="00A73CF2" w:rsidRPr="00EF4B6F">
              <w:rPr>
                <w:rFonts w:ascii="Times New Roman" w:hAnsi="Times New Roman" w:cs="Times New Roman"/>
                <w:sz w:val="24"/>
                <w:szCs w:val="24"/>
              </w:rPr>
              <w:t xml:space="preserve"> </w:t>
            </w:r>
            <w:r w:rsidR="005D61D4">
              <w:rPr>
                <w:rFonts w:ascii="Times New Roman" w:hAnsi="Times New Roman" w:cs="Times New Roman"/>
                <w:sz w:val="24"/>
                <w:szCs w:val="24"/>
              </w:rPr>
              <w:t>50 660 560,00</w:t>
            </w:r>
            <w:r w:rsidR="005A29B5">
              <w:rPr>
                <w:rFonts w:ascii="Times New Roman" w:hAnsi="Times New Roman" w:cs="Times New Roman"/>
                <w:sz w:val="24"/>
                <w:szCs w:val="24"/>
              </w:rPr>
              <w:t xml:space="preserve"> </w:t>
            </w:r>
            <w:r w:rsidR="00A73CF2" w:rsidRPr="00EF4B6F">
              <w:rPr>
                <w:rFonts w:ascii="Times New Roman" w:hAnsi="Times New Roman" w:cs="Times New Roman"/>
                <w:sz w:val="24"/>
                <w:szCs w:val="24"/>
              </w:rPr>
              <w:t>руб.</w:t>
            </w:r>
            <w:r w:rsidRPr="00EF4B6F">
              <w:rPr>
                <w:rFonts w:ascii="Times New Roman" w:hAnsi="Times New Roman" w:cs="Times New Roman"/>
                <w:sz w:val="24"/>
                <w:szCs w:val="24"/>
              </w:rPr>
              <w:t xml:space="preserve">, в </w:t>
            </w:r>
            <w:proofErr w:type="spellStart"/>
            <w:r w:rsidRPr="00EF4B6F">
              <w:rPr>
                <w:rFonts w:ascii="Times New Roman" w:hAnsi="Times New Roman" w:cs="Times New Roman"/>
                <w:sz w:val="24"/>
                <w:szCs w:val="24"/>
              </w:rPr>
              <w:t>т.ч</w:t>
            </w:r>
            <w:proofErr w:type="spellEnd"/>
            <w:r w:rsidRPr="00EF4B6F">
              <w:rPr>
                <w:rFonts w:ascii="Times New Roman" w:hAnsi="Times New Roman" w:cs="Times New Roman"/>
                <w:sz w:val="24"/>
                <w:szCs w:val="24"/>
              </w:rPr>
              <w:t>.</w:t>
            </w:r>
          </w:p>
          <w:p w14:paraId="7987A9E1" w14:textId="1748ABC4" w:rsidR="00C43697" w:rsidRPr="00EF4B6F" w:rsidRDefault="005D61D4" w:rsidP="00C4369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2025</w:t>
            </w:r>
            <w:r w:rsidR="00C43697">
              <w:rPr>
                <w:rFonts w:ascii="Times New Roman" w:hAnsi="Times New Roman" w:cs="Times New Roman"/>
                <w:sz w:val="24"/>
                <w:szCs w:val="24"/>
              </w:rPr>
              <w:t xml:space="preserve"> г. –  </w:t>
            </w:r>
            <w:r>
              <w:rPr>
                <w:rFonts w:ascii="Times New Roman" w:hAnsi="Times New Roman" w:cs="Times New Roman"/>
                <w:sz w:val="24"/>
                <w:szCs w:val="24"/>
              </w:rPr>
              <w:t>21 413 344</w:t>
            </w:r>
            <w:r w:rsidR="00125630">
              <w:rPr>
                <w:rFonts w:ascii="Times New Roman" w:hAnsi="Times New Roman" w:cs="Times New Roman"/>
                <w:sz w:val="24"/>
                <w:szCs w:val="24"/>
              </w:rPr>
              <w:t>,00</w:t>
            </w:r>
            <w:r w:rsidR="00C43697">
              <w:rPr>
                <w:rFonts w:ascii="Times New Roman" w:hAnsi="Times New Roman" w:cs="Times New Roman"/>
                <w:sz w:val="24"/>
                <w:szCs w:val="24"/>
              </w:rPr>
              <w:t xml:space="preserve"> руб.</w:t>
            </w:r>
          </w:p>
          <w:p w14:paraId="648D14FF" w14:textId="20144972" w:rsidR="00C43697" w:rsidRPr="00EF4B6F" w:rsidRDefault="005D61D4" w:rsidP="00C4369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2026</w:t>
            </w:r>
            <w:r w:rsidR="00C43697" w:rsidRPr="00EF4B6F">
              <w:rPr>
                <w:rFonts w:ascii="Times New Roman" w:hAnsi="Times New Roman" w:cs="Times New Roman"/>
                <w:sz w:val="24"/>
                <w:szCs w:val="24"/>
              </w:rPr>
              <w:t xml:space="preserve"> г. –  </w:t>
            </w:r>
            <w:r>
              <w:rPr>
                <w:rFonts w:ascii="Times New Roman" w:hAnsi="Times New Roman" w:cs="Times New Roman"/>
                <w:sz w:val="24"/>
                <w:szCs w:val="24"/>
              </w:rPr>
              <w:t>18 193 672</w:t>
            </w:r>
            <w:r w:rsidR="0005160E">
              <w:rPr>
                <w:rFonts w:ascii="Times New Roman" w:hAnsi="Times New Roman" w:cs="Times New Roman"/>
                <w:sz w:val="24"/>
                <w:szCs w:val="24"/>
              </w:rPr>
              <w:t>,00</w:t>
            </w:r>
            <w:r w:rsidR="00C43697" w:rsidRPr="00EF4B6F">
              <w:rPr>
                <w:rFonts w:ascii="Times New Roman" w:hAnsi="Times New Roman" w:cs="Times New Roman"/>
                <w:sz w:val="24"/>
                <w:szCs w:val="24"/>
              </w:rPr>
              <w:t xml:space="preserve"> руб.</w:t>
            </w:r>
          </w:p>
          <w:p w14:paraId="136B6902" w14:textId="05A76592" w:rsidR="00C43697" w:rsidRPr="00EF4B6F" w:rsidRDefault="005D61D4" w:rsidP="00C4369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2027</w:t>
            </w:r>
            <w:r w:rsidR="00C43697" w:rsidRPr="00EF4B6F">
              <w:rPr>
                <w:rFonts w:ascii="Times New Roman" w:hAnsi="Times New Roman" w:cs="Times New Roman"/>
                <w:sz w:val="24"/>
                <w:szCs w:val="24"/>
              </w:rPr>
              <w:t xml:space="preserve"> г. –  </w:t>
            </w:r>
            <w:r>
              <w:rPr>
                <w:rFonts w:ascii="Times New Roman" w:hAnsi="Times New Roman" w:cs="Times New Roman"/>
                <w:sz w:val="24"/>
                <w:szCs w:val="24"/>
              </w:rPr>
              <w:t>11 053 544,00</w:t>
            </w:r>
            <w:r w:rsidR="00C43697" w:rsidRPr="00EF4B6F">
              <w:rPr>
                <w:rFonts w:ascii="Times New Roman" w:hAnsi="Times New Roman" w:cs="Times New Roman"/>
                <w:sz w:val="24"/>
                <w:szCs w:val="24"/>
              </w:rPr>
              <w:t xml:space="preserve"> руб.</w:t>
            </w:r>
            <w:r w:rsidR="00C43697" w:rsidRPr="00EF4B6F">
              <w:t xml:space="preserve"> </w:t>
            </w:r>
          </w:p>
          <w:p w14:paraId="74AC6AFF" w14:textId="0EE35607" w:rsidR="00BD1014" w:rsidRPr="00EF4B6F" w:rsidRDefault="00BD1014" w:rsidP="00250F46">
            <w:pPr>
              <w:contextualSpacing/>
              <w:jc w:val="both"/>
              <w:rPr>
                <w:rFonts w:ascii="Times New Roman" w:hAnsi="Times New Roman" w:cs="Times New Roman"/>
                <w:sz w:val="24"/>
                <w:szCs w:val="24"/>
              </w:rPr>
            </w:pPr>
          </w:p>
          <w:p w14:paraId="7ED3130F" w14:textId="3F645D0A" w:rsidR="009A3000" w:rsidRPr="00EF4B6F" w:rsidRDefault="00FC0DB1"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местный</w:t>
            </w:r>
            <w:r w:rsidR="009A3000" w:rsidRPr="00EF4B6F">
              <w:rPr>
                <w:rFonts w:ascii="Times New Roman" w:hAnsi="Times New Roman" w:cs="Times New Roman"/>
                <w:sz w:val="24"/>
                <w:szCs w:val="24"/>
              </w:rPr>
              <w:t xml:space="preserve"> бюджет</w:t>
            </w:r>
            <w:r w:rsidR="009A3000" w:rsidRPr="00EF4B6F">
              <w:t xml:space="preserve"> </w:t>
            </w:r>
            <w:r w:rsidR="009A3000" w:rsidRPr="00EF4B6F">
              <w:rPr>
                <w:rFonts w:ascii="Times New Roman" w:hAnsi="Times New Roman" w:cs="Times New Roman"/>
                <w:sz w:val="24"/>
                <w:szCs w:val="24"/>
              </w:rPr>
              <w:t>всего</w:t>
            </w:r>
            <w:r w:rsidR="00A73CF2" w:rsidRPr="00EF4B6F">
              <w:rPr>
                <w:rFonts w:ascii="Times New Roman" w:hAnsi="Times New Roman" w:cs="Times New Roman"/>
                <w:sz w:val="24"/>
                <w:szCs w:val="24"/>
              </w:rPr>
              <w:t xml:space="preserve"> </w:t>
            </w:r>
            <w:r w:rsidR="005D61D4">
              <w:rPr>
                <w:rFonts w:ascii="Times New Roman" w:hAnsi="Times New Roman" w:cs="Times New Roman"/>
                <w:sz w:val="24"/>
                <w:szCs w:val="24"/>
              </w:rPr>
              <w:t>5 252 665,</w:t>
            </w:r>
            <w:proofErr w:type="gramStart"/>
            <w:r w:rsidR="005D61D4">
              <w:rPr>
                <w:rFonts w:ascii="Times New Roman" w:hAnsi="Times New Roman" w:cs="Times New Roman"/>
                <w:sz w:val="24"/>
                <w:szCs w:val="24"/>
              </w:rPr>
              <w:t>00</w:t>
            </w:r>
            <w:r w:rsidR="001638B2" w:rsidRPr="00EF4B6F">
              <w:rPr>
                <w:rFonts w:ascii="Times New Roman" w:hAnsi="Times New Roman" w:cs="Times New Roman"/>
                <w:sz w:val="24"/>
                <w:szCs w:val="24"/>
              </w:rPr>
              <w:t xml:space="preserve"> </w:t>
            </w:r>
            <w:r w:rsidR="00CE34EB" w:rsidRPr="00EF4B6F">
              <w:rPr>
                <w:rFonts w:ascii="Times New Roman" w:hAnsi="Times New Roman" w:cs="Times New Roman"/>
                <w:sz w:val="24"/>
                <w:szCs w:val="24"/>
              </w:rPr>
              <w:t xml:space="preserve"> руб.</w:t>
            </w:r>
            <w:proofErr w:type="gramEnd"/>
            <w:r w:rsidR="00CE34EB" w:rsidRPr="00EF4B6F">
              <w:rPr>
                <w:rFonts w:ascii="Times New Roman" w:hAnsi="Times New Roman" w:cs="Times New Roman"/>
                <w:sz w:val="24"/>
                <w:szCs w:val="24"/>
              </w:rPr>
              <w:t xml:space="preserve">, </w:t>
            </w:r>
            <w:r w:rsidRPr="00EF4B6F">
              <w:rPr>
                <w:rFonts w:ascii="Times New Roman" w:hAnsi="Times New Roman" w:cs="Times New Roman"/>
                <w:sz w:val="24"/>
                <w:szCs w:val="24"/>
              </w:rPr>
              <w:t xml:space="preserve">в </w:t>
            </w:r>
            <w:proofErr w:type="spellStart"/>
            <w:r w:rsidRPr="00EF4B6F">
              <w:rPr>
                <w:rFonts w:ascii="Times New Roman" w:hAnsi="Times New Roman" w:cs="Times New Roman"/>
                <w:sz w:val="24"/>
                <w:szCs w:val="24"/>
              </w:rPr>
              <w:t>т.ч</w:t>
            </w:r>
            <w:proofErr w:type="spellEnd"/>
            <w:r w:rsidRPr="00EF4B6F">
              <w:rPr>
                <w:rFonts w:ascii="Times New Roman" w:hAnsi="Times New Roman" w:cs="Times New Roman"/>
                <w:sz w:val="24"/>
                <w:szCs w:val="24"/>
              </w:rPr>
              <w:t>.</w:t>
            </w:r>
          </w:p>
          <w:p w14:paraId="68EDAB49" w14:textId="473BFF2B" w:rsidR="00CE0C88" w:rsidRPr="00EF4B6F" w:rsidRDefault="005D61D4" w:rsidP="00CE0C88">
            <w:pPr>
              <w:contextualSpacing/>
              <w:jc w:val="both"/>
              <w:rPr>
                <w:rFonts w:ascii="Times New Roman" w:hAnsi="Times New Roman" w:cs="Times New Roman"/>
                <w:sz w:val="24"/>
                <w:szCs w:val="24"/>
              </w:rPr>
            </w:pPr>
            <w:r>
              <w:rPr>
                <w:rFonts w:ascii="Times New Roman" w:hAnsi="Times New Roman" w:cs="Times New Roman"/>
                <w:sz w:val="24"/>
                <w:szCs w:val="24"/>
              </w:rPr>
              <w:t>2025</w:t>
            </w:r>
            <w:r w:rsidR="00CE0C88" w:rsidRPr="00EF4B6F">
              <w:rPr>
                <w:rFonts w:ascii="Times New Roman" w:hAnsi="Times New Roman" w:cs="Times New Roman"/>
                <w:sz w:val="24"/>
                <w:szCs w:val="24"/>
              </w:rPr>
              <w:t xml:space="preserve"> </w:t>
            </w:r>
            <w:r w:rsidR="005C70C9" w:rsidRPr="00EF4B6F">
              <w:rPr>
                <w:rFonts w:ascii="Times New Roman" w:hAnsi="Times New Roman" w:cs="Times New Roman"/>
                <w:sz w:val="24"/>
                <w:szCs w:val="24"/>
              </w:rPr>
              <w:t>год –</w:t>
            </w:r>
            <w:r w:rsidR="000D348A" w:rsidRPr="00EF4B6F">
              <w:rPr>
                <w:rFonts w:ascii="Times New Roman" w:hAnsi="Times New Roman" w:cs="Times New Roman"/>
                <w:sz w:val="24"/>
                <w:szCs w:val="24"/>
              </w:rPr>
              <w:t xml:space="preserve"> </w:t>
            </w:r>
            <w:r w:rsidR="0005160E">
              <w:rPr>
                <w:rFonts w:ascii="Times New Roman" w:hAnsi="Times New Roman" w:cs="Times New Roman"/>
                <w:sz w:val="24"/>
                <w:szCs w:val="24"/>
              </w:rPr>
              <w:t>1</w:t>
            </w:r>
            <w:r>
              <w:rPr>
                <w:rFonts w:ascii="Times New Roman" w:hAnsi="Times New Roman" w:cs="Times New Roman"/>
                <w:sz w:val="24"/>
                <w:szCs w:val="24"/>
              </w:rPr>
              <w:t> 568 687,00</w:t>
            </w:r>
            <w:r w:rsidR="00CE0C88" w:rsidRPr="00EF4B6F">
              <w:rPr>
                <w:rFonts w:ascii="Times New Roman" w:hAnsi="Times New Roman" w:cs="Times New Roman"/>
                <w:sz w:val="24"/>
                <w:szCs w:val="24"/>
              </w:rPr>
              <w:t xml:space="preserve"> руб.</w:t>
            </w:r>
            <w:r w:rsidR="007F2D35" w:rsidRPr="00EF4B6F">
              <w:t xml:space="preserve"> </w:t>
            </w:r>
          </w:p>
          <w:p w14:paraId="7CCF55A1" w14:textId="7D24DE15" w:rsidR="00CE0C88" w:rsidRPr="00EF4B6F" w:rsidRDefault="005D61D4" w:rsidP="00CE0C88">
            <w:pPr>
              <w:contextualSpacing/>
              <w:jc w:val="both"/>
              <w:rPr>
                <w:rFonts w:ascii="Times New Roman" w:hAnsi="Times New Roman" w:cs="Times New Roman"/>
                <w:sz w:val="24"/>
                <w:szCs w:val="24"/>
              </w:rPr>
            </w:pPr>
            <w:r>
              <w:rPr>
                <w:rFonts w:ascii="Times New Roman" w:hAnsi="Times New Roman" w:cs="Times New Roman"/>
                <w:sz w:val="24"/>
                <w:szCs w:val="24"/>
              </w:rPr>
              <w:t>2026</w:t>
            </w:r>
            <w:r w:rsidR="00CE0C88" w:rsidRPr="00EF4B6F">
              <w:rPr>
                <w:rFonts w:ascii="Times New Roman" w:hAnsi="Times New Roman" w:cs="Times New Roman"/>
                <w:sz w:val="24"/>
                <w:szCs w:val="24"/>
              </w:rPr>
              <w:t xml:space="preserve"> </w:t>
            </w:r>
            <w:r w:rsidR="005C70C9" w:rsidRPr="00EF4B6F">
              <w:rPr>
                <w:rFonts w:ascii="Times New Roman" w:hAnsi="Times New Roman" w:cs="Times New Roman"/>
                <w:sz w:val="24"/>
                <w:szCs w:val="24"/>
              </w:rPr>
              <w:t>год –</w:t>
            </w:r>
            <w:r w:rsidR="000D348A" w:rsidRPr="00EF4B6F">
              <w:rPr>
                <w:rFonts w:ascii="Times New Roman" w:hAnsi="Times New Roman" w:cs="Times New Roman"/>
                <w:sz w:val="24"/>
                <w:szCs w:val="24"/>
              </w:rPr>
              <w:t xml:space="preserve"> </w:t>
            </w:r>
            <w:r w:rsidR="0005160E">
              <w:rPr>
                <w:rFonts w:ascii="Times New Roman" w:hAnsi="Times New Roman" w:cs="Times New Roman"/>
                <w:sz w:val="24"/>
                <w:szCs w:val="24"/>
              </w:rPr>
              <w:t>1</w:t>
            </w:r>
            <w:r>
              <w:rPr>
                <w:rFonts w:ascii="Times New Roman" w:hAnsi="Times New Roman" w:cs="Times New Roman"/>
                <w:sz w:val="24"/>
                <w:szCs w:val="24"/>
              </w:rPr>
              <w:t> 832 107,00</w:t>
            </w:r>
            <w:r w:rsidR="005A29B5">
              <w:rPr>
                <w:rFonts w:ascii="Times New Roman" w:hAnsi="Times New Roman" w:cs="Times New Roman"/>
                <w:sz w:val="24"/>
                <w:szCs w:val="24"/>
              </w:rPr>
              <w:t xml:space="preserve"> </w:t>
            </w:r>
            <w:r w:rsidR="00CE0C88" w:rsidRPr="00EF4B6F">
              <w:rPr>
                <w:rFonts w:ascii="Times New Roman" w:hAnsi="Times New Roman" w:cs="Times New Roman"/>
                <w:sz w:val="24"/>
                <w:szCs w:val="24"/>
              </w:rPr>
              <w:t>руб.</w:t>
            </w:r>
          </w:p>
          <w:p w14:paraId="2B4C2727" w14:textId="7ACD56B0" w:rsidR="005C70C9" w:rsidRPr="00EF4B6F" w:rsidRDefault="005D61D4" w:rsidP="00CE0C88">
            <w:pPr>
              <w:contextualSpacing/>
              <w:jc w:val="both"/>
              <w:rPr>
                <w:rFonts w:ascii="Times New Roman" w:hAnsi="Times New Roman" w:cs="Times New Roman"/>
                <w:sz w:val="24"/>
                <w:szCs w:val="24"/>
              </w:rPr>
            </w:pPr>
            <w:r>
              <w:rPr>
                <w:rFonts w:ascii="Times New Roman" w:hAnsi="Times New Roman" w:cs="Times New Roman"/>
                <w:sz w:val="24"/>
                <w:szCs w:val="24"/>
              </w:rPr>
              <w:t>2027</w:t>
            </w:r>
            <w:r w:rsidR="005C70C9" w:rsidRPr="00EF4B6F">
              <w:rPr>
                <w:rFonts w:ascii="Times New Roman" w:hAnsi="Times New Roman" w:cs="Times New Roman"/>
                <w:sz w:val="24"/>
                <w:szCs w:val="24"/>
              </w:rPr>
              <w:t xml:space="preserve"> год –</w:t>
            </w:r>
            <w:r w:rsidR="000D348A" w:rsidRPr="00EF4B6F">
              <w:t xml:space="preserve"> </w:t>
            </w:r>
            <w:r w:rsidR="0005160E">
              <w:rPr>
                <w:rFonts w:ascii="Times New Roman" w:hAnsi="Times New Roman" w:cs="Times New Roman"/>
                <w:sz w:val="24"/>
                <w:szCs w:val="24"/>
              </w:rPr>
              <w:t>1</w:t>
            </w:r>
            <w:r>
              <w:rPr>
                <w:rFonts w:ascii="Times New Roman" w:hAnsi="Times New Roman" w:cs="Times New Roman"/>
                <w:sz w:val="24"/>
                <w:szCs w:val="24"/>
              </w:rPr>
              <w:t> 851 871,00</w:t>
            </w:r>
            <w:r w:rsidR="0005160E">
              <w:rPr>
                <w:rFonts w:ascii="Times New Roman" w:hAnsi="Times New Roman" w:cs="Times New Roman"/>
                <w:sz w:val="24"/>
                <w:szCs w:val="24"/>
              </w:rPr>
              <w:t xml:space="preserve"> </w:t>
            </w:r>
            <w:r w:rsidR="000D348A" w:rsidRPr="00EF4B6F">
              <w:rPr>
                <w:rFonts w:ascii="Times New Roman" w:hAnsi="Times New Roman" w:cs="Times New Roman"/>
                <w:sz w:val="24"/>
                <w:szCs w:val="24"/>
              </w:rPr>
              <w:t>руб.</w:t>
            </w:r>
          </w:p>
          <w:p w14:paraId="069C46D6" w14:textId="23D87478" w:rsidR="00A73CF2" w:rsidRPr="00EF4B6F" w:rsidRDefault="00A73CF2"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внебюджетные источники </w:t>
            </w:r>
            <w:r w:rsidR="005D61D4">
              <w:rPr>
                <w:rFonts w:ascii="Times New Roman" w:hAnsi="Times New Roman" w:cs="Times New Roman"/>
                <w:sz w:val="24"/>
                <w:szCs w:val="24"/>
              </w:rPr>
              <w:t>(</w:t>
            </w:r>
            <w:proofErr w:type="spellStart"/>
            <w:r w:rsidR="005D61D4">
              <w:rPr>
                <w:rFonts w:ascii="Times New Roman" w:hAnsi="Times New Roman" w:cs="Times New Roman"/>
                <w:sz w:val="24"/>
                <w:szCs w:val="24"/>
              </w:rPr>
              <w:t>справочно</w:t>
            </w:r>
            <w:proofErr w:type="spellEnd"/>
            <w:r w:rsidR="005D61D4">
              <w:rPr>
                <w:rFonts w:ascii="Times New Roman" w:hAnsi="Times New Roman" w:cs="Times New Roman"/>
                <w:sz w:val="24"/>
                <w:szCs w:val="24"/>
              </w:rPr>
              <w:t xml:space="preserve">) </w:t>
            </w:r>
            <w:r w:rsidRPr="00EF4B6F">
              <w:rPr>
                <w:rFonts w:ascii="Times New Roman" w:hAnsi="Times New Roman" w:cs="Times New Roman"/>
                <w:sz w:val="24"/>
                <w:szCs w:val="24"/>
              </w:rPr>
              <w:t xml:space="preserve">всего </w:t>
            </w:r>
            <w:r w:rsidR="005D61D4">
              <w:rPr>
                <w:rFonts w:ascii="Times New Roman" w:hAnsi="Times New Roman" w:cs="Times New Roman"/>
                <w:sz w:val="24"/>
                <w:szCs w:val="24"/>
              </w:rPr>
              <w:t>16 730 700</w:t>
            </w:r>
            <w:r w:rsidR="00E252B7">
              <w:rPr>
                <w:rFonts w:ascii="Times New Roman" w:hAnsi="Times New Roman" w:cs="Times New Roman"/>
                <w:sz w:val="24"/>
                <w:szCs w:val="24"/>
              </w:rPr>
              <w:t>,00</w:t>
            </w:r>
            <w:r w:rsidR="001638B2" w:rsidRPr="00EF4B6F">
              <w:rPr>
                <w:rFonts w:ascii="Times New Roman" w:hAnsi="Times New Roman" w:cs="Times New Roman"/>
                <w:sz w:val="24"/>
                <w:szCs w:val="24"/>
              </w:rPr>
              <w:t xml:space="preserve"> </w:t>
            </w:r>
            <w:r w:rsidRPr="00EF4B6F">
              <w:rPr>
                <w:rFonts w:ascii="Times New Roman" w:hAnsi="Times New Roman" w:cs="Times New Roman"/>
                <w:sz w:val="24"/>
                <w:szCs w:val="24"/>
              </w:rPr>
              <w:t>руб.,</w:t>
            </w:r>
          </w:p>
          <w:p w14:paraId="0A6C2F89" w14:textId="0AA049B7" w:rsidR="005A29B5" w:rsidRPr="00EF4B6F" w:rsidRDefault="005D61D4" w:rsidP="005A29B5">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2025</w:t>
            </w:r>
            <w:r w:rsidR="005A29B5" w:rsidRPr="00EF4B6F">
              <w:rPr>
                <w:rFonts w:ascii="Times New Roman" w:hAnsi="Times New Roman" w:cs="Times New Roman"/>
                <w:sz w:val="24"/>
                <w:szCs w:val="24"/>
              </w:rPr>
              <w:t xml:space="preserve"> г. –  </w:t>
            </w:r>
            <w:r>
              <w:rPr>
                <w:rFonts w:ascii="Times New Roman" w:hAnsi="Times New Roman" w:cs="Times New Roman"/>
                <w:sz w:val="24"/>
                <w:szCs w:val="24"/>
              </w:rPr>
              <w:t>4 996 556</w:t>
            </w:r>
            <w:r w:rsidR="005A29B5">
              <w:rPr>
                <w:rFonts w:ascii="Times New Roman" w:hAnsi="Times New Roman" w:cs="Times New Roman"/>
                <w:sz w:val="24"/>
                <w:szCs w:val="24"/>
              </w:rPr>
              <w:t>,00</w:t>
            </w:r>
            <w:r w:rsidR="005A29B5" w:rsidRPr="00EF4B6F">
              <w:rPr>
                <w:rFonts w:ascii="Times New Roman" w:hAnsi="Times New Roman" w:cs="Times New Roman"/>
                <w:sz w:val="24"/>
                <w:szCs w:val="24"/>
              </w:rPr>
              <w:t xml:space="preserve"> руб.</w:t>
            </w:r>
          </w:p>
          <w:p w14:paraId="73685AFB" w14:textId="1E54DB3D" w:rsidR="005A29B5" w:rsidRPr="00EF4B6F" w:rsidRDefault="005D61D4" w:rsidP="005A29B5">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2026</w:t>
            </w:r>
            <w:r w:rsidR="005A29B5" w:rsidRPr="00EF4B6F">
              <w:rPr>
                <w:rFonts w:ascii="Times New Roman" w:hAnsi="Times New Roman" w:cs="Times New Roman"/>
                <w:sz w:val="24"/>
                <w:szCs w:val="24"/>
              </w:rPr>
              <w:t xml:space="preserve"> г. –  </w:t>
            </w:r>
            <w:r>
              <w:rPr>
                <w:rFonts w:ascii="Times New Roman" w:hAnsi="Times New Roman" w:cs="Times New Roman"/>
                <w:sz w:val="24"/>
                <w:szCs w:val="24"/>
              </w:rPr>
              <w:t>5 835 596</w:t>
            </w:r>
            <w:r w:rsidR="005A29B5">
              <w:rPr>
                <w:rFonts w:ascii="Times New Roman" w:hAnsi="Times New Roman" w:cs="Times New Roman"/>
                <w:sz w:val="24"/>
                <w:szCs w:val="24"/>
              </w:rPr>
              <w:t xml:space="preserve">,00 </w:t>
            </w:r>
            <w:r w:rsidR="005A29B5" w:rsidRPr="00EF4B6F">
              <w:rPr>
                <w:rFonts w:ascii="Times New Roman" w:hAnsi="Times New Roman" w:cs="Times New Roman"/>
                <w:sz w:val="24"/>
                <w:szCs w:val="24"/>
              </w:rPr>
              <w:t>руб.</w:t>
            </w:r>
          </w:p>
          <w:p w14:paraId="4B2624C3" w14:textId="35AF3E6A" w:rsidR="006A4E1B" w:rsidRPr="00EF4B6F" w:rsidRDefault="005D61D4" w:rsidP="005D61D4">
            <w:pPr>
              <w:contextualSpacing/>
              <w:jc w:val="both"/>
              <w:rPr>
                <w:rFonts w:ascii="Times New Roman" w:hAnsi="Times New Roman" w:cs="Times New Roman"/>
                <w:sz w:val="24"/>
                <w:szCs w:val="24"/>
              </w:rPr>
            </w:pPr>
            <w:r>
              <w:rPr>
                <w:rFonts w:ascii="Times New Roman" w:hAnsi="Times New Roman" w:cs="Times New Roman"/>
                <w:sz w:val="24"/>
                <w:szCs w:val="24"/>
              </w:rPr>
              <w:t>2027</w:t>
            </w:r>
            <w:r w:rsidR="005A29B5" w:rsidRPr="00EF4B6F">
              <w:rPr>
                <w:rFonts w:ascii="Times New Roman" w:hAnsi="Times New Roman" w:cs="Times New Roman"/>
                <w:sz w:val="24"/>
                <w:szCs w:val="24"/>
              </w:rPr>
              <w:t xml:space="preserve"> г. –  </w:t>
            </w:r>
            <w:r>
              <w:rPr>
                <w:rFonts w:ascii="Times New Roman" w:hAnsi="Times New Roman" w:cs="Times New Roman"/>
                <w:sz w:val="24"/>
                <w:szCs w:val="24"/>
              </w:rPr>
              <w:t>5 898 548</w:t>
            </w:r>
            <w:r w:rsidR="005A29B5">
              <w:rPr>
                <w:rFonts w:ascii="Times New Roman" w:hAnsi="Times New Roman" w:cs="Times New Roman"/>
                <w:sz w:val="24"/>
                <w:szCs w:val="24"/>
              </w:rPr>
              <w:t xml:space="preserve">,00 </w:t>
            </w:r>
            <w:r w:rsidR="005A29B5" w:rsidRPr="00EF4B6F">
              <w:rPr>
                <w:rFonts w:ascii="Times New Roman" w:hAnsi="Times New Roman" w:cs="Times New Roman"/>
                <w:sz w:val="24"/>
                <w:szCs w:val="24"/>
              </w:rPr>
              <w:t>руб.</w:t>
            </w:r>
          </w:p>
        </w:tc>
      </w:tr>
      <w:tr w:rsidR="009A3000" w:rsidRPr="003453D9" w14:paraId="08AE781F" w14:textId="77777777" w:rsidTr="00E82C68">
        <w:trPr>
          <w:jc w:val="center"/>
        </w:trPr>
        <w:tc>
          <w:tcPr>
            <w:tcW w:w="3538" w:type="dxa"/>
            <w:vAlign w:val="center"/>
          </w:tcPr>
          <w:p w14:paraId="3B68A37E" w14:textId="0092B03B" w:rsidR="009A3000" w:rsidRPr="003453D9" w:rsidRDefault="009A3000" w:rsidP="009A3000">
            <w:pPr>
              <w:contextualSpacing/>
              <w:jc w:val="both"/>
              <w:rPr>
                <w:rFonts w:ascii="Times New Roman" w:hAnsi="Times New Roman" w:cs="Times New Roman"/>
                <w:sz w:val="24"/>
                <w:szCs w:val="24"/>
              </w:rPr>
            </w:pPr>
            <w:r w:rsidRPr="003453D9">
              <w:rPr>
                <w:rFonts w:ascii="Times New Roman" w:hAnsi="Times New Roman" w:cs="Times New Roman"/>
                <w:sz w:val="24"/>
                <w:szCs w:val="24"/>
              </w:rPr>
              <w:lastRenderedPageBreak/>
              <w:t>Ожидаемые результаты реали</w:t>
            </w:r>
            <w:r w:rsidR="005650C0">
              <w:rPr>
                <w:rFonts w:ascii="Times New Roman" w:hAnsi="Times New Roman" w:cs="Times New Roman"/>
                <w:sz w:val="24"/>
                <w:szCs w:val="24"/>
              </w:rPr>
              <w:t>зации П</w:t>
            </w:r>
            <w:r>
              <w:rPr>
                <w:rFonts w:ascii="Times New Roman" w:hAnsi="Times New Roman" w:cs="Times New Roman"/>
                <w:sz w:val="24"/>
                <w:szCs w:val="24"/>
              </w:rPr>
              <w:t>одпрограммы 1</w:t>
            </w:r>
          </w:p>
        </w:tc>
        <w:tc>
          <w:tcPr>
            <w:tcW w:w="5805" w:type="dxa"/>
            <w:vAlign w:val="center"/>
          </w:tcPr>
          <w:p w14:paraId="367E6646" w14:textId="7287BDB5" w:rsidR="000444F0" w:rsidRPr="00E55103" w:rsidRDefault="00AE181F" w:rsidP="000749AF">
            <w:pPr>
              <w:jc w:val="both"/>
            </w:pPr>
            <w:r w:rsidRPr="007D3453">
              <w:rPr>
                <w:rFonts w:ascii="Times New Roman CYR" w:eastAsiaTheme="minorEastAsia" w:hAnsi="Times New Roman CYR" w:cs="Times New Roman CYR"/>
                <w:sz w:val="23"/>
                <w:szCs w:val="23"/>
                <w:lang w:eastAsia="ru-RU"/>
              </w:rPr>
              <w:t>Реализация мероприятий подпрограммы к концу 202</w:t>
            </w:r>
            <w:r w:rsidR="00C738FF">
              <w:rPr>
                <w:rFonts w:ascii="Times New Roman CYR" w:eastAsiaTheme="minorEastAsia" w:hAnsi="Times New Roman CYR" w:cs="Times New Roman CYR"/>
                <w:sz w:val="23"/>
                <w:szCs w:val="23"/>
                <w:lang w:eastAsia="ru-RU"/>
              </w:rPr>
              <w:t>7</w:t>
            </w:r>
            <w:r w:rsidRPr="007D3453">
              <w:rPr>
                <w:rFonts w:ascii="Times New Roman CYR" w:eastAsiaTheme="minorEastAsia" w:hAnsi="Times New Roman CYR" w:cs="Times New Roman CYR"/>
                <w:sz w:val="23"/>
                <w:szCs w:val="23"/>
                <w:lang w:eastAsia="ru-RU"/>
              </w:rPr>
              <w:t xml:space="preserve"> года позволит достигнуть </w:t>
            </w:r>
            <w:r w:rsidR="007036FA">
              <w:rPr>
                <w:rFonts w:ascii="Times New Roman CYR" w:eastAsiaTheme="minorEastAsia" w:hAnsi="Times New Roman CYR" w:cs="Times New Roman CYR"/>
                <w:sz w:val="23"/>
                <w:szCs w:val="23"/>
                <w:lang w:eastAsia="ru-RU"/>
              </w:rPr>
              <w:t xml:space="preserve">100 % выполнение мероприятий </w:t>
            </w:r>
            <w:r w:rsidR="007036FA" w:rsidRPr="00E55103">
              <w:rPr>
                <w:rFonts w:ascii="Times New Roman CYR" w:eastAsiaTheme="minorEastAsia" w:hAnsi="Times New Roman CYR" w:cs="Times New Roman CYR"/>
                <w:sz w:val="23"/>
                <w:szCs w:val="23"/>
                <w:lang w:eastAsia="ru-RU"/>
              </w:rPr>
              <w:t>Подпрограммы</w:t>
            </w:r>
            <w:r w:rsidR="00E55103">
              <w:rPr>
                <w:rFonts w:ascii="Times New Roman CYR" w:eastAsiaTheme="minorEastAsia" w:hAnsi="Times New Roman CYR" w:cs="Times New Roman CYR"/>
                <w:sz w:val="23"/>
                <w:szCs w:val="23"/>
                <w:lang w:eastAsia="ru-RU"/>
              </w:rPr>
              <w:t>, а именно</w:t>
            </w:r>
            <w:r w:rsidRPr="00E55103">
              <w:rPr>
                <w:rFonts w:ascii="Times New Roman CYR" w:eastAsiaTheme="minorEastAsia" w:hAnsi="Times New Roman CYR" w:cs="Times New Roman CYR"/>
                <w:sz w:val="23"/>
                <w:szCs w:val="23"/>
                <w:lang w:eastAsia="ru-RU"/>
              </w:rPr>
              <w:t>:</w:t>
            </w:r>
            <w:r w:rsidR="000B364D" w:rsidRPr="00E55103">
              <w:t xml:space="preserve"> </w:t>
            </w:r>
          </w:p>
          <w:p w14:paraId="5D2405C4" w14:textId="000F76CF" w:rsidR="00AE181F" w:rsidRPr="00E55103" w:rsidRDefault="00AE181F" w:rsidP="000749AF">
            <w:pPr>
              <w:jc w:val="both"/>
            </w:pPr>
            <w:r w:rsidRPr="00E55103">
              <w:rPr>
                <w:rFonts w:ascii="Times New Roman" w:hAnsi="Times New Roman" w:cs="Times New Roman"/>
                <w:sz w:val="24"/>
                <w:szCs w:val="24"/>
              </w:rPr>
              <w:t xml:space="preserve">-количество обеспеченных жилыми помещениями детей-сирот и детей, оставшихся без попечения родителей - </w:t>
            </w:r>
            <w:r w:rsidR="00E55103" w:rsidRPr="00E55103">
              <w:rPr>
                <w:rFonts w:ascii="Times New Roman" w:hAnsi="Times New Roman" w:cs="Times New Roman"/>
                <w:sz w:val="24"/>
                <w:szCs w:val="24"/>
              </w:rPr>
              <w:t>21</w:t>
            </w:r>
            <w:r w:rsidRPr="00E55103">
              <w:rPr>
                <w:rFonts w:ascii="Times New Roman" w:hAnsi="Times New Roman" w:cs="Times New Roman"/>
                <w:sz w:val="24"/>
                <w:szCs w:val="24"/>
              </w:rPr>
              <w:t xml:space="preserve"> </w:t>
            </w:r>
            <w:r w:rsidR="000C201B" w:rsidRPr="00E55103">
              <w:rPr>
                <w:rFonts w:ascii="Times New Roman" w:hAnsi="Times New Roman" w:cs="Times New Roman"/>
                <w:sz w:val="24"/>
                <w:szCs w:val="24"/>
              </w:rPr>
              <w:t>чел</w:t>
            </w:r>
            <w:r w:rsidRPr="00E55103">
              <w:rPr>
                <w:rFonts w:ascii="Times New Roman" w:hAnsi="Times New Roman" w:cs="Times New Roman"/>
                <w:sz w:val="24"/>
                <w:szCs w:val="24"/>
              </w:rPr>
              <w:t>.</w:t>
            </w:r>
            <w:r w:rsidR="000C201B" w:rsidRPr="00E55103">
              <w:rPr>
                <w:rFonts w:ascii="Times New Roman" w:hAnsi="Times New Roman" w:cs="Times New Roman"/>
                <w:sz w:val="24"/>
                <w:szCs w:val="24"/>
              </w:rPr>
              <w:t xml:space="preserve"> </w:t>
            </w:r>
            <w:r w:rsidR="00403659" w:rsidRPr="00E55103">
              <w:rPr>
                <w:rFonts w:ascii="Times New Roman" w:hAnsi="Times New Roman" w:cs="Times New Roman"/>
                <w:sz w:val="24"/>
                <w:szCs w:val="24"/>
              </w:rPr>
              <w:t>(нарастающим итогом)</w:t>
            </w:r>
            <w:r w:rsidRPr="00E55103">
              <w:rPr>
                <w:rFonts w:ascii="Times New Roman" w:hAnsi="Times New Roman" w:cs="Times New Roman"/>
                <w:sz w:val="24"/>
                <w:szCs w:val="24"/>
              </w:rPr>
              <w:t>;</w:t>
            </w:r>
            <w:r w:rsidRPr="00E55103">
              <w:t xml:space="preserve"> </w:t>
            </w:r>
          </w:p>
          <w:p w14:paraId="55EAAA74" w14:textId="75753538" w:rsidR="00AE181F" w:rsidRPr="00E55103" w:rsidRDefault="00AE181F" w:rsidP="000749AF">
            <w:pPr>
              <w:jc w:val="both"/>
              <w:rPr>
                <w:rFonts w:ascii="Times New Roman" w:hAnsi="Times New Roman" w:cs="Times New Roman"/>
                <w:sz w:val="24"/>
                <w:szCs w:val="24"/>
              </w:rPr>
            </w:pPr>
            <w:r w:rsidRPr="00E55103">
              <w:rPr>
                <w:rFonts w:ascii="Times New Roman" w:hAnsi="Times New Roman" w:cs="Times New Roman"/>
                <w:sz w:val="24"/>
                <w:szCs w:val="24"/>
              </w:rPr>
              <w:t>-количество граждан, расселенных из жил</w:t>
            </w:r>
            <w:r w:rsidR="0072311A" w:rsidRPr="00E55103">
              <w:rPr>
                <w:rFonts w:ascii="Times New Roman" w:hAnsi="Times New Roman" w:cs="Times New Roman"/>
                <w:sz w:val="24"/>
                <w:szCs w:val="24"/>
              </w:rPr>
              <w:t xml:space="preserve">ых помещений, признанных непригодными для проживания </w:t>
            </w:r>
            <w:r w:rsidR="007D3453" w:rsidRPr="00E55103">
              <w:rPr>
                <w:rFonts w:ascii="Times New Roman" w:hAnsi="Times New Roman" w:cs="Times New Roman"/>
                <w:sz w:val="24"/>
                <w:szCs w:val="24"/>
              </w:rPr>
              <w:t>–</w:t>
            </w:r>
            <w:r w:rsidRPr="00E55103">
              <w:rPr>
                <w:rFonts w:ascii="Times New Roman" w:hAnsi="Times New Roman" w:cs="Times New Roman"/>
                <w:sz w:val="24"/>
                <w:szCs w:val="24"/>
              </w:rPr>
              <w:t xml:space="preserve"> </w:t>
            </w:r>
            <w:r w:rsidR="00E55103" w:rsidRPr="00E55103">
              <w:rPr>
                <w:rFonts w:ascii="Times New Roman" w:hAnsi="Times New Roman" w:cs="Times New Roman"/>
                <w:sz w:val="24"/>
                <w:szCs w:val="24"/>
              </w:rPr>
              <w:t>2</w:t>
            </w:r>
            <w:r w:rsidR="007D3453" w:rsidRPr="00E55103">
              <w:rPr>
                <w:rFonts w:ascii="Times New Roman" w:hAnsi="Times New Roman" w:cs="Times New Roman"/>
                <w:sz w:val="24"/>
                <w:szCs w:val="24"/>
              </w:rPr>
              <w:t xml:space="preserve"> </w:t>
            </w:r>
            <w:r w:rsidR="000C201B" w:rsidRPr="00E55103">
              <w:rPr>
                <w:rFonts w:ascii="Times New Roman" w:hAnsi="Times New Roman" w:cs="Times New Roman"/>
                <w:sz w:val="24"/>
                <w:szCs w:val="24"/>
              </w:rPr>
              <w:t>чел</w:t>
            </w:r>
            <w:r w:rsidRPr="00E55103">
              <w:rPr>
                <w:rFonts w:ascii="Times New Roman" w:hAnsi="Times New Roman" w:cs="Times New Roman"/>
                <w:sz w:val="24"/>
                <w:szCs w:val="24"/>
              </w:rPr>
              <w:t>.</w:t>
            </w:r>
            <w:r w:rsidR="00403659" w:rsidRPr="00E55103">
              <w:t xml:space="preserve"> </w:t>
            </w:r>
            <w:r w:rsidR="00403659" w:rsidRPr="00E55103">
              <w:rPr>
                <w:rFonts w:ascii="Times New Roman" w:hAnsi="Times New Roman" w:cs="Times New Roman"/>
                <w:sz w:val="24"/>
                <w:szCs w:val="24"/>
              </w:rPr>
              <w:t>(нарастающим итогом);</w:t>
            </w:r>
          </w:p>
          <w:p w14:paraId="4DC89E8F" w14:textId="6A1D86A8" w:rsidR="00F50321" w:rsidRPr="00E55103" w:rsidRDefault="002F329D" w:rsidP="000749AF">
            <w:pPr>
              <w:jc w:val="both"/>
              <w:rPr>
                <w:rFonts w:ascii="Times New Roman" w:hAnsi="Times New Roman" w:cs="Times New Roman"/>
                <w:sz w:val="24"/>
                <w:szCs w:val="24"/>
              </w:rPr>
            </w:pPr>
            <w:r w:rsidRPr="00E55103">
              <w:rPr>
                <w:rFonts w:ascii="Times New Roman" w:hAnsi="Times New Roman" w:cs="Times New Roman"/>
                <w:sz w:val="24"/>
                <w:szCs w:val="24"/>
              </w:rPr>
              <w:t>-</w:t>
            </w:r>
            <w:r w:rsidR="00AE181F" w:rsidRPr="00E55103">
              <w:rPr>
                <w:rFonts w:ascii="Times New Roman" w:hAnsi="Times New Roman" w:cs="Times New Roman"/>
                <w:sz w:val="24"/>
                <w:szCs w:val="24"/>
              </w:rPr>
              <w:t xml:space="preserve">количество молодых семей, улучшивших жилищные условия с помощью социальных выплат - </w:t>
            </w:r>
            <w:r w:rsidR="00E55103" w:rsidRPr="00E55103">
              <w:rPr>
                <w:rFonts w:ascii="Times New Roman" w:hAnsi="Times New Roman" w:cs="Times New Roman"/>
                <w:sz w:val="24"/>
                <w:szCs w:val="24"/>
              </w:rPr>
              <w:t>6</w:t>
            </w:r>
            <w:r w:rsidR="00AE181F" w:rsidRPr="00E55103">
              <w:rPr>
                <w:rFonts w:ascii="Times New Roman" w:hAnsi="Times New Roman" w:cs="Times New Roman"/>
                <w:sz w:val="24"/>
                <w:szCs w:val="24"/>
              </w:rPr>
              <w:t xml:space="preserve"> семей</w:t>
            </w:r>
            <w:r w:rsidR="000C201B" w:rsidRPr="00E55103">
              <w:rPr>
                <w:rFonts w:ascii="Times New Roman" w:hAnsi="Times New Roman" w:cs="Times New Roman"/>
                <w:sz w:val="24"/>
                <w:szCs w:val="24"/>
              </w:rPr>
              <w:t xml:space="preserve"> </w:t>
            </w:r>
            <w:r w:rsidR="00403659" w:rsidRPr="00E55103">
              <w:rPr>
                <w:rFonts w:ascii="Times New Roman" w:hAnsi="Times New Roman" w:cs="Times New Roman"/>
                <w:sz w:val="24"/>
                <w:szCs w:val="24"/>
              </w:rPr>
              <w:t>(нарастающим итогом)</w:t>
            </w:r>
            <w:r w:rsidR="00AE181F" w:rsidRPr="00E55103">
              <w:rPr>
                <w:rFonts w:ascii="Times New Roman" w:hAnsi="Times New Roman" w:cs="Times New Roman"/>
                <w:sz w:val="24"/>
                <w:szCs w:val="24"/>
              </w:rPr>
              <w:t>;</w:t>
            </w:r>
          </w:p>
          <w:p w14:paraId="16B875FE" w14:textId="219B7282" w:rsidR="00AE181F" w:rsidRPr="00E55103" w:rsidRDefault="00AE181F" w:rsidP="000749AF">
            <w:pPr>
              <w:pStyle w:val="af7"/>
              <w:jc w:val="both"/>
              <w:rPr>
                <w:rFonts w:ascii="Times New Roman" w:hAnsi="Times New Roman" w:cs="Times New Roman"/>
                <w:sz w:val="23"/>
                <w:szCs w:val="23"/>
              </w:rPr>
            </w:pPr>
            <w:r w:rsidRPr="00E55103">
              <w:rPr>
                <w:rFonts w:ascii="Times New Roman" w:hAnsi="Times New Roman" w:cs="Times New Roman"/>
                <w:sz w:val="23"/>
                <w:szCs w:val="23"/>
              </w:rPr>
              <w:t xml:space="preserve">- привлечение на вакантные места в муниципальные </w:t>
            </w:r>
            <w:proofErr w:type="gramStart"/>
            <w:r w:rsidRPr="00E55103">
              <w:rPr>
                <w:rFonts w:ascii="Times New Roman" w:hAnsi="Times New Roman" w:cs="Times New Roman"/>
                <w:sz w:val="23"/>
                <w:szCs w:val="23"/>
              </w:rPr>
              <w:t xml:space="preserve">учреждения  </w:t>
            </w:r>
            <w:r w:rsidR="007D3453" w:rsidRPr="00E55103">
              <w:rPr>
                <w:rFonts w:ascii="Times New Roman" w:hAnsi="Times New Roman" w:cs="Times New Roman"/>
                <w:sz w:val="23"/>
                <w:szCs w:val="23"/>
              </w:rPr>
              <w:t>15</w:t>
            </w:r>
            <w:proofErr w:type="gramEnd"/>
            <w:r w:rsidRPr="00E55103">
              <w:rPr>
                <w:rFonts w:ascii="Times New Roman" w:hAnsi="Times New Roman" w:cs="Times New Roman"/>
                <w:sz w:val="23"/>
                <w:szCs w:val="23"/>
              </w:rPr>
              <w:t xml:space="preserve"> специалистов</w:t>
            </w:r>
            <w:r w:rsidR="000C201B" w:rsidRPr="00E55103">
              <w:rPr>
                <w:rFonts w:ascii="Times New Roman" w:hAnsi="Times New Roman" w:cs="Times New Roman"/>
                <w:sz w:val="23"/>
                <w:szCs w:val="23"/>
              </w:rPr>
              <w:t xml:space="preserve"> </w:t>
            </w:r>
            <w:r w:rsidR="00403659" w:rsidRPr="00E55103">
              <w:rPr>
                <w:rFonts w:ascii="Times New Roman" w:hAnsi="Times New Roman" w:cs="Times New Roman"/>
                <w:sz w:val="23"/>
                <w:szCs w:val="23"/>
              </w:rPr>
              <w:t>(нарастающим итогом);</w:t>
            </w:r>
          </w:p>
          <w:p w14:paraId="6A7A203F" w14:textId="37F55308" w:rsidR="000C201B" w:rsidRPr="00E55103" w:rsidRDefault="00AE181F" w:rsidP="000749AF">
            <w:pPr>
              <w:pStyle w:val="af7"/>
              <w:jc w:val="both"/>
              <w:rPr>
                <w:rFonts w:ascii="Times New Roman" w:hAnsi="Times New Roman" w:cs="Times New Roman"/>
                <w:sz w:val="23"/>
                <w:szCs w:val="23"/>
              </w:rPr>
            </w:pPr>
            <w:r w:rsidRPr="00E55103">
              <w:rPr>
                <w:rFonts w:ascii="Times New Roman" w:hAnsi="Times New Roman" w:cs="Times New Roman"/>
                <w:sz w:val="23"/>
                <w:szCs w:val="23"/>
              </w:rPr>
              <w:t xml:space="preserve">- улучшение жилищных условий </w:t>
            </w:r>
            <w:r w:rsidR="007D3453" w:rsidRPr="00E55103">
              <w:rPr>
                <w:rFonts w:ascii="Times New Roman" w:hAnsi="Times New Roman" w:cs="Times New Roman"/>
                <w:sz w:val="23"/>
                <w:szCs w:val="23"/>
              </w:rPr>
              <w:t>1</w:t>
            </w:r>
            <w:r w:rsidR="00E55103" w:rsidRPr="00E55103">
              <w:rPr>
                <w:rFonts w:ascii="Times New Roman" w:hAnsi="Times New Roman" w:cs="Times New Roman"/>
                <w:sz w:val="23"/>
                <w:szCs w:val="23"/>
              </w:rPr>
              <w:t>2</w:t>
            </w:r>
            <w:r w:rsidRPr="00E55103">
              <w:rPr>
                <w:rFonts w:ascii="Times New Roman" w:hAnsi="Times New Roman" w:cs="Times New Roman"/>
                <w:sz w:val="23"/>
                <w:szCs w:val="23"/>
              </w:rPr>
              <w:t xml:space="preserve"> работн</w:t>
            </w:r>
            <w:r w:rsidR="000C201B" w:rsidRPr="00E55103">
              <w:rPr>
                <w:rFonts w:ascii="Times New Roman" w:hAnsi="Times New Roman" w:cs="Times New Roman"/>
                <w:sz w:val="23"/>
                <w:szCs w:val="23"/>
              </w:rPr>
              <w:t>иков государственных</w:t>
            </w:r>
            <w:r w:rsidR="003879CD" w:rsidRPr="00E55103">
              <w:rPr>
                <w:rFonts w:ascii="Times New Roman" w:hAnsi="Times New Roman" w:cs="Times New Roman"/>
                <w:sz w:val="23"/>
                <w:szCs w:val="23"/>
              </w:rPr>
              <w:t xml:space="preserve"> </w:t>
            </w:r>
            <w:r w:rsidR="000C201B" w:rsidRPr="00E55103">
              <w:rPr>
                <w:rFonts w:ascii="Times New Roman" w:hAnsi="Times New Roman" w:cs="Times New Roman"/>
                <w:sz w:val="23"/>
                <w:szCs w:val="23"/>
              </w:rPr>
              <w:t xml:space="preserve">учреждений </w:t>
            </w:r>
            <w:proofErr w:type="gramStart"/>
            <w:r w:rsidR="000C201B" w:rsidRPr="00E55103">
              <w:rPr>
                <w:rFonts w:ascii="Times New Roman" w:hAnsi="Times New Roman" w:cs="Times New Roman"/>
                <w:sz w:val="23"/>
                <w:szCs w:val="23"/>
              </w:rPr>
              <w:t>здравоохранения(</w:t>
            </w:r>
            <w:proofErr w:type="gramEnd"/>
            <w:r w:rsidR="000C201B" w:rsidRPr="00E55103">
              <w:rPr>
                <w:rFonts w:ascii="Times New Roman" w:hAnsi="Times New Roman" w:cs="Times New Roman"/>
                <w:sz w:val="23"/>
                <w:szCs w:val="23"/>
              </w:rPr>
              <w:t>нарастающим итогом);</w:t>
            </w:r>
          </w:p>
          <w:p w14:paraId="2C3FBC4E" w14:textId="16E817E0" w:rsidR="009934B0" w:rsidRPr="00E55103" w:rsidRDefault="00AE181F" w:rsidP="000749AF">
            <w:pPr>
              <w:jc w:val="both"/>
              <w:rPr>
                <w:rFonts w:ascii="Times New Roman" w:hAnsi="Times New Roman" w:cs="Times New Roman"/>
              </w:rPr>
            </w:pPr>
            <w:r w:rsidRPr="00E55103">
              <w:rPr>
                <w:rFonts w:ascii="Times New Roman" w:hAnsi="Times New Roman" w:cs="Times New Roman"/>
                <w:lang w:eastAsia="ru-RU"/>
              </w:rPr>
              <w:t>-</w:t>
            </w:r>
            <w:r w:rsidRPr="00E55103">
              <w:rPr>
                <w:rFonts w:ascii="Times New Roman" w:hAnsi="Times New Roman" w:cs="Times New Roman"/>
              </w:rPr>
              <w:t xml:space="preserve"> </w:t>
            </w:r>
            <w:r w:rsidR="000C201B" w:rsidRPr="00E55103">
              <w:rPr>
                <w:rFonts w:ascii="Times New Roman" w:hAnsi="Times New Roman" w:cs="Times New Roman"/>
              </w:rPr>
              <w:t xml:space="preserve">количество образованных земельных участков, обеспеченных инженерной и транспортной инфраструктурой, для предоставления на безвозмездной основе многодетным семьям, имеющим трех и более детей под индивидуальное жилищное строительство </w:t>
            </w:r>
            <w:r w:rsidR="00FA4914" w:rsidRPr="00E55103">
              <w:rPr>
                <w:rFonts w:ascii="Times New Roman" w:hAnsi="Times New Roman" w:cs="Times New Roman"/>
              </w:rPr>
              <w:t xml:space="preserve">за весь период действия программы – </w:t>
            </w:r>
            <w:r w:rsidR="00E55103">
              <w:rPr>
                <w:rFonts w:ascii="Times New Roman" w:hAnsi="Times New Roman" w:cs="Times New Roman"/>
              </w:rPr>
              <w:t>6</w:t>
            </w:r>
            <w:r w:rsidR="00FA4914" w:rsidRPr="00E55103">
              <w:rPr>
                <w:rFonts w:ascii="Times New Roman" w:hAnsi="Times New Roman" w:cs="Times New Roman"/>
              </w:rPr>
              <w:t xml:space="preserve"> ед.</w:t>
            </w:r>
            <w:r w:rsidR="000C201B" w:rsidRPr="00E55103">
              <w:rPr>
                <w:rFonts w:ascii="Times New Roman" w:hAnsi="Times New Roman" w:cs="Times New Roman"/>
              </w:rPr>
              <w:t xml:space="preserve"> (нарастающим итогом)</w:t>
            </w:r>
            <w:r w:rsidR="00552251" w:rsidRPr="00E55103">
              <w:rPr>
                <w:rFonts w:ascii="Times New Roman" w:hAnsi="Times New Roman" w:cs="Times New Roman"/>
              </w:rPr>
              <w:t>.</w:t>
            </w:r>
          </w:p>
          <w:p w14:paraId="27AF3C71" w14:textId="49B90A26" w:rsidR="009A3000" w:rsidRPr="000C201B" w:rsidRDefault="009A3000" w:rsidP="009373DF">
            <w:pPr>
              <w:rPr>
                <w:rFonts w:ascii="Times New Roman" w:hAnsi="Times New Roman" w:cs="Times New Roman"/>
                <w:sz w:val="24"/>
                <w:szCs w:val="24"/>
              </w:rPr>
            </w:pPr>
          </w:p>
        </w:tc>
      </w:tr>
    </w:tbl>
    <w:p w14:paraId="4ADF902F" w14:textId="5B0BB3FB" w:rsidR="009A3000" w:rsidRDefault="00064CA3" w:rsidP="009A3000">
      <w:r>
        <w:t>.</w:t>
      </w:r>
    </w:p>
    <w:p w14:paraId="2A8A38A8" w14:textId="5863A1BD" w:rsidR="009A3000" w:rsidRPr="0076223B" w:rsidRDefault="001138A6" w:rsidP="00835DAF">
      <w:pPr>
        <w:jc w:val="both"/>
        <w:rPr>
          <w:rFonts w:ascii="Times New Roman" w:hAnsi="Times New Roman" w:cs="Times New Roman"/>
          <w:sz w:val="26"/>
          <w:szCs w:val="26"/>
        </w:rPr>
      </w:pPr>
      <w:r w:rsidRPr="00835DAF">
        <w:rPr>
          <w:rFonts w:ascii="Times New Roman" w:eastAsiaTheme="minorEastAsia" w:hAnsi="Times New Roman" w:cs="Times New Roman"/>
          <w:b/>
          <w:bCs/>
          <w:color w:val="26282F"/>
          <w:sz w:val="26"/>
          <w:szCs w:val="26"/>
          <w:lang w:eastAsia="ru-RU"/>
        </w:rPr>
        <w:t xml:space="preserve">             </w:t>
      </w:r>
      <w:r w:rsidRPr="0076223B">
        <w:rPr>
          <w:rFonts w:ascii="Times New Roman" w:eastAsiaTheme="minorEastAsia" w:hAnsi="Times New Roman" w:cs="Times New Roman"/>
          <w:b/>
          <w:bCs/>
          <w:color w:val="26282F"/>
          <w:sz w:val="26"/>
          <w:szCs w:val="26"/>
          <w:lang w:eastAsia="ru-RU"/>
        </w:rPr>
        <w:t xml:space="preserve">Раздел 1 Приоритеты муниципальной политики </w:t>
      </w:r>
      <w:r w:rsidR="00DF2762" w:rsidRPr="0076223B">
        <w:rPr>
          <w:rFonts w:ascii="Times New Roman" w:eastAsiaTheme="minorEastAsia" w:hAnsi="Times New Roman" w:cs="Times New Roman"/>
          <w:b/>
          <w:bCs/>
          <w:color w:val="26282F"/>
          <w:sz w:val="26"/>
          <w:szCs w:val="26"/>
          <w:lang w:eastAsia="ru-RU"/>
        </w:rPr>
        <w:t xml:space="preserve">Администрации Кировска </w:t>
      </w:r>
      <w:r w:rsidRPr="0076223B">
        <w:rPr>
          <w:rFonts w:ascii="Times New Roman" w:eastAsiaTheme="minorEastAsia" w:hAnsi="Times New Roman" w:cs="Times New Roman"/>
          <w:b/>
          <w:bCs/>
          <w:color w:val="26282F"/>
          <w:sz w:val="26"/>
          <w:szCs w:val="26"/>
          <w:lang w:eastAsia="ru-RU"/>
        </w:rPr>
        <w:t xml:space="preserve">в сфере реализации </w:t>
      </w:r>
      <w:r w:rsidR="009934B0" w:rsidRPr="0076223B">
        <w:rPr>
          <w:rFonts w:ascii="Times New Roman" w:eastAsiaTheme="minorEastAsia" w:hAnsi="Times New Roman" w:cs="Times New Roman"/>
          <w:b/>
          <w:bCs/>
          <w:color w:val="26282F"/>
          <w:sz w:val="26"/>
          <w:szCs w:val="26"/>
          <w:lang w:eastAsia="ru-RU"/>
        </w:rPr>
        <w:t>П</w:t>
      </w:r>
      <w:r w:rsidRPr="0076223B">
        <w:rPr>
          <w:rFonts w:ascii="Times New Roman" w:eastAsiaTheme="minorEastAsia" w:hAnsi="Times New Roman" w:cs="Times New Roman"/>
          <w:b/>
          <w:bCs/>
          <w:color w:val="26282F"/>
          <w:sz w:val="26"/>
          <w:szCs w:val="26"/>
          <w:lang w:eastAsia="ru-RU"/>
        </w:rPr>
        <w:t>одпрограммы</w:t>
      </w:r>
      <w:r w:rsidR="00DF2762" w:rsidRPr="0076223B">
        <w:rPr>
          <w:rFonts w:ascii="Times New Roman" w:eastAsiaTheme="minorEastAsia" w:hAnsi="Times New Roman" w:cs="Times New Roman"/>
          <w:b/>
          <w:bCs/>
          <w:color w:val="26282F"/>
          <w:sz w:val="26"/>
          <w:szCs w:val="26"/>
          <w:lang w:eastAsia="ru-RU"/>
        </w:rPr>
        <w:t xml:space="preserve"> 1</w:t>
      </w:r>
    </w:p>
    <w:p w14:paraId="4ADEB7DE" w14:textId="7B5050E6" w:rsidR="00D73865" w:rsidRPr="0076223B" w:rsidRDefault="003879CD" w:rsidP="00563574">
      <w:pPr>
        <w:spacing w:after="0"/>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D73865" w:rsidRPr="0076223B">
        <w:rPr>
          <w:rFonts w:ascii="Times New Roman" w:hAnsi="Times New Roman" w:cs="Times New Roman"/>
          <w:sz w:val="26"/>
          <w:szCs w:val="26"/>
        </w:rPr>
        <w:t xml:space="preserve">Подпрограмма охватывает мероприятия по выполнению обязательств Администрации города Кировска перед различными категориями граждан, признанными нуждающимися в улучшении жилищных условий в соответствии с законодательством. </w:t>
      </w:r>
    </w:p>
    <w:p w14:paraId="3D429A9A" w14:textId="35B45BDA" w:rsidR="000E7681" w:rsidRPr="00835DAF" w:rsidRDefault="003879CD" w:rsidP="00563574">
      <w:pPr>
        <w:spacing w:after="0"/>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0A7D59" w:rsidRPr="0076223B">
        <w:rPr>
          <w:rFonts w:ascii="Times New Roman" w:hAnsi="Times New Roman" w:cs="Times New Roman"/>
          <w:sz w:val="26"/>
          <w:szCs w:val="26"/>
        </w:rPr>
        <w:t>В П</w:t>
      </w:r>
      <w:r w:rsidR="000E7681" w:rsidRPr="0076223B">
        <w:rPr>
          <w:rFonts w:ascii="Times New Roman" w:hAnsi="Times New Roman" w:cs="Times New Roman"/>
          <w:sz w:val="26"/>
          <w:szCs w:val="26"/>
        </w:rPr>
        <w:t>одпрограмме предусмотрен</w:t>
      </w:r>
      <w:r w:rsidR="005650C0" w:rsidRPr="0076223B">
        <w:rPr>
          <w:rFonts w:ascii="Times New Roman" w:hAnsi="Times New Roman" w:cs="Times New Roman"/>
          <w:sz w:val="26"/>
          <w:szCs w:val="26"/>
        </w:rPr>
        <w:t xml:space="preserve">а </w:t>
      </w:r>
      <w:r w:rsidR="000E7681" w:rsidRPr="0076223B">
        <w:rPr>
          <w:rFonts w:ascii="Times New Roman" w:hAnsi="Times New Roman" w:cs="Times New Roman"/>
          <w:sz w:val="26"/>
          <w:szCs w:val="26"/>
        </w:rPr>
        <w:t>координация в рамках подпрограммы различных способов улучшения жилищных условий для молодых семей, многодетных семей, детей-сирот и других категорий граждан, установленных законодательством Российской Федерации</w:t>
      </w:r>
      <w:r w:rsidR="00F178A1" w:rsidRPr="0076223B">
        <w:rPr>
          <w:rFonts w:ascii="Times New Roman" w:hAnsi="Times New Roman" w:cs="Times New Roman"/>
          <w:sz w:val="26"/>
          <w:szCs w:val="26"/>
        </w:rPr>
        <w:t>, Мурманской области</w:t>
      </w:r>
      <w:r w:rsidR="000E7681" w:rsidRPr="0076223B">
        <w:rPr>
          <w:rFonts w:ascii="Times New Roman" w:hAnsi="Times New Roman" w:cs="Times New Roman"/>
          <w:sz w:val="26"/>
          <w:szCs w:val="26"/>
        </w:rPr>
        <w:t xml:space="preserve"> и </w:t>
      </w:r>
      <w:r w:rsidR="00F178A1" w:rsidRPr="0076223B">
        <w:rPr>
          <w:rFonts w:ascii="Times New Roman" w:hAnsi="Times New Roman" w:cs="Times New Roman"/>
          <w:sz w:val="26"/>
          <w:szCs w:val="26"/>
        </w:rPr>
        <w:t xml:space="preserve">правовыми актами </w:t>
      </w:r>
      <w:r w:rsidR="00563574">
        <w:rPr>
          <w:rFonts w:ascii="Times New Roman" w:hAnsi="Times New Roman" w:cs="Times New Roman"/>
          <w:sz w:val="26"/>
          <w:szCs w:val="26"/>
        </w:rPr>
        <w:t>города Кировска</w:t>
      </w:r>
      <w:r w:rsidR="000E7681" w:rsidRPr="0076223B">
        <w:rPr>
          <w:rFonts w:ascii="Times New Roman" w:hAnsi="Times New Roman" w:cs="Times New Roman"/>
          <w:sz w:val="26"/>
          <w:szCs w:val="26"/>
        </w:rPr>
        <w:t>, с различным уровнем имущественной и финансовой обеспеченности.</w:t>
      </w:r>
      <w:r w:rsidR="000E7681" w:rsidRPr="00835DAF">
        <w:rPr>
          <w:rFonts w:ascii="Times New Roman" w:hAnsi="Times New Roman" w:cs="Times New Roman"/>
          <w:sz w:val="26"/>
          <w:szCs w:val="26"/>
        </w:rPr>
        <w:t xml:space="preserve"> </w:t>
      </w:r>
    </w:p>
    <w:p w14:paraId="75781B3E" w14:textId="4E4E0C25" w:rsidR="000E7681" w:rsidRPr="0076223B" w:rsidRDefault="0008542A" w:rsidP="00835DAF">
      <w:pPr>
        <w:jc w:val="both"/>
        <w:rPr>
          <w:rFonts w:ascii="Times New Roman" w:hAnsi="Times New Roman" w:cs="Times New Roman"/>
          <w:sz w:val="26"/>
          <w:szCs w:val="26"/>
        </w:rPr>
      </w:pPr>
      <w:r w:rsidRPr="00563574">
        <w:rPr>
          <w:rFonts w:ascii="Times New Roman" w:hAnsi="Times New Roman" w:cs="Times New Roman"/>
          <w:sz w:val="26"/>
          <w:szCs w:val="26"/>
        </w:rPr>
        <w:t xml:space="preserve">       </w:t>
      </w:r>
      <w:r w:rsidR="00EE471A" w:rsidRPr="00563574">
        <w:rPr>
          <w:rFonts w:ascii="Times New Roman" w:hAnsi="Times New Roman" w:cs="Times New Roman"/>
          <w:sz w:val="26"/>
          <w:szCs w:val="26"/>
        </w:rPr>
        <w:t>Подпрограмма</w:t>
      </w:r>
      <w:r w:rsidR="00EE471A" w:rsidRPr="0076223B">
        <w:rPr>
          <w:rFonts w:ascii="Times New Roman" w:hAnsi="Times New Roman" w:cs="Times New Roman"/>
          <w:sz w:val="26"/>
          <w:szCs w:val="26"/>
        </w:rPr>
        <w:t xml:space="preserve"> разработана с учетом одного из приоритетных направлений национального проекта </w:t>
      </w:r>
      <w:r w:rsidR="000E7681" w:rsidRPr="0076223B">
        <w:rPr>
          <w:rFonts w:ascii="Times New Roman" w:hAnsi="Times New Roman" w:cs="Times New Roman"/>
          <w:sz w:val="26"/>
          <w:szCs w:val="26"/>
        </w:rPr>
        <w:t>«</w:t>
      </w:r>
      <w:r w:rsidR="00EE471A" w:rsidRPr="0076223B">
        <w:rPr>
          <w:rFonts w:ascii="Times New Roman" w:hAnsi="Times New Roman" w:cs="Times New Roman"/>
          <w:sz w:val="26"/>
          <w:szCs w:val="26"/>
        </w:rPr>
        <w:t>Доступное и комфортное жилье - гражданам России</w:t>
      </w:r>
      <w:r w:rsidR="000E7681" w:rsidRPr="0076223B">
        <w:rPr>
          <w:rFonts w:ascii="Times New Roman" w:hAnsi="Times New Roman" w:cs="Times New Roman"/>
          <w:sz w:val="26"/>
          <w:szCs w:val="26"/>
        </w:rPr>
        <w:t>»</w:t>
      </w:r>
      <w:r w:rsidR="00EE471A" w:rsidRPr="0076223B">
        <w:rPr>
          <w:rFonts w:ascii="Times New Roman" w:hAnsi="Times New Roman" w:cs="Times New Roman"/>
          <w:sz w:val="26"/>
          <w:szCs w:val="26"/>
        </w:rPr>
        <w:t xml:space="preserve">, предполагающего формирование системы оказания государственной поддержки молодым в приобретении жилья или строительстве индивидуального жилого дома. </w:t>
      </w:r>
    </w:p>
    <w:p w14:paraId="7B85391A" w14:textId="34FE1F0E" w:rsidR="000D350C" w:rsidRPr="003879CD" w:rsidRDefault="0008542A" w:rsidP="00835DA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D350C" w:rsidRPr="003879CD">
        <w:rPr>
          <w:rFonts w:ascii="Times New Roman" w:hAnsi="Times New Roman" w:cs="Times New Roman"/>
          <w:color w:val="000000" w:themeColor="text1"/>
          <w:sz w:val="26"/>
          <w:szCs w:val="26"/>
        </w:rPr>
        <w:t xml:space="preserve">Приоритеты муниципальной жилищной политики в сфере реализации </w:t>
      </w:r>
      <w:r w:rsidR="003879CD" w:rsidRPr="003879CD">
        <w:rPr>
          <w:rFonts w:ascii="Times New Roman" w:hAnsi="Times New Roman" w:cs="Times New Roman"/>
          <w:color w:val="000000" w:themeColor="text1"/>
          <w:sz w:val="26"/>
          <w:szCs w:val="26"/>
        </w:rPr>
        <w:t>П</w:t>
      </w:r>
      <w:r w:rsidR="000D350C" w:rsidRPr="003879CD">
        <w:rPr>
          <w:rFonts w:ascii="Times New Roman" w:hAnsi="Times New Roman" w:cs="Times New Roman"/>
          <w:color w:val="000000" w:themeColor="text1"/>
          <w:sz w:val="26"/>
          <w:szCs w:val="26"/>
        </w:rPr>
        <w:t>одпрограммы</w:t>
      </w:r>
      <w:r w:rsidR="00D73865" w:rsidRPr="003879CD">
        <w:rPr>
          <w:rFonts w:ascii="Times New Roman" w:hAnsi="Times New Roman" w:cs="Times New Roman"/>
          <w:color w:val="000000" w:themeColor="text1"/>
          <w:sz w:val="26"/>
          <w:szCs w:val="26"/>
        </w:rPr>
        <w:t>:</w:t>
      </w:r>
    </w:p>
    <w:p w14:paraId="4F1B2DE1" w14:textId="1CEC907F" w:rsidR="000D350C" w:rsidRPr="0076223B" w:rsidRDefault="000D350C" w:rsidP="00835DAF">
      <w:pPr>
        <w:jc w:val="both"/>
        <w:rPr>
          <w:rFonts w:ascii="Times New Roman" w:hAnsi="Times New Roman" w:cs="Times New Roman"/>
          <w:color w:val="000000" w:themeColor="text1"/>
          <w:sz w:val="26"/>
          <w:szCs w:val="26"/>
        </w:rPr>
      </w:pPr>
      <w:r w:rsidRPr="003879CD">
        <w:rPr>
          <w:rFonts w:ascii="Times New Roman" w:hAnsi="Times New Roman" w:cs="Times New Roman"/>
          <w:color w:val="000000" w:themeColor="text1"/>
          <w:sz w:val="26"/>
          <w:szCs w:val="26"/>
        </w:rPr>
        <w:t xml:space="preserve"> </w:t>
      </w:r>
      <w:r w:rsidRPr="0076223B">
        <w:rPr>
          <w:rFonts w:ascii="Times New Roman" w:hAnsi="Times New Roman" w:cs="Times New Roman"/>
          <w:color w:val="000000" w:themeColor="text1"/>
          <w:sz w:val="26"/>
          <w:szCs w:val="26"/>
        </w:rPr>
        <w:t>- создание условий для решения жилищной проблемы молодых семей, в том числе с привлечением средств жилищного кредита или займа;</w:t>
      </w:r>
    </w:p>
    <w:p w14:paraId="60BBF763" w14:textId="4606B5FE" w:rsidR="000D350C" w:rsidRPr="0076223B" w:rsidRDefault="000D350C" w:rsidP="00835DAF">
      <w:pPr>
        <w:jc w:val="both"/>
        <w:rPr>
          <w:rFonts w:ascii="Times New Roman" w:hAnsi="Times New Roman" w:cs="Times New Roman"/>
          <w:color w:val="000000" w:themeColor="text1"/>
          <w:sz w:val="26"/>
          <w:szCs w:val="26"/>
        </w:rPr>
      </w:pPr>
      <w:r w:rsidRPr="0076223B">
        <w:rPr>
          <w:rFonts w:ascii="Times New Roman" w:hAnsi="Times New Roman" w:cs="Times New Roman"/>
          <w:color w:val="000000" w:themeColor="text1"/>
          <w:sz w:val="26"/>
          <w:szCs w:val="26"/>
        </w:rPr>
        <w:lastRenderedPageBreak/>
        <w:t>- приобретение</w:t>
      </w:r>
      <w:r w:rsidR="00B471E0" w:rsidRPr="0076223B">
        <w:rPr>
          <w:rFonts w:ascii="Times New Roman" w:hAnsi="Times New Roman" w:cs="Times New Roman"/>
          <w:color w:val="000000" w:themeColor="text1"/>
          <w:sz w:val="26"/>
          <w:szCs w:val="26"/>
        </w:rPr>
        <w:t xml:space="preserve"> (ремонт пустующих)</w:t>
      </w:r>
      <w:r w:rsidRPr="0076223B">
        <w:rPr>
          <w:rFonts w:ascii="Times New Roman" w:hAnsi="Times New Roman" w:cs="Times New Roman"/>
          <w:color w:val="000000" w:themeColor="text1"/>
          <w:sz w:val="26"/>
          <w:szCs w:val="26"/>
        </w:rPr>
        <w:t xml:space="preserve"> жилых помещений в целях их предоставления детям-сиротам, детям, оставшимся без попечения родителей, и лицам из их числа;</w:t>
      </w:r>
    </w:p>
    <w:p w14:paraId="260E8B53" w14:textId="67853644" w:rsidR="000D350C" w:rsidRPr="0076223B" w:rsidRDefault="000D350C" w:rsidP="00835DAF">
      <w:pPr>
        <w:jc w:val="both"/>
        <w:rPr>
          <w:rFonts w:ascii="Times New Roman" w:hAnsi="Times New Roman" w:cs="Times New Roman"/>
          <w:color w:val="000000" w:themeColor="text1"/>
          <w:sz w:val="26"/>
          <w:szCs w:val="26"/>
        </w:rPr>
      </w:pPr>
      <w:r w:rsidRPr="0076223B">
        <w:rPr>
          <w:rFonts w:ascii="Times New Roman" w:hAnsi="Times New Roman" w:cs="Times New Roman"/>
          <w:color w:val="000000" w:themeColor="text1"/>
          <w:sz w:val="26"/>
          <w:szCs w:val="26"/>
        </w:rPr>
        <w:t>- привлечение специалистов на вакантные места в государственное учреждение здравоохранения и муниципальные учреждения</w:t>
      </w:r>
      <w:r w:rsidR="00D73865" w:rsidRPr="0076223B">
        <w:rPr>
          <w:rFonts w:ascii="Times New Roman" w:hAnsi="Times New Roman" w:cs="Times New Roman"/>
          <w:color w:val="000000" w:themeColor="text1"/>
          <w:sz w:val="26"/>
          <w:szCs w:val="26"/>
        </w:rPr>
        <w:t xml:space="preserve"> </w:t>
      </w:r>
      <w:r w:rsidRPr="0076223B">
        <w:rPr>
          <w:rFonts w:ascii="Times New Roman" w:hAnsi="Times New Roman" w:cs="Times New Roman"/>
          <w:color w:val="000000" w:themeColor="text1"/>
          <w:sz w:val="26"/>
          <w:szCs w:val="26"/>
        </w:rPr>
        <w:t>(муниципальные предприятия);</w:t>
      </w:r>
    </w:p>
    <w:p w14:paraId="1703BA62" w14:textId="3F4D3CBA" w:rsidR="000D350C" w:rsidRPr="0076223B" w:rsidRDefault="000D350C" w:rsidP="00835DAF">
      <w:pPr>
        <w:jc w:val="both"/>
        <w:rPr>
          <w:rFonts w:ascii="Times New Roman" w:hAnsi="Times New Roman" w:cs="Times New Roman"/>
          <w:color w:val="000000" w:themeColor="text1"/>
          <w:sz w:val="26"/>
          <w:szCs w:val="26"/>
        </w:rPr>
      </w:pPr>
      <w:r w:rsidRPr="0076223B">
        <w:rPr>
          <w:rFonts w:ascii="Times New Roman" w:hAnsi="Times New Roman" w:cs="Times New Roman"/>
          <w:color w:val="000000" w:themeColor="text1"/>
          <w:sz w:val="26"/>
          <w:szCs w:val="26"/>
        </w:rPr>
        <w:t>-предоставление жилых помещений из жилищного фонда города Кировска гражданам при отселении из жилых помещений,</w:t>
      </w:r>
      <w:r w:rsidR="00D73865" w:rsidRPr="0076223B">
        <w:rPr>
          <w:rFonts w:ascii="Times New Roman" w:hAnsi="Times New Roman" w:cs="Times New Roman"/>
          <w:color w:val="000000" w:themeColor="text1"/>
          <w:sz w:val="26"/>
          <w:szCs w:val="26"/>
        </w:rPr>
        <w:t xml:space="preserve"> </w:t>
      </w:r>
      <w:r w:rsidRPr="0076223B">
        <w:rPr>
          <w:rFonts w:ascii="Times New Roman" w:hAnsi="Times New Roman" w:cs="Times New Roman"/>
          <w:color w:val="000000" w:themeColor="text1"/>
          <w:sz w:val="26"/>
          <w:szCs w:val="26"/>
        </w:rPr>
        <w:t>признанных непригодными для проживания;</w:t>
      </w:r>
    </w:p>
    <w:p w14:paraId="0512032B" w14:textId="0C16DD3D" w:rsidR="000D350C" w:rsidRPr="0076223B" w:rsidRDefault="000D350C" w:rsidP="00835DAF">
      <w:pPr>
        <w:jc w:val="both"/>
        <w:rPr>
          <w:rFonts w:ascii="Times New Roman" w:hAnsi="Times New Roman" w:cs="Times New Roman"/>
          <w:color w:val="000000" w:themeColor="text1"/>
          <w:sz w:val="26"/>
          <w:szCs w:val="26"/>
        </w:rPr>
      </w:pPr>
      <w:r w:rsidRPr="0076223B">
        <w:rPr>
          <w:rFonts w:ascii="Times New Roman" w:hAnsi="Times New Roman" w:cs="Times New Roman"/>
          <w:color w:val="000000" w:themeColor="text1"/>
          <w:sz w:val="26"/>
          <w:szCs w:val="26"/>
        </w:rPr>
        <w:t>- формирование и бесплатное предоставление в собственность земельных участков гражданам, имеющим трех и более детей, в целях строительства индивидуального жилья</w:t>
      </w:r>
      <w:r w:rsidR="001F2161" w:rsidRPr="0076223B">
        <w:rPr>
          <w:rFonts w:ascii="Times New Roman" w:hAnsi="Times New Roman" w:cs="Times New Roman"/>
          <w:color w:val="000000" w:themeColor="text1"/>
          <w:sz w:val="26"/>
          <w:szCs w:val="26"/>
        </w:rPr>
        <w:t>.</w:t>
      </w:r>
    </w:p>
    <w:p w14:paraId="54144BA1" w14:textId="28B0F1F9" w:rsidR="00DF2762" w:rsidRPr="0076223B" w:rsidRDefault="000A7D59" w:rsidP="00835DAF">
      <w:pPr>
        <w:jc w:val="both"/>
        <w:rPr>
          <w:rFonts w:ascii="Times New Roman" w:hAnsi="Times New Roman" w:cs="Times New Roman"/>
          <w:sz w:val="26"/>
          <w:szCs w:val="26"/>
        </w:rPr>
      </w:pPr>
      <w:r w:rsidRPr="0076223B">
        <w:rPr>
          <w:rFonts w:ascii="Times New Roman" w:hAnsi="Times New Roman" w:cs="Times New Roman"/>
          <w:sz w:val="26"/>
          <w:szCs w:val="26"/>
        </w:rPr>
        <w:t>Цель П</w:t>
      </w:r>
      <w:r w:rsidR="00DF2762" w:rsidRPr="0076223B">
        <w:rPr>
          <w:rFonts w:ascii="Times New Roman" w:hAnsi="Times New Roman" w:cs="Times New Roman"/>
          <w:sz w:val="26"/>
          <w:szCs w:val="26"/>
        </w:rPr>
        <w:t>одпрограммы</w:t>
      </w:r>
      <w:r w:rsidR="00D73865" w:rsidRPr="0076223B">
        <w:rPr>
          <w:rFonts w:ascii="Times New Roman" w:hAnsi="Times New Roman" w:cs="Times New Roman"/>
          <w:sz w:val="26"/>
          <w:szCs w:val="26"/>
        </w:rPr>
        <w:t>:</w:t>
      </w:r>
      <w:r w:rsidR="003265B7" w:rsidRPr="0076223B">
        <w:rPr>
          <w:rFonts w:ascii="Times New Roman" w:hAnsi="Times New Roman" w:cs="Times New Roman"/>
          <w:sz w:val="26"/>
          <w:szCs w:val="26"/>
        </w:rPr>
        <w:t xml:space="preserve"> </w:t>
      </w:r>
      <w:r w:rsidR="00C45956" w:rsidRPr="0076223B">
        <w:rPr>
          <w:rFonts w:ascii="Times New Roman" w:hAnsi="Times New Roman" w:cs="Times New Roman"/>
          <w:sz w:val="26"/>
          <w:szCs w:val="26"/>
        </w:rPr>
        <w:t>Формирование системы улучшения жилищных условий категорий граждан, определенных законодательством Российской Федерации, Мурманской области, муниципальными правовыми актами муниципал</w:t>
      </w:r>
      <w:r w:rsidR="003879CD" w:rsidRPr="0076223B">
        <w:rPr>
          <w:rFonts w:ascii="Times New Roman" w:hAnsi="Times New Roman" w:cs="Times New Roman"/>
          <w:sz w:val="26"/>
          <w:szCs w:val="26"/>
        </w:rPr>
        <w:t>ьного образования город Кировск</w:t>
      </w:r>
      <w:r w:rsidR="00C45956" w:rsidRPr="0076223B">
        <w:rPr>
          <w:rFonts w:ascii="Times New Roman" w:hAnsi="Times New Roman" w:cs="Times New Roman"/>
          <w:sz w:val="26"/>
          <w:szCs w:val="26"/>
        </w:rPr>
        <w:t>,</w:t>
      </w:r>
      <w:r w:rsidR="000749AF" w:rsidRPr="0076223B">
        <w:rPr>
          <w:rFonts w:ascii="Times New Roman" w:hAnsi="Times New Roman" w:cs="Times New Roman"/>
          <w:sz w:val="26"/>
          <w:szCs w:val="26"/>
        </w:rPr>
        <w:t xml:space="preserve"> </w:t>
      </w:r>
      <w:r w:rsidR="00C45956" w:rsidRPr="0076223B">
        <w:rPr>
          <w:rFonts w:ascii="Times New Roman" w:hAnsi="Times New Roman" w:cs="Times New Roman"/>
          <w:sz w:val="26"/>
          <w:szCs w:val="26"/>
        </w:rPr>
        <w:t>призванной повысить доступность и результативность получения поддержки в приобретении и предоставлении жилых помещений.</w:t>
      </w:r>
    </w:p>
    <w:p w14:paraId="232C1596" w14:textId="72B3DC11" w:rsidR="00DF2762" w:rsidRPr="0076223B" w:rsidRDefault="0076223B" w:rsidP="00835DAF">
      <w:pPr>
        <w:jc w:val="both"/>
        <w:rPr>
          <w:rFonts w:ascii="Times New Roman" w:hAnsi="Times New Roman" w:cs="Times New Roman"/>
          <w:sz w:val="26"/>
          <w:szCs w:val="26"/>
        </w:rPr>
      </w:pPr>
      <w:r w:rsidRPr="0076223B">
        <w:rPr>
          <w:rFonts w:ascii="Times New Roman" w:hAnsi="Times New Roman" w:cs="Times New Roman"/>
          <w:sz w:val="26"/>
          <w:szCs w:val="26"/>
        </w:rPr>
        <w:t>Задачи П</w:t>
      </w:r>
      <w:r w:rsidR="00DF2762" w:rsidRPr="0076223B">
        <w:rPr>
          <w:rFonts w:ascii="Times New Roman" w:hAnsi="Times New Roman" w:cs="Times New Roman"/>
          <w:sz w:val="26"/>
          <w:szCs w:val="26"/>
        </w:rPr>
        <w:t>одпрограммы</w:t>
      </w:r>
      <w:r w:rsidR="00D73865" w:rsidRPr="0076223B">
        <w:rPr>
          <w:rFonts w:ascii="Times New Roman" w:hAnsi="Times New Roman" w:cs="Times New Roman"/>
          <w:sz w:val="26"/>
          <w:szCs w:val="26"/>
        </w:rPr>
        <w:t>:</w:t>
      </w:r>
      <w:r w:rsidR="00DF2762" w:rsidRPr="0076223B">
        <w:rPr>
          <w:rFonts w:ascii="Times New Roman" w:hAnsi="Times New Roman" w:cs="Times New Roman"/>
          <w:sz w:val="26"/>
          <w:szCs w:val="26"/>
        </w:rPr>
        <w:t xml:space="preserve"> </w:t>
      </w:r>
    </w:p>
    <w:p w14:paraId="51256481" w14:textId="238ECA7B" w:rsidR="00F710A6" w:rsidRPr="0076223B" w:rsidRDefault="00A222C6" w:rsidP="005D3095">
      <w:pPr>
        <w:jc w:val="both"/>
        <w:rPr>
          <w:rFonts w:ascii="Times New Roman" w:hAnsi="Times New Roman" w:cs="Times New Roman"/>
          <w:sz w:val="26"/>
          <w:szCs w:val="26"/>
        </w:rPr>
      </w:pPr>
      <w:r w:rsidRPr="0076223B">
        <w:rPr>
          <w:rFonts w:ascii="Times New Roman" w:hAnsi="Times New Roman" w:cs="Times New Roman"/>
          <w:color w:val="000000" w:themeColor="text1"/>
          <w:sz w:val="26"/>
          <w:szCs w:val="26"/>
        </w:rPr>
        <w:t xml:space="preserve">1. </w:t>
      </w:r>
      <w:r w:rsidR="005D3095" w:rsidRPr="0076223B">
        <w:rPr>
          <w:rFonts w:ascii="Times New Roman" w:hAnsi="Times New Roman" w:cs="Times New Roman"/>
          <w:color w:val="000000" w:themeColor="text1"/>
          <w:sz w:val="26"/>
          <w:szCs w:val="26"/>
        </w:rPr>
        <w:t xml:space="preserve">Улучшения жилищных </w:t>
      </w:r>
      <w:r w:rsidR="005D3095" w:rsidRPr="0076223B">
        <w:rPr>
          <w:rFonts w:ascii="Times New Roman" w:hAnsi="Times New Roman" w:cs="Times New Roman"/>
          <w:sz w:val="26"/>
          <w:szCs w:val="26"/>
        </w:rPr>
        <w:t xml:space="preserve">условий категорий граждан, установленных законодательством Российской Федерации, Мурманской области и муниципальными правовыми актами муниципального образования </w:t>
      </w:r>
      <w:r w:rsidR="003879CD" w:rsidRPr="0076223B">
        <w:rPr>
          <w:rFonts w:ascii="Times New Roman" w:hAnsi="Times New Roman" w:cs="Times New Roman"/>
          <w:sz w:val="26"/>
          <w:szCs w:val="26"/>
        </w:rPr>
        <w:t>город Кировск</w:t>
      </w:r>
      <w:r w:rsidR="005D3095" w:rsidRPr="0076223B">
        <w:rPr>
          <w:rFonts w:ascii="Times New Roman" w:hAnsi="Times New Roman" w:cs="Times New Roman"/>
          <w:sz w:val="26"/>
          <w:szCs w:val="26"/>
        </w:rPr>
        <w:t xml:space="preserve">, </w:t>
      </w:r>
      <w:r w:rsidR="005D3095" w:rsidRPr="0076223B">
        <w:rPr>
          <w:rFonts w:ascii="Times New Roman" w:hAnsi="Times New Roman" w:cs="Times New Roman"/>
          <w:color w:val="000000" w:themeColor="text1"/>
          <w:sz w:val="26"/>
          <w:szCs w:val="26"/>
        </w:rPr>
        <w:t xml:space="preserve">в зависимости от их потребностей и возможностей, в </w:t>
      </w:r>
      <w:proofErr w:type="spellStart"/>
      <w:r w:rsidR="005D3095" w:rsidRPr="0076223B">
        <w:rPr>
          <w:rFonts w:ascii="Times New Roman" w:hAnsi="Times New Roman" w:cs="Times New Roman"/>
          <w:color w:val="000000" w:themeColor="text1"/>
          <w:sz w:val="26"/>
          <w:szCs w:val="26"/>
        </w:rPr>
        <w:t>т.ч</w:t>
      </w:r>
      <w:proofErr w:type="spellEnd"/>
      <w:r w:rsidR="005D3095" w:rsidRPr="0076223B">
        <w:rPr>
          <w:rFonts w:ascii="Times New Roman" w:hAnsi="Times New Roman" w:cs="Times New Roman"/>
          <w:color w:val="000000" w:themeColor="text1"/>
          <w:sz w:val="26"/>
          <w:szCs w:val="26"/>
        </w:rPr>
        <w:t>. от уровня их дохода.</w:t>
      </w:r>
    </w:p>
    <w:p w14:paraId="58F73730" w14:textId="508C7A36" w:rsidR="00C45956" w:rsidRPr="0076223B" w:rsidRDefault="00F710A6" w:rsidP="00C45956">
      <w:pPr>
        <w:jc w:val="both"/>
        <w:rPr>
          <w:rFonts w:ascii="Times New Roman" w:hAnsi="Times New Roman" w:cs="Times New Roman"/>
          <w:sz w:val="26"/>
          <w:szCs w:val="26"/>
        </w:rPr>
      </w:pPr>
      <w:r w:rsidRPr="0076223B">
        <w:rPr>
          <w:rFonts w:ascii="Times New Roman" w:hAnsi="Times New Roman" w:cs="Times New Roman"/>
          <w:sz w:val="26"/>
          <w:szCs w:val="26"/>
        </w:rPr>
        <w:t>2</w:t>
      </w:r>
      <w:r w:rsidR="00A222C6" w:rsidRPr="0076223B">
        <w:rPr>
          <w:rFonts w:ascii="Times New Roman" w:hAnsi="Times New Roman" w:cs="Times New Roman"/>
          <w:sz w:val="26"/>
          <w:szCs w:val="26"/>
        </w:rPr>
        <w:t>.</w:t>
      </w:r>
      <w:r w:rsidR="00C45956" w:rsidRPr="0076223B">
        <w:t xml:space="preserve"> </w:t>
      </w:r>
      <w:r w:rsidR="00C45956" w:rsidRPr="0076223B">
        <w:rPr>
          <w:rFonts w:ascii="Times New Roman" w:hAnsi="Times New Roman" w:cs="Times New Roman"/>
          <w:sz w:val="26"/>
          <w:szCs w:val="26"/>
        </w:rPr>
        <w:t>Предоставление многодетным семьям, состоящим на учете в качестве нуждающихся, земельных участков под строительство индивидуальных</w:t>
      </w:r>
      <w:r w:rsidR="000749AF" w:rsidRPr="0076223B">
        <w:rPr>
          <w:rFonts w:ascii="Times New Roman" w:hAnsi="Times New Roman" w:cs="Times New Roman"/>
          <w:sz w:val="26"/>
          <w:szCs w:val="26"/>
        </w:rPr>
        <w:t xml:space="preserve"> жилых</w:t>
      </w:r>
      <w:r w:rsidR="00C45956" w:rsidRPr="0076223B">
        <w:rPr>
          <w:rFonts w:ascii="Times New Roman" w:hAnsi="Times New Roman" w:cs="Times New Roman"/>
          <w:sz w:val="26"/>
          <w:szCs w:val="26"/>
        </w:rPr>
        <w:t xml:space="preserve"> домов. </w:t>
      </w:r>
    </w:p>
    <w:p w14:paraId="38950A6B" w14:textId="4B414CCC" w:rsidR="00DF2762" w:rsidRPr="0076223B" w:rsidRDefault="00DF2762" w:rsidP="00835DAF">
      <w:pPr>
        <w:jc w:val="both"/>
        <w:rPr>
          <w:rFonts w:ascii="Times New Roman" w:hAnsi="Times New Roman" w:cs="Times New Roman"/>
          <w:sz w:val="26"/>
          <w:szCs w:val="26"/>
        </w:rPr>
      </w:pPr>
      <w:r w:rsidRPr="0076223B">
        <w:rPr>
          <w:rFonts w:ascii="Times New Roman" w:hAnsi="Times New Roman" w:cs="Times New Roman"/>
          <w:sz w:val="26"/>
          <w:szCs w:val="26"/>
        </w:rPr>
        <w:t>Данные задачи будут решаться путем реализации следующих основных мероприятий:</w:t>
      </w:r>
    </w:p>
    <w:p w14:paraId="48BD8828" w14:textId="77777777" w:rsidR="00DF2762" w:rsidRPr="0076223B" w:rsidRDefault="00DF2762" w:rsidP="00835DAF">
      <w:pPr>
        <w:jc w:val="both"/>
        <w:rPr>
          <w:rFonts w:ascii="Times New Roman" w:hAnsi="Times New Roman" w:cs="Times New Roman"/>
          <w:sz w:val="26"/>
          <w:szCs w:val="26"/>
        </w:rPr>
      </w:pPr>
      <w:r w:rsidRPr="0076223B">
        <w:rPr>
          <w:rFonts w:ascii="Times New Roman" w:hAnsi="Times New Roman" w:cs="Times New Roman"/>
          <w:sz w:val="26"/>
          <w:szCs w:val="26"/>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2A1D45D7" w14:textId="5D48BD84" w:rsidR="00DF2762" w:rsidRPr="0076223B" w:rsidRDefault="00DF2762" w:rsidP="00835DAF">
      <w:pPr>
        <w:jc w:val="both"/>
        <w:rPr>
          <w:rFonts w:ascii="Times New Roman" w:hAnsi="Times New Roman" w:cs="Times New Roman"/>
          <w:sz w:val="26"/>
          <w:szCs w:val="26"/>
        </w:rPr>
      </w:pPr>
      <w:r w:rsidRPr="0076223B">
        <w:rPr>
          <w:rFonts w:ascii="Times New Roman" w:hAnsi="Times New Roman" w:cs="Times New Roman"/>
          <w:sz w:val="26"/>
          <w:szCs w:val="26"/>
        </w:rPr>
        <w:t>- обеспечение жилыми помещениями граждан, переселяемых из помещений, признанными непригодным</w:t>
      </w:r>
      <w:r w:rsidR="00A32EE2" w:rsidRPr="0076223B">
        <w:rPr>
          <w:rFonts w:ascii="Times New Roman" w:hAnsi="Times New Roman" w:cs="Times New Roman"/>
          <w:sz w:val="26"/>
          <w:szCs w:val="26"/>
        </w:rPr>
        <w:t>;</w:t>
      </w:r>
    </w:p>
    <w:p w14:paraId="400D24BE" w14:textId="781AB8B4" w:rsidR="00DF2762" w:rsidRPr="0076223B" w:rsidRDefault="00DF2762" w:rsidP="00835DAF">
      <w:pPr>
        <w:jc w:val="both"/>
        <w:rPr>
          <w:rFonts w:ascii="Times New Roman" w:hAnsi="Times New Roman" w:cs="Times New Roman"/>
          <w:sz w:val="26"/>
          <w:szCs w:val="26"/>
        </w:rPr>
      </w:pPr>
      <w:r w:rsidRPr="0076223B">
        <w:rPr>
          <w:rFonts w:ascii="Times New Roman" w:hAnsi="Times New Roman" w:cs="Times New Roman"/>
          <w:sz w:val="26"/>
          <w:szCs w:val="26"/>
        </w:rPr>
        <w:t>- обеспечение жильем молодых семей</w:t>
      </w:r>
      <w:r w:rsidR="00A32EE2" w:rsidRPr="0076223B">
        <w:rPr>
          <w:rFonts w:ascii="Times New Roman" w:hAnsi="Times New Roman" w:cs="Times New Roman"/>
          <w:sz w:val="26"/>
          <w:szCs w:val="26"/>
        </w:rPr>
        <w:t>;</w:t>
      </w:r>
    </w:p>
    <w:p w14:paraId="53476C7B" w14:textId="38395571" w:rsidR="00DF2762" w:rsidRPr="0076223B" w:rsidRDefault="00DF2762" w:rsidP="00835DAF">
      <w:pPr>
        <w:jc w:val="both"/>
        <w:rPr>
          <w:rFonts w:ascii="Times New Roman" w:hAnsi="Times New Roman" w:cs="Times New Roman"/>
          <w:sz w:val="26"/>
          <w:szCs w:val="26"/>
        </w:rPr>
      </w:pPr>
      <w:r w:rsidRPr="0076223B">
        <w:rPr>
          <w:rFonts w:ascii="Times New Roman" w:hAnsi="Times New Roman" w:cs="Times New Roman"/>
          <w:sz w:val="26"/>
          <w:szCs w:val="26"/>
        </w:rPr>
        <w:t>- обеспечение жильем</w:t>
      </w:r>
      <w:r w:rsidR="00324CFA" w:rsidRPr="0076223B">
        <w:rPr>
          <w:rFonts w:ascii="Times New Roman" w:hAnsi="Times New Roman" w:cs="Times New Roman"/>
          <w:sz w:val="26"/>
          <w:szCs w:val="26"/>
        </w:rPr>
        <w:t xml:space="preserve"> приглашенных </w:t>
      </w:r>
      <w:r w:rsidRPr="0076223B">
        <w:rPr>
          <w:rFonts w:ascii="Times New Roman" w:hAnsi="Times New Roman" w:cs="Times New Roman"/>
          <w:sz w:val="26"/>
          <w:szCs w:val="26"/>
        </w:rPr>
        <w:t>работников муниципальных учреждений</w:t>
      </w:r>
      <w:r w:rsidR="00795E77" w:rsidRPr="0076223B">
        <w:rPr>
          <w:rFonts w:ascii="Times New Roman" w:hAnsi="Times New Roman" w:cs="Times New Roman"/>
          <w:sz w:val="26"/>
          <w:szCs w:val="26"/>
        </w:rPr>
        <w:t xml:space="preserve"> и предприятий</w:t>
      </w:r>
      <w:r w:rsidR="00A32EE2" w:rsidRPr="0076223B">
        <w:rPr>
          <w:rFonts w:ascii="Times New Roman" w:hAnsi="Times New Roman" w:cs="Times New Roman"/>
          <w:sz w:val="26"/>
          <w:szCs w:val="26"/>
        </w:rPr>
        <w:t>;</w:t>
      </w:r>
    </w:p>
    <w:p w14:paraId="76199441" w14:textId="21803018" w:rsidR="00DF2762" w:rsidRPr="0076223B" w:rsidRDefault="00DF2762" w:rsidP="00835DAF">
      <w:pPr>
        <w:jc w:val="both"/>
        <w:rPr>
          <w:rFonts w:ascii="Times New Roman" w:hAnsi="Times New Roman" w:cs="Times New Roman"/>
          <w:sz w:val="26"/>
          <w:szCs w:val="26"/>
        </w:rPr>
      </w:pPr>
      <w:r w:rsidRPr="0076223B">
        <w:rPr>
          <w:rFonts w:ascii="Times New Roman" w:hAnsi="Times New Roman" w:cs="Times New Roman"/>
          <w:sz w:val="26"/>
          <w:szCs w:val="26"/>
        </w:rPr>
        <w:t>- обеспечение жильем</w:t>
      </w:r>
      <w:r w:rsidR="009377C4" w:rsidRPr="0076223B">
        <w:t xml:space="preserve"> </w:t>
      </w:r>
      <w:r w:rsidR="009377C4" w:rsidRPr="0076223B">
        <w:rPr>
          <w:rFonts w:ascii="Times New Roman" w:hAnsi="Times New Roman" w:cs="Times New Roman"/>
          <w:sz w:val="26"/>
          <w:szCs w:val="26"/>
        </w:rPr>
        <w:t>приглашенных</w:t>
      </w:r>
      <w:r w:rsidRPr="0076223B">
        <w:rPr>
          <w:rFonts w:ascii="Times New Roman" w:hAnsi="Times New Roman" w:cs="Times New Roman"/>
          <w:sz w:val="26"/>
          <w:szCs w:val="26"/>
        </w:rPr>
        <w:t xml:space="preserve"> работников государственного учреждения здравоохранения</w:t>
      </w:r>
      <w:r w:rsidR="00A32EE2" w:rsidRPr="0076223B">
        <w:rPr>
          <w:rFonts w:ascii="Times New Roman" w:hAnsi="Times New Roman" w:cs="Times New Roman"/>
          <w:sz w:val="26"/>
          <w:szCs w:val="26"/>
        </w:rPr>
        <w:t>;</w:t>
      </w:r>
    </w:p>
    <w:p w14:paraId="3A73F8E7" w14:textId="30E9312D" w:rsidR="000A21E4" w:rsidRPr="0076223B" w:rsidRDefault="00DF2762" w:rsidP="00835DAF">
      <w:pPr>
        <w:jc w:val="both"/>
        <w:rPr>
          <w:rFonts w:ascii="Times New Roman" w:hAnsi="Times New Roman" w:cs="Times New Roman"/>
          <w:sz w:val="26"/>
          <w:szCs w:val="26"/>
        </w:rPr>
      </w:pPr>
      <w:r w:rsidRPr="0076223B">
        <w:rPr>
          <w:rFonts w:ascii="Times New Roman" w:hAnsi="Times New Roman" w:cs="Times New Roman"/>
          <w:sz w:val="26"/>
          <w:szCs w:val="26"/>
        </w:rPr>
        <w:t>- увеличение объемов индивидуального жилищного строительства для многодетных семей</w:t>
      </w:r>
      <w:r w:rsidR="00A32EE2" w:rsidRPr="0076223B">
        <w:rPr>
          <w:rFonts w:ascii="Times New Roman" w:hAnsi="Times New Roman" w:cs="Times New Roman"/>
          <w:sz w:val="26"/>
          <w:szCs w:val="26"/>
        </w:rPr>
        <w:t>.</w:t>
      </w:r>
    </w:p>
    <w:p w14:paraId="47BF18D5" w14:textId="24777810" w:rsidR="00161E77" w:rsidRPr="0076223B" w:rsidRDefault="00161E77" w:rsidP="00161E77">
      <w:pPr>
        <w:jc w:val="both"/>
        <w:rPr>
          <w:rFonts w:ascii="Times New Roman" w:hAnsi="Times New Roman" w:cs="Times New Roman"/>
          <w:sz w:val="26"/>
          <w:szCs w:val="26"/>
        </w:rPr>
      </w:pPr>
      <w:r w:rsidRPr="0076223B">
        <w:rPr>
          <w:rFonts w:ascii="Times New Roman" w:hAnsi="Times New Roman" w:cs="Times New Roman"/>
          <w:sz w:val="26"/>
          <w:szCs w:val="26"/>
        </w:rPr>
        <w:lastRenderedPageBreak/>
        <w:t>Система улучшения жилищных условий предназначена для оказания помощи гражданам, определенным законодательством Российской Федерации, законодательством Мурманской области, муниципальными правовыми актами города Кировска, в зависимости от их потребностей и возможностей.</w:t>
      </w:r>
    </w:p>
    <w:p w14:paraId="61C6A530" w14:textId="7B75D3B4" w:rsidR="00161E77" w:rsidRPr="0076223B" w:rsidRDefault="00161E77" w:rsidP="00161E77">
      <w:pPr>
        <w:jc w:val="both"/>
        <w:rPr>
          <w:rFonts w:ascii="Times New Roman" w:hAnsi="Times New Roman" w:cs="Times New Roman"/>
          <w:sz w:val="26"/>
          <w:szCs w:val="26"/>
        </w:rPr>
      </w:pPr>
      <w:r w:rsidRPr="0076223B">
        <w:rPr>
          <w:rFonts w:ascii="Times New Roman" w:hAnsi="Times New Roman" w:cs="Times New Roman"/>
          <w:sz w:val="26"/>
          <w:szCs w:val="26"/>
        </w:rPr>
        <w:t>Улучшение жилищных условий граждан города Кировска осуществляется путем:</w:t>
      </w:r>
    </w:p>
    <w:p w14:paraId="1CBC1621" w14:textId="77777777" w:rsidR="00161E77" w:rsidRPr="0076223B" w:rsidRDefault="00161E77" w:rsidP="00161E77">
      <w:pPr>
        <w:jc w:val="both"/>
        <w:rPr>
          <w:rFonts w:ascii="Times New Roman" w:hAnsi="Times New Roman" w:cs="Times New Roman"/>
          <w:sz w:val="26"/>
          <w:szCs w:val="26"/>
        </w:rPr>
      </w:pPr>
      <w:r w:rsidRPr="0076223B">
        <w:rPr>
          <w:rFonts w:ascii="Times New Roman" w:hAnsi="Times New Roman" w:cs="Times New Roman"/>
          <w:sz w:val="26"/>
          <w:szCs w:val="26"/>
        </w:rPr>
        <w:t>1. Бесплатного обеспечения жилыми помещениями малоимущих граждан, состоящих на жилищном учете в городе Кировске, граждан, чьи жилые помещения признаны непригодными для проживания. Предоставление жилых помещений заявителям производится с учетом имеющихся у граждан льгот и в соответствии с очередностью, исходя из даты постановки на жилищный учет.</w:t>
      </w:r>
    </w:p>
    <w:p w14:paraId="76A9B4D8" w14:textId="77777777" w:rsidR="00161E77" w:rsidRPr="0076223B" w:rsidRDefault="00161E77" w:rsidP="00161E77">
      <w:pPr>
        <w:jc w:val="both"/>
        <w:rPr>
          <w:rFonts w:ascii="Times New Roman" w:hAnsi="Times New Roman" w:cs="Times New Roman"/>
          <w:sz w:val="26"/>
          <w:szCs w:val="26"/>
        </w:rPr>
      </w:pPr>
      <w:r w:rsidRPr="0076223B">
        <w:rPr>
          <w:rFonts w:ascii="Times New Roman" w:hAnsi="Times New Roman" w:cs="Times New Roman"/>
          <w:sz w:val="26"/>
          <w:szCs w:val="26"/>
        </w:rPr>
        <w:t>2. Приобретения жилых помещений в собственность муниципального образования.</w:t>
      </w:r>
    </w:p>
    <w:p w14:paraId="7D10669B" w14:textId="678BBFE6" w:rsidR="00161E77" w:rsidRPr="00835DAF" w:rsidRDefault="00161E77" w:rsidP="00161E77">
      <w:pPr>
        <w:jc w:val="both"/>
        <w:rPr>
          <w:rFonts w:ascii="Times New Roman" w:hAnsi="Times New Roman" w:cs="Times New Roman"/>
          <w:sz w:val="26"/>
          <w:szCs w:val="26"/>
        </w:rPr>
      </w:pPr>
      <w:r w:rsidRPr="0076223B">
        <w:rPr>
          <w:rFonts w:ascii="Times New Roman" w:hAnsi="Times New Roman" w:cs="Times New Roman"/>
          <w:sz w:val="26"/>
          <w:szCs w:val="26"/>
        </w:rPr>
        <w:t>3. Предоставления социальных выплат на приобретение или строительство жилых помещений.</w:t>
      </w:r>
    </w:p>
    <w:p w14:paraId="37665CC0" w14:textId="71EC5370" w:rsidR="000A21E4" w:rsidRPr="007D3453" w:rsidRDefault="003265B7" w:rsidP="000A21E4">
      <w:pPr>
        <w:rPr>
          <w:rFonts w:ascii="Times New Roman" w:hAnsi="Times New Roman" w:cs="Times New Roman"/>
          <w:b/>
          <w:sz w:val="26"/>
          <w:szCs w:val="26"/>
        </w:rPr>
      </w:pPr>
      <w:r w:rsidRPr="007D3453">
        <w:rPr>
          <w:rFonts w:ascii="Times New Roman" w:hAnsi="Times New Roman" w:cs="Times New Roman"/>
          <w:b/>
          <w:sz w:val="26"/>
          <w:szCs w:val="26"/>
        </w:rPr>
        <w:t xml:space="preserve">Раздел 2 Перечень показателей цели и задач </w:t>
      </w:r>
      <w:r w:rsidR="00BE3EB9" w:rsidRPr="007D3453">
        <w:rPr>
          <w:rFonts w:ascii="Times New Roman" w:hAnsi="Times New Roman" w:cs="Times New Roman"/>
          <w:b/>
          <w:sz w:val="26"/>
          <w:szCs w:val="26"/>
        </w:rPr>
        <w:t>П</w:t>
      </w:r>
      <w:r w:rsidRPr="007D3453">
        <w:rPr>
          <w:rFonts w:ascii="Times New Roman" w:hAnsi="Times New Roman" w:cs="Times New Roman"/>
          <w:b/>
          <w:sz w:val="26"/>
          <w:szCs w:val="26"/>
        </w:rPr>
        <w:t>одпрограммы 1</w:t>
      </w:r>
    </w:p>
    <w:p w14:paraId="324F2CE6" w14:textId="77777777" w:rsidR="00C45956" w:rsidRPr="007D3453" w:rsidRDefault="00C45956" w:rsidP="00C45956">
      <w:pPr>
        <w:rPr>
          <w:rFonts w:ascii="Times New Roman" w:hAnsi="Times New Roman" w:cs="Times New Roman"/>
          <w:sz w:val="26"/>
          <w:szCs w:val="26"/>
        </w:rPr>
      </w:pPr>
      <w:r w:rsidRPr="007D3453">
        <w:rPr>
          <w:rFonts w:ascii="Times New Roman" w:hAnsi="Times New Roman" w:cs="Times New Roman"/>
          <w:sz w:val="26"/>
          <w:szCs w:val="26"/>
        </w:rPr>
        <w:t xml:space="preserve">За период реализации </w:t>
      </w:r>
      <w:proofErr w:type="gramStart"/>
      <w:r w:rsidRPr="007D3453">
        <w:rPr>
          <w:rFonts w:ascii="Times New Roman" w:hAnsi="Times New Roman" w:cs="Times New Roman"/>
          <w:sz w:val="26"/>
          <w:szCs w:val="26"/>
        </w:rPr>
        <w:t>Подпрограммы  планируется</w:t>
      </w:r>
      <w:proofErr w:type="gramEnd"/>
      <w:r w:rsidRPr="007D3453">
        <w:rPr>
          <w:rFonts w:ascii="Times New Roman" w:hAnsi="Times New Roman" w:cs="Times New Roman"/>
          <w:sz w:val="26"/>
          <w:szCs w:val="26"/>
        </w:rPr>
        <w:t xml:space="preserve"> достижение следующих результатов:</w:t>
      </w:r>
    </w:p>
    <w:p w14:paraId="4B386495" w14:textId="64F7D903" w:rsidR="00C45956" w:rsidRPr="007D3453" w:rsidRDefault="00C45956" w:rsidP="00C45956">
      <w:pPr>
        <w:rPr>
          <w:rFonts w:ascii="Times New Roman" w:hAnsi="Times New Roman" w:cs="Times New Roman"/>
          <w:sz w:val="26"/>
          <w:szCs w:val="26"/>
        </w:rPr>
      </w:pPr>
      <w:r w:rsidRPr="007D3453">
        <w:rPr>
          <w:rFonts w:ascii="Times New Roman" w:hAnsi="Times New Roman" w:cs="Times New Roman"/>
          <w:sz w:val="26"/>
          <w:szCs w:val="26"/>
        </w:rPr>
        <w:t xml:space="preserve">-количество обеспеченных жилыми помещениями детей-сирот и детей, оставшихся без попечения родителей - </w:t>
      </w:r>
      <w:r w:rsidR="00E55103">
        <w:rPr>
          <w:rFonts w:ascii="Times New Roman" w:hAnsi="Times New Roman" w:cs="Times New Roman"/>
          <w:sz w:val="26"/>
          <w:szCs w:val="26"/>
        </w:rPr>
        <w:t>21</w:t>
      </w:r>
      <w:r w:rsidRPr="007D3453">
        <w:rPr>
          <w:rFonts w:ascii="Times New Roman" w:hAnsi="Times New Roman" w:cs="Times New Roman"/>
          <w:sz w:val="26"/>
          <w:szCs w:val="26"/>
        </w:rPr>
        <w:t xml:space="preserve"> чел. (нарастающим итогом); </w:t>
      </w:r>
    </w:p>
    <w:p w14:paraId="5E954FF5" w14:textId="1390FCD0" w:rsidR="00C45956" w:rsidRPr="007D3453" w:rsidRDefault="00C45956" w:rsidP="00C45956">
      <w:pPr>
        <w:rPr>
          <w:rFonts w:ascii="Times New Roman" w:hAnsi="Times New Roman" w:cs="Times New Roman"/>
          <w:sz w:val="26"/>
          <w:szCs w:val="26"/>
        </w:rPr>
      </w:pPr>
      <w:r w:rsidRPr="007D3453">
        <w:rPr>
          <w:rFonts w:ascii="Times New Roman" w:hAnsi="Times New Roman" w:cs="Times New Roman"/>
          <w:sz w:val="26"/>
          <w:szCs w:val="26"/>
        </w:rPr>
        <w:t xml:space="preserve">-количество граждан, расселенных из жилых помещений, признанных непригодными для проживания - </w:t>
      </w:r>
      <w:r w:rsidR="00E55103">
        <w:rPr>
          <w:rFonts w:ascii="Times New Roman" w:hAnsi="Times New Roman" w:cs="Times New Roman"/>
          <w:sz w:val="26"/>
          <w:szCs w:val="26"/>
        </w:rPr>
        <w:t>2</w:t>
      </w:r>
      <w:r w:rsidRPr="007D3453">
        <w:rPr>
          <w:rFonts w:ascii="Times New Roman" w:hAnsi="Times New Roman" w:cs="Times New Roman"/>
          <w:sz w:val="26"/>
          <w:szCs w:val="26"/>
        </w:rPr>
        <w:t xml:space="preserve"> чел. (нарастающим итогом);</w:t>
      </w:r>
    </w:p>
    <w:p w14:paraId="5A4139A5" w14:textId="6AA371A7" w:rsidR="00C45956" w:rsidRPr="007D3453" w:rsidRDefault="00C45956" w:rsidP="00C45956">
      <w:pPr>
        <w:rPr>
          <w:rFonts w:ascii="Times New Roman" w:hAnsi="Times New Roman" w:cs="Times New Roman"/>
          <w:sz w:val="26"/>
          <w:szCs w:val="26"/>
        </w:rPr>
      </w:pPr>
      <w:r w:rsidRPr="007D3453">
        <w:rPr>
          <w:rFonts w:ascii="Times New Roman" w:hAnsi="Times New Roman" w:cs="Times New Roman"/>
          <w:sz w:val="26"/>
          <w:szCs w:val="26"/>
        </w:rPr>
        <w:t xml:space="preserve">-количество молодых семей, улучшивших жилищные условия с помощью социальных выплат - </w:t>
      </w:r>
      <w:r w:rsidR="00E55103">
        <w:rPr>
          <w:rFonts w:ascii="Times New Roman" w:hAnsi="Times New Roman" w:cs="Times New Roman"/>
          <w:sz w:val="26"/>
          <w:szCs w:val="26"/>
        </w:rPr>
        <w:t>6</w:t>
      </w:r>
      <w:r w:rsidRPr="007D3453">
        <w:rPr>
          <w:rFonts w:ascii="Times New Roman" w:hAnsi="Times New Roman" w:cs="Times New Roman"/>
          <w:sz w:val="26"/>
          <w:szCs w:val="26"/>
        </w:rPr>
        <w:t xml:space="preserve"> семей (нарастающим итогом);</w:t>
      </w:r>
    </w:p>
    <w:p w14:paraId="134D5F43" w14:textId="36160932" w:rsidR="00C45956" w:rsidRPr="007D3453" w:rsidRDefault="00C45956" w:rsidP="00C45956">
      <w:pPr>
        <w:rPr>
          <w:rFonts w:ascii="Times New Roman" w:hAnsi="Times New Roman" w:cs="Times New Roman"/>
          <w:sz w:val="26"/>
          <w:szCs w:val="26"/>
        </w:rPr>
      </w:pPr>
      <w:r w:rsidRPr="007D3453">
        <w:rPr>
          <w:rFonts w:ascii="Times New Roman" w:hAnsi="Times New Roman" w:cs="Times New Roman"/>
          <w:sz w:val="26"/>
          <w:szCs w:val="26"/>
        </w:rPr>
        <w:t xml:space="preserve">- привлечение на вакантные места в муниципальные </w:t>
      </w:r>
      <w:proofErr w:type="gramStart"/>
      <w:r w:rsidRPr="007D3453">
        <w:rPr>
          <w:rFonts w:ascii="Times New Roman" w:hAnsi="Times New Roman" w:cs="Times New Roman"/>
          <w:sz w:val="26"/>
          <w:szCs w:val="26"/>
        </w:rPr>
        <w:t xml:space="preserve">учреждения  </w:t>
      </w:r>
      <w:r w:rsidR="007D3453" w:rsidRPr="007D3453">
        <w:rPr>
          <w:rFonts w:ascii="Times New Roman" w:hAnsi="Times New Roman" w:cs="Times New Roman"/>
          <w:sz w:val="26"/>
          <w:szCs w:val="26"/>
        </w:rPr>
        <w:t>15</w:t>
      </w:r>
      <w:proofErr w:type="gramEnd"/>
      <w:r w:rsidRPr="007D3453">
        <w:rPr>
          <w:rFonts w:ascii="Times New Roman" w:hAnsi="Times New Roman" w:cs="Times New Roman"/>
          <w:sz w:val="26"/>
          <w:szCs w:val="26"/>
        </w:rPr>
        <w:t xml:space="preserve"> специалистов (нарастающим итогом);</w:t>
      </w:r>
    </w:p>
    <w:p w14:paraId="1A4C4B88" w14:textId="4DEE62DA" w:rsidR="00C45956" w:rsidRPr="007D3453" w:rsidRDefault="00C45956" w:rsidP="00C45956">
      <w:pPr>
        <w:rPr>
          <w:rFonts w:ascii="Times New Roman" w:hAnsi="Times New Roman" w:cs="Times New Roman"/>
          <w:sz w:val="26"/>
          <w:szCs w:val="26"/>
        </w:rPr>
      </w:pPr>
      <w:r w:rsidRPr="007D3453">
        <w:rPr>
          <w:rFonts w:ascii="Times New Roman" w:hAnsi="Times New Roman" w:cs="Times New Roman"/>
          <w:sz w:val="26"/>
          <w:szCs w:val="26"/>
        </w:rPr>
        <w:t>- улучшение жилищных условий 1</w:t>
      </w:r>
      <w:r w:rsidR="00E55103">
        <w:rPr>
          <w:rFonts w:ascii="Times New Roman" w:hAnsi="Times New Roman" w:cs="Times New Roman"/>
          <w:sz w:val="26"/>
          <w:szCs w:val="26"/>
        </w:rPr>
        <w:t>2</w:t>
      </w:r>
      <w:r w:rsidRPr="007D3453">
        <w:rPr>
          <w:rFonts w:ascii="Times New Roman" w:hAnsi="Times New Roman" w:cs="Times New Roman"/>
          <w:sz w:val="26"/>
          <w:szCs w:val="26"/>
        </w:rPr>
        <w:t xml:space="preserve"> работников государственных учреждений </w:t>
      </w:r>
      <w:proofErr w:type="gramStart"/>
      <w:r w:rsidRPr="007D3453">
        <w:rPr>
          <w:rFonts w:ascii="Times New Roman" w:hAnsi="Times New Roman" w:cs="Times New Roman"/>
          <w:sz w:val="26"/>
          <w:szCs w:val="26"/>
        </w:rPr>
        <w:t>здравоохранения(</w:t>
      </w:r>
      <w:proofErr w:type="gramEnd"/>
      <w:r w:rsidRPr="007D3453">
        <w:rPr>
          <w:rFonts w:ascii="Times New Roman" w:hAnsi="Times New Roman" w:cs="Times New Roman"/>
          <w:sz w:val="26"/>
          <w:szCs w:val="26"/>
        </w:rPr>
        <w:t>нарастающим итогом);</w:t>
      </w:r>
    </w:p>
    <w:p w14:paraId="42AEACE3" w14:textId="588E1141" w:rsidR="000E60FB" w:rsidRPr="007D3453" w:rsidRDefault="00C45956" w:rsidP="00E458BF">
      <w:pPr>
        <w:rPr>
          <w:rFonts w:ascii="Times New Roman" w:hAnsi="Times New Roman" w:cs="Times New Roman"/>
          <w:sz w:val="26"/>
          <w:szCs w:val="26"/>
        </w:rPr>
      </w:pPr>
      <w:r w:rsidRPr="007D3453">
        <w:rPr>
          <w:rFonts w:ascii="Times New Roman" w:hAnsi="Times New Roman" w:cs="Times New Roman"/>
          <w:sz w:val="26"/>
          <w:szCs w:val="26"/>
        </w:rPr>
        <w:t xml:space="preserve">- количество образованных земельных участков, обеспеченных инженерной и транспортной инфраструктурой, для предоставления на безвозмездной основе многодетным семьям, имеющим трех и более детей под индивидуальное жилищное строительство за весь период действия программы – </w:t>
      </w:r>
      <w:r w:rsidR="00E55103">
        <w:rPr>
          <w:rFonts w:ascii="Times New Roman" w:hAnsi="Times New Roman" w:cs="Times New Roman"/>
          <w:sz w:val="26"/>
          <w:szCs w:val="26"/>
        </w:rPr>
        <w:t>6</w:t>
      </w:r>
      <w:r w:rsidRPr="007D3453">
        <w:rPr>
          <w:rFonts w:ascii="Times New Roman" w:hAnsi="Times New Roman" w:cs="Times New Roman"/>
          <w:sz w:val="26"/>
          <w:szCs w:val="26"/>
        </w:rPr>
        <w:t xml:space="preserve"> ед. (нарастающим итогом).</w:t>
      </w:r>
      <w:r w:rsidR="000E60FB" w:rsidRPr="007D3453">
        <w:rPr>
          <w:rFonts w:ascii="Times New Roman" w:hAnsi="Times New Roman" w:cs="Times New Roman"/>
          <w:sz w:val="26"/>
          <w:szCs w:val="26"/>
        </w:rPr>
        <w:t xml:space="preserve"> </w:t>
      </w:r>
    </w:p>
    <w:p w14:paraId="276C2FBD" w14:textId="6D666476" w:rsidR="000E60FB" w:rsidRDefault="000E60FB" w:rsidP="005541F1">
      <w:pPr>
        <w:jc w:val="both"/>
        <w:rPr>
          <w:rFonts w:ascii="Times New Roman" w:hAnsi="Times New Roman" w:cs="Times New Roman"/>
          <w:sz w:val="26"/>
          <w:szCs w:val="26"/>
        </w:rPr>
      </w:pPr>
      <w:r w:rsidRPr="0076223B">
        <w:rPr>
          <w:rFonts w:ascii="Times New Roman" w:hAnsi="Times New Roman" w:cs="Times New Roman"/>
          <w:sz w:val="26"/>
          <w:szCs w:val="26"/>
        </w:rPr>
        <w:t>Сведения о показателях (индикат</w:t>
      </w:r>
      <w:r w:rsidR="0018772C" w:rsidRPr="0076223B">
        <w:rPr>
          <w:rFonts w:ascii="Times New Roman" w:hAnsi="Times New Roman" w:cs="Times New Roman"/>
          <w:sz w:val="26"/>
          <w:szCs w:val="26"/>
        </w:rPr>
        <w:t>орах) достижения целей и задач П</w:t>
      </w:r>
      <w:r w:rsidRPr="0076223B">
        <w:rPr>
          <w:rFonts w:ascii="Times New Roman" w:hAnsi="Times New Roman" w:cs="Times New Roman"/>
          <w:sz w:val="26"/>
          <w:szCs w:val="26"/>
        </w:rPr>
        <w:t>одпрограммы 1 и их значениях приведены в приложени</w:t>
      </w:r>
      <w:r w:rsidR="0076223B" w:rsidRPr="0076223B">
        <w:rPr>
          <w:rFonts w:ascii="Times New Roman" w:hAnsi="Times New Roman" w:cs="Times New Roman"/>
          <w:sz w:val="26"/>
          <w:szCs w:val="26"/>
        </w:rPr>
        <w:t>и</w:t>
      </w:r>
      <w:r w:rsidRPr="0076223B">
        <w:rPr>
          <w:rFonts w:ascii="Times New Roman" w:hAnsi="Times New Roman" w:cs="Times New Roman"/>
          <w:sz w:val="26"/>
          <w:szCs w:val="26"/>
        </w:rPr>
        <w:t xml:space="preserve"> </w:t>
      </w:r>
      <w:r w:rsidR="0076223B" w:rsidRPr="0076223B">
        <w:rPr>
          <w:rFonts w:ascii="Times New Roman" w:hAnsi="Times New Roman" w:cs="Times New Roman"/>
          <w:sz w:val="26"/>
          <w:szCs w:val="26"/>
        </w:rPr>
        <w:t>1</w:t>
      </w:r>
      <w:r w:rsidRPr="0076223B">
        <w:rPr>
          <w:rFonts w:ascii="Times New Roman" w:hAnsi="Times New Roman" w:cs="Times New Roman"/>
          <w:sz w:val="26"/>
          <w:szCs w:val="26"/>
        </w:rPr>
        <w:t xml:space="preserve"> к </w:t>
      </w:r>
      <w:r w:rsidR="0076223B" w:rsidRPr="0076223B">
        <w:rPr>
          <w:rFonts w:ascii="Times New Roman" w:hAnsi="Times New Roman" w:cs="Times New Roman"/>
          <w:sz w:val="26"/>
          <w:szCs w:val="26"/>
        </w:rPr>
        <w:t xml:space="preserve">муниципальной </w:t>
      </w:r>
      <w:r w:rsidRPr="0076223B">
        <w:rPr>
          <w:rFonts w:ascii="Times New Roman" w:hAnsi="Times New Roman" w:cs="Times New Roman"/>
          <w:sz w:val="26"/>
          <w:szCs w:val="26"/>
        </w:rPr>
        <w:t>Программе.</w:t>
      </w:r>
    </w:p>
    <w:p w14:paraId="6D3EF934" w14:textId="34012F0F" w:rsidR="003265B7" w:rsidRPr="006F1336" w:rsidRDefault="003265B7" w:rsidP="005541F1">
      <w:pPr>
        <w:jc w:val="both"/>
        <w:rPr>
          <w:rFonts w:ascii="Times New Roman" w:hAnsi="Times New Roman" w:cs="Times New Roman"/>
          <w:b/>
          <w:sz w:val="26"/>
          <w:szCs w:val="26"/>
        </w:rPr>
      </w:pPr>
      <w:r w:rsidRPr="006F1336">
        <w:rPr>
          <w:rFonts w:ascii="Times New Roman" w:hAnsi="Times New Roman" w:cs="Times New Roman"/>
          <w:b/>
          <w:sz w:val="26"/>
          <w:szCs w:val="26"/>
        </w:rPr>
        <w:t>Раздел 3 Перечень программных мероприятий и свед</w:t>
      </w:r>
      <w:r w:rsidR="0018772C">
        <w:rPr>
          <w:rFonts w:ascii="Times New Roman" w:hAnsi="Times New Roman" w:cs="Times New Roman"/>
          <w:b/>
          <w:sz w:val="26"/>
          <w:szCs w:val="26"/>
        </w:rPr>
        <w:t>ения об объемах финансирования П</w:t>
      </w:r>
      <w:r w:rsidRPr="006F1336">
        <w:rPr>
          <w:rFonts w:ascii="Times New Roman" w:hAnsi="Times New Roman" w:cs="Times New Roman"/>
          <w:b/>
          <w:sz w:val="26"/>
          <w:szCs w:val="26"/>
        </w:rPr>
        <w:t>одпрограммы</w:t>
      </w:r>
    </w:p>
    <w:p w14:paraId="72452B5F" w14:textId="7CED0D7E" w:rsidR="00EB3916" w:rsidRPr="0076223B" w:rsidRDefault="000749AF" w:rsidP="00EB3916">
      <w:pPr>
        <w:jc w:val="both"/>
        <w:rPr>
          <w:rFonts w:ascii="Times New Roman" w:hAnsi="Times New Roman" w:cs="Times New Roman"/>
          <w:sz w:val="26"/>
          <w:szCs w:val="26"/>
        </w:rPr>
      </w:pPr>
      <w:bookmarkStart w:id="1" w:name="_Hlk57591891"/>
      <w:r w:rsidRPr="0076223B">
        <w:rPr>
          <w:rFonts w:ascii="Times New Roman" w:hAnsi="Times New Roman" w:cs="Times New Roman"/>
          <w:sz w:val="26"/>
          <w:szCs w:val="26"/>
        </w:rPr>
        <w:t>Характеристика мероприятий П</w:t>
      </w:r>
      <w:r w:rsidR="00EB3916" w:rsidRPr="0076223B">
        <w:rPr>
          <w:rFonts w:ascii="Times New Roman" w:hAnsi="Times New Roman" w:cs="Times New Roman"/>
          <w:sz w:val="26"/>
          <w:szCs w:val="26"/>
        </w:rPr>
        <w:t>одпрограммы:</w:t>
      </w:r>
    </w:p>
    <w:p w14:paraId="629DD87E" w14:textId="2D2B9848" w:rsidR="00EB3916" w:rsidRPr="0076223B" w:rsidRDefault="003879CD" w:rsidP="00EB3916">
      <w:pPr>
        <w:jc w:val="both"/>
        <w:rPr>
          <w:rFonts w:ascii="Times New Roman" w:hAnsi="Times New Roman" w:cs="Times New Roman"/>
          <w:sz w:val="26"/>
          <w:szCs w:val="26"/>
        </w:rPr>
      </w:pPr>
      <w:r w:rsidRPr="0076223B">
        <w:rPr>
          <w:rFonts w:ascii="Times New Roman" w:hAnsi="Times New Roman" w:cs="Times New Roman"/>
          <w:sz w:val="26"/>
          <w:szCs w:val="26"/>
        </w:rPr>
        <w:lastRenderedPageBreak/>
        <w:t xml:space="preserve">     </w:t>
      </w:r>
      <w:r w:rsidR="00EB3916" w:rsidRPr="0076223B">
        <w:rPr>
          <w:rFonts w:ascii="Times New Roman" w:hAnsi="Times New Roman" w:cs="Times New Roman"/>
          <w:sz w:val="26"/>
          <w:szCs w:val="26"/>
          <w:u w:val="single"/>
        </w:rPr>
        <w:t>Основное мероприятие 1.1</w:t>
      </w:r>
      <w:r w:rsidR="000749AF" w:rsidRPr="0076223B">
        <w:rPr>
          <w:rFonts w:ascii="Times New Roman" w:hAnsi="Times New Roman" w:cs="Times New Roman"/>
          <w:sz w:val="26"/>
          <w:szCs w:val="26"/>
          <w:u w:val="single"/>
        </w:rPr>
        <w:t>.</w:t>
      </w:r>
      <w:r w:rsidR="00EB3916" w:rsidRPr="0076223B">
        <w:rPr>
          <w:rFonts w:ascii="Times New Roman" w:hAnsi="Times New Roman" w:cs="Times New Roman"/>
          <w:sz w:val="26"/>
          <w:szCs w:val="26"/>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5C8732B6" w14:textId="1DF19B2D" w:rsidR="00EB3916" w:rsidRPr="0076223B" w:rsidRDefault="00EB3916"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В соответствии </w:t>
      </w:r>
      <w:r w:rsidR="00731499" w:rsidRPr="0076223B">
        <w:rPr>
          <w:rFonts w:ascii="Times New Roman" w:hAnsi="Times New Roman" w:cs="Times New Roman"/>
          <w:sz w:val="26"/>
          <w:szCs w:val="26"/>
        </w:rPr>
        <w:t xml:space="preserve"> с Законом Мурманской области от 25.12.2012 N 1567-01-ЗМО (ред. от 04.12.2020)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76223B">
        <w:rPr>
          <w:rFonts w:ascii="Times New Roman" w:hAnsi="Times New Roman" w:cs="Times New Roman"/>
          <w:sz w:val="26"/>
          <w:szCs w:val="26"/>
        </w:rPr>
        <w:t>, реализуются мероприятия по обеспечению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14:paraId="300F88B8" w14:textId="603D0601" w:rsidR="00614CAE" w:rsidRPr="0076223B" w:rsidRDefault="003879CD" w:rsidP="00EB3916">
      <w:pPr>
        <w:jc w:val="both"/>
      </w:pPr>
      <w:r w:rsidRPr="0076223B">
        <w:rPr>
          <w:rFonts w:ascii="Times New Roman" w:hAnsi="Times New Roman" w:cs="Times New Roman"/>
          <w:sz w:val="26"/>
          <w:szCs w:val="26"/>
        </w:rPr>
        <w:t xml:space="preserve">    </w:t>
      </w:r>
      <w:r w:rsidR="008879D1" w:rsidRPr="0076223B">
        <w:rPr>
          <w:rFonts w:ascii="Times New Roman" w:hAnsi="Times New Roman" w:cs="Times New Roman"/>
          <w:sz w:val="26"/>
          <w:szCs w:val="26"/>
        </w:rPr>
        <w:t xml:space="preserve">Мероприятие реализуется путем предоставления указанной категории граждан пустующих </w:t>
      </w:r>
      <w:r w:rsidR="00EB3916" w:rsidRPr="0076223B">
        <w:rPr>
          <w:rFonts w:ascii="Times New Roman" w:hAnsi="Times New Roman" w:cs="Times New Roman"/>
          <w:sz w:val="26"/>
          <w:szCs w:val="26"/>
        </w:rPr>
        <w:t>отремонтированных жилых помещений жилищного фонда города Кировска или путем приобретения жилых помещений в многоквартирных домах, расположенных на территории города Кировска.</w:t>
      </w:r>
      <w:r w:rsidR="00614CAE" w:rsidRPr="0076223B">
        <w:t xml:space="preserve"> </w:t>
      </w:r>
    </w:p>
    <w:p w14:paraId="34ED0575" w14:textId="77777777" w:rsidR="00EB3916" w:rsidRPr="0076223B" w:rsidRDefault="00EB3916" w:rsidP="00EB3916">
      <w:pPr>
        <w:jc w:val="both"/>
        <w:rPr>
          <w:rFonts w:ascii="Times New Roman" w:hAnsi="Times New Roman" w:cs="Times New Roman"/>
          <w:sz w:val="26"/>
          <w:szCs w:val="26"/>
        </w:rPr>
      </w:pPr>
      <w:r w:rsidRPr="0076223B">
        <w:rPr>
          <w:rFonts w:ascii="Times New Roman" w:hAnsi="Times New Roman" w:cs="Times New Roman"/>
          <w:sz w:val="26"/>
          <w:szCs w:val="26"/>
          <w:u w:val="single"/>
        </w:rPr>
        <w:t>Основное мероприятие 1.2.</w:t>
      </w:r>
      <w:r w:rsidRPr="0076223B">
        <w:rPr>
          <w:rFonts w:ascii="Times New Roman" w:hAnsi="Times New Roman" w:cs="Times New Roman"/>
          <w:sz w:val="26"/>
          <w:szCs w:val="26"/>
        </w:rPr>
        <w:t xml:space="preserve"> Обеспечение жилыми помещениями граждан, переселяемых из помещений, признанными непригодными. </w:t>
      </w:r>
    </w:p>
    <w:p w14:paraId="44A295B8" w14:textId="026EDF11" w:rsidR="006C7F66" w:rsidRPr="0076223B" w:rsidRDefault="000749AF"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CE7616" w:rsidRPr="0076223B">
        <w:rPr>
          <w:rFonts w:ascii="Times New Roman" w:hAnsi="Times New Roman" w:cs="Times New Roman"/>
          <w:sz w:val="26"/>
          <w:szCs w:val="26"/>
        </w:rPr>
        <w:t>Непригодным для проживания</w:t>
      </w:r>
      <w:r w:rsidR="006C7F66" w:rsidRPr="0076223B">
        <w:rPr>
          <w:rFonts w:ascii="Times New Roman" w:hAnsi="Times New Roman" w:cs="Times New Roman"/>
          <w:sz w:val="26"/>
          <w:szCs w:val="26"/>
        </w:rPr>
        <w:t xml:space="preserve"> в рамках данного мероприятия </w:t>
      </w:r>
      <w:proofErr w:type="gramStart"/>
      <w:r w:rsidR="006C7F66" w:rsidRPr="0076223B">
        <w:rPr>
          <w:rFonts w:ascii="Times New Roman" w:hAnsi="Times New Roman" w:cs="Times New Roman"/>
          <w:sz w:val="26"/>
          <w:szCs w:val="26"/>
        </w:rPr>
        <w:t xml:space="preserve">является  </w:t>
      </w:r>
      <w:r w:rsidR="00CE7616" w:rsidRPr="0076223B">
        <w:rPr>
          <w:rFonts w:ascii="Times New Roman" w:hAnsi="Times New Roman" w:cs="Times New Roman"/>
          <w:sz w:val="26"/>
          <w:szCs w:val="26"/>
        </w:rPr>
        <w:t>жилое</w:t>
      </w:r>
      <w:proofErr w:type="gramEnd"/>
      <w:r w:rsidR="00CE7616" w:rsidRPr="0076223B">
        <w:rPr>
          <w:rFonts w:ascii="Times New Roman" w:hAnsi="Times New Roman" w:cs="Times New Roman"/>
          <w:sz w:val="26"/>
          <w:szCs w:val="26"/>
        </w:rPr>
        <w:t xml:space="preserve"> помещение</w:t>
      </w:r>
      <w:r w:rsidR="006C7F66" w:rsidRPr="0076223B">
        <w:rPr>
          <w:rFonts w:ascii="Times New Roman" w:hAnsi="Times New Roman" w:cs="Times New Roman"/>
          <w:sz w:val="26"/>
          <w:szCs w:val="26"/>
        </w:rPr>
        <w:t>,</w:t>
      </w:r>
      <w:r w:rsidR="00CE7616" w:rsidRPr="0076223B">
        <w:rPr>
          <w:rFonts w:ascii="Times New Roman" w:hAnsi="Times New Roman" w:cs="Times New Roman"/>
          <w:sz w:val="26"/>
          <w:szCs w:val="26"/>
        </w:rPr>
        <w:t xml:space="preserve"> </w:t>
      </w:r>
      <w:r w:rsidR="006C7F66" w:rsidRPr="0076223B">
        <w:rPr>
          <w:rFonts w:ascii="Times New Roman" w:hAnsi="Times New Roman" w:cs="Times New Roman"/>
          <w:sz w:val="26"/>
          <w:szCs w:val="26"/>
        </w:rPr>
        <w:t xml:space="preserve"> признанное таковым  по основаниям п. п. 33, 35 – 40 п</w:t>
      </w:r>
      <w:r w:rsidR="00CE7616" w:rsidRPr="0076223B">
        <w:rPr>
          <w:rFonts w:ascii="Times New Roman" w:hAnsi="Times New Roman" w:cs="Times New Roman"/>
          <w:sz w:val="26"/>
          <w:szCs w:val="26"/>
        </w:rPr>
        <w:t>остановлени</w:t>
      </w:r>
      <w:r w:rsidR="006C7F66" w:rsidRPr="0076223B">
        <w:rPr>
          <w:rFonts w:ascii="Times New Roman" w:hAnsi="Times New Roman" w:cs="Times New Roman"/>
          <w:sz w:val="26"/>
          <w:szCs w:val="26"/>
        </w:rPr>
        <w:t>я</w:t>
      </w:r>
      <w:r w:rsidR="00CE7616" w:rsidRPr="0076223B">
        <w:rPr>
          <w:rFonts w:ascii="Times New Roman" w:hAnsi="Times New Roman" w:cs="Times New Roman"/>
          <w:sz w:val="26"/>
          <w:szCs w:val="26"/>
        </w:rPr>
        <w:t xml:space="preserve"> Правительства РФ от 28.01.2006 N 47 (ред. от 27.07.2020) </w:t>
      </w:r>
      <w:r w:rsidR="006C7F66" w:rsidRPr="0076223B">
        <w:rPr>
          <w:rFonts w:ascii="Times New Roman" w:hAnsi="Times New Roman" w:cs="Times New Roman"/>
          <w:sz w:val="26"/>
          <w:szCs w:val="26"/>
        </w:rPr>
        <w:t>«</w:t>
      </w:r>
      <w:r w:rsidR="00CE7616" w:rsidRPr="0076223B">
        <w:rPr>
          <w:rFonts w:ascii="Times New Roman" w:hAnsi="Times New Roman" w:cs="Times New Roman"/>
          <w:sz w:val="26"/>
          <w:szCs w:val="26"/>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C7F66" w:rsidRPr="0076223B">
        <w:rPr>
          <w:rFonts w:ascii="Times New Roman" w:hAnsi="Times New Roman" w:cs="Times New Roman"/>
          <w:sz w:val="26"/>
          <w:szCs w:val="26"/>
        </w:rPr>
        <w:t>».</w:t>
      </w:r>
    </w:p>
    <w:p w14:paraId="03F7233D" w14:textId="3E4E124B" w:rsidR="00EB3916" w:rsidRPr="0076223B" w:rsidRDefault="000749AF" w:rsidP="005C172A">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Гражданину, являющемуся нанимателем и проживающему по договору социального найма в жилом помещении, признанном непригодным для постоянного проживания, предоставляется другое благоустроенное жилое помещение по договору социального найма</w:t>
      </w:r>
      <w:r w:rsidR="005C172A" w:rsidRPr="0076223B">
        <w:t xml:space="preserve"> </w:t>
      </w:r>
      <w:r w:rsidR="005C172A" w:rsidRPr="0076223B">
        <w:rPr>
          <w:rFonts w:ascii="Times New Roman" w:hAnsi="Times New Roman" w:cs="Times New Roman"/>
          <w:sz w:val="26"/>
          <w:szCs w:val="26"/>
        </w:rPr>
        <w:t>вне очереди</w:t>
      </w:r>
      <w:r w:rsidR="006B4324" w:rsidRPr="0076223B">
        <w:rPr>
          <w:rFonts w:ascii="Times New Roman" w:hAnsi="Times New Roman" w:cs="Times New Roman"/>
          <w:sz w:val="26"/>
          <w:szCs w:val="26"/>
        </w:rPr>
        <w:t xml:space="preserve"> и находящееся в границах соответствующего населенного пункта</w:t>
      </w:r>
      <w:r w:rsidR="005C172A" w:rsidRPr="0076223B">
        <w:rPr>
          <w:rFonts w:ascii="Times New Roman" w:hAnsi="Times New Roman" w:cs="Times New Roman"/>
          <w:sz w:val="26"/>
          <w:szCs w:val="26"/>
        </w:rPr>
        <w:t>.</w:t>
      </w:r>
    </w:p>
    <w:p w14:paraId="3B0F8472" w14:textId="0DD26375" w:rsidR="00EB3916" w:rsidRPr="0076223B" w:rsidRDefault="000749AF"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 xml:space="preserve">В рамках данного мероприятия отражаются расходы бюджета города Кировска на ремонт пустующих жилых помещений муниципального жилищного фонда с целью предоставления гражданам, проживающим в жилищном фонде, признанном непригодным для проживания, на условиях договора социального </w:t>
      </w:r>
      <w:proofErr w:type="gramStart"/>
      <w:r w:rsidR="00EB3916" w:rsidRPr="0076223B">
        <w:rPr>
          <w:rFonts w:ascii="Times New Roman" w:hAnsi="Times New Roman" w:cs="Times New Roman"/>
          <w:sz w:val="26"/>
          <w:szCs w:val="26"/>
        </w:rPr>
        <w:t>найма .</w:t>
      </w:r>
      <w:proofErr w:type="gramEnd"/>
      <w:r w:rsidR="00EB3916" w:rsidRPr="0076223B">
        <w:rPr>
          <w:rFonts w:ascii="Times New Roman" w:hAnsi="Times New Roman" w:cs="Times New Roman"/>
          <w:sz w:val="26"/>
          <w:szCs w:val="26"/>
        </w:rPr>
        <w:t xml:space="preserve"> </w:t>
      </w:r>
    </w:p>
    <w:p w14:paraId="5D58E679" w14:textId="5B3E3F44" w:rsidR="00EB3916" w:rsidRPr="0076223B" w:rsidRDefault="00EB3916" w:rsidP="00EB3916">
      <w:pPr>
        <w:jc w:val="both"/>
        <w:rPr>
          <w:rFonts w:ascii="Times New Roman" w:hAnsi="Times New Roman" w:cs="Times New Roman"/>
          <w:sz w:val="26"/>
          <w:szCs w:val="26"/>
        </w:rPr>
      </w:pPr>
      <w:r w:rsidRPr="0076223B">
        <w:rPr>
          <w:rFonts w:ascii="Times New Roman" w:hAnsi="Times New Roman" w:cs="Times New Roman"/>
          <w:sz w:val="26"/>
          <w:szCs w:val="26"/>
          <w:u w:val="single"/>
        </w:rPr>
        <w:lastRenderedPageBreak/>
        <w:t>Основное мероприятие 1.3</w:t>
      </w:r>
      <w:r w:rsidR="000749AF" w:rsidRPr="0076223B">
        <w:rPr>
          <w:rFonts w:ascii="Times New Roman" w:hAnsi="Times New Roman" w:cs="Times New Roman"/>
          <w:sz w:val="26"/>
          <w:szCs w:val="26"/>
        </w:rPr>
        <w:t>.</w:t>
      </w:r>
      <w:r w:rsidRPr="0076223B">
        <w:rPr>
          <w:rFonts w:ascii="Times New Roman" w:hAnsi="Times New Roman" w:cs="Times New Roman"/>
          <w:sz w:val="26"/>
          <w:szCs w:val="26"/>
        </w:rPr>
        <w:t xml:space="preserve"> Обеспечение жильем молодых семей. </w:t>
      </w:r>
    </w:p>
    <w:p w14:paraId="4E628887" w14:textId="6996C62E" w:rsidR="007A01CF" w:rsidRPr="0076223B" w:rsidRDefault="000749AF" w:rsidP="007A01CF">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7A01CF" w:rsidRPr="0076223B">
        <w:rPr>
          <w:rFonts w:ascii="Times New Roman" w:hAnsi="Times New Roman" w:cs="Times New Roman"/>
          <w:sz w:val="26"/>
          <w:szCs w:val="26"/>
        </w:rPr>
        <w:t>Под молодой семьей в</w:t>
      </w:r>
      <w:r w:rsidR="0085132F" w:rsidRPr="0076223B">
        <w:rPr>
          <w:rFonts w:ascii="Times New Roman" w:hAnsi="Times New Roman" w:cs="Times New Roman"/>
          <w:sz w:val="26"/>
          <w:szCs w:val="26"/>
        </w:rPr>
        <w:t xml:space="preserve"> целях Подпрограммы понимаются:</w:t>
      </w:r>
    </w:p>
    <w:p w14:paraId="2442957F" w14:textId="2D92C06A" w:rsidR="007A01CF" w:rsidRPr="0076223B" w:rsidRDefault="007A01CF" w:rsidP="007A01CF">
      <w:pPr>
        <w:jc w:val="both"/>
        <w:rPr>
          <w:rFonts w:ascii="Times New Roman" w:hAnsi="Times New Roman" w:cs="Times New Roman"/>
          <w:sz w:val="26"/>
          <w:szCs w:val="26"/>
        </w:rPr>
      </w:pPr>
      <w:r w:rsidRPr="0076223B">
        <w:rPr>
          <w:rFonts w:ascii="Times New Roman" w:hAnsi="Times New Roman" w:cs="Times New Roman"/>
          <w:sz w:val="26"/>
          <w:szCs w:val="26"/>
        </w:rPr>
        <w:t>а) супруги, состоящие в зарегистрированном браке, возраст каждого из которых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w:t>
      </w:r>
      <w:r w:rsidR="0085132F" w:rsidRPr="0076223B">
        <w:rPr>
          <w:rFonts w:ascii="Times New Roman" w:hAnsi="Times New Roman" w:cs="Times New Roman"/>
          <w:sz w:val="26"/>
          <w:szCs w:val="26"/>
        </w:rPr>
        <w:t>уемом году, и не имеющие детей;</w:t>
      </w:r>
    </w:p>
    <w:p w14:paraId="77CEF808" w14:textId="16F864B1" w:rsidR="007A01CF" w:rsidRPr="0076223B" w:rsidRDefault="007A01CF" w:rsidP="007A01CF">
      <w:pPr>
        <w:jc w:val="both"/>
        <w:rPr>
          <w:rFonts w:ascii="Times New Roman" w:hAnsi="Times New Roman" w:cs="Times New Roman"/>
          <w:sz w:val="26"/>
          <w:szCs w:val="26"/>
        </w:rPr>
      </w:pPr>
      <w:r w:rsidRPr="0076223B">
        <w:rPr>
          <w:rFonts w:ascii="Times New Roman" w:hAnsi="Times New Roman" w:cs="Times New Roman"/>
          <w:sz w:val="26"/>
          <w:szCs w:val="26"/>
        </w:rPr>
        <w:t>б) супруги, состоящие в зарегистрированном браке, возраст каждого из которых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планируемом году, и имеющие о</w:t>
      </w:r>
      <w:r w:rsidR="0085132F" w:rsidRPr="0076223B">
        <w:rPr>
          <w:rFonts w:ascii="Times New Roman" w:hAnsi="Times New Roman" w:cs="Times New Roman"/>
          <w:sz w:val="26"/>
          <w:szCs w:val="26"/>
        </w:rPr>
        <w:t>дного и более детей;</w:t>
      </w:r>
    </w:p>
    <w:p w14:paraId="6E4AE69C" w14:textId="50DAA70D" w:rsidR="007A01CF" w:rsidRPr="0076223B" w:rsidRDefault="007A01CF" w:rsidP="007A01CF">
      <w:pPr>
        <w:jc w:val="both"/>
        <w:rPr>
          <w:rFonts w:ascii="Times New Roman" w:hAnsi="Times New Roman" w:cs="Times New Roman"/>
          <w:sz w:val="26"/>
          <w:szCs w:val="26"/>
        </w:rPr>
      </w:pPr>
      <w:r w:rsidRPr="0076223B">
        <w:rPr>
          <w:rFonts w:ascii="Times New Roman" w:hAnsi="Times New Roman" w:cs="Times New Roman"/>
          <w:sz w:val="26"/>
          <w:szCs w:val="26"/>
        </w:rPr>
        <w:t xml:space="preserve">в) супруги, один из которых не является гражданином Российской Федерации, состоящие в зарегистрированном браке и возраст каждого из которых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планируемом году, </w:t>
      </w:r>
      <w:r w:rsidR="0085132F" w:rsidRPr="0076223B">
        <w:rPr>
          <w:rFonts w:ascii="Times New Roman" w:hAnsi="Times New Roman" w:cs="Times New Roman"/>
          <w:sz w:val="26"/>
          <w:szCs w:val="26"/>
        </w:rPr>
        <w:t>и имеющие одного и более детей;</w:t>
      </w:r>
    </w:p>
    <w:p w14:paraId="368EA0BA" w14:textId="785C8087" w:rsidR="00EB3916" w:rsidRPr="0076223B" w:rsidRDefault="007A01CF" w:rsidP="007A01CF">
      <w:pPr>
        <w:jc w:val="both"/>
        <w:rPr>
          <w:rFonts w:ascii="Times New Roman" w:hAnsi="Times New Roman" w:cs="Times New Roman"/>
          <w:sz w:val="26"/>
          <w:szCs w:val="26"/>
        </w:rPr>
      </w:pPr>
      <w:r w:rsidRPr="0076223B">
        <w:rPr>
          <w:rFonts w:ascii="Times New Roman" w:hAnsi="Times New Roman" w:cs="Times New Roman"/>
          <w:sz w:val="26"/>
          <w:szCs w:val="26"/>
        </w:rPr>
        <w:t xml:space="preserve">г) молодой родитель, возраст которого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планируемом году, не состоящий в зарегистрированном браке и имеющий одного и более детей. </w:t>
      </w:r>
      <w:r w:rsidR="0085132F" w:rsidRPr="0076223B">
        <w:rPr>
          <w:rFonts w:ascii="Times New Roman" w:hAnsi="Times New Roman" w:cs="Times New Roman"/>
          <w:sz w:val="26"/>
          <w:szCs w:val="26"/>
        </w:rPr>
        <w:t>М</w:t>
      </w:r>
      <w:r w:rsidR="00EB3916" w:rsidRPr="0076223B">
        <w:rPr>
          <w:rFonts w:ascii="Times New Roman" w:hAnsi="Times New Roman" w:cs="Times New Roman"/>
          <w:sz w:val="26"/>
          <w:szCs w:val="26"/>
        </w:rPr>
        <w:t>ероприятие нацелено на создание системы государственной поддержки приобретения или строительства жилья молодыми семьями.</w:t>
      </w:r>
    </w:p>
    <w:p w14:paraId="18B8C136" w14:textId="689BE6DE" w:rsidR="00EB3916" w:rsidRPr="0076223B" w:rsidRDefault="000749AF"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 xml:space="preserve">Острота жилищной проблемы определяется низкой доступностью жилья и ипотечных или иных кредитов как для всего населения, так и для молодых семей. Данная категория не может получить доступа к рынку жилья без бюджетной поддержки, даже, имея достаточный уровень дохода для получения ипотечного или иного кредита, поскольку не может оплатить первый взнос при получении кредита. </w:t>
      </w:r>
    </w:p>
    <w:p w14:paraId="02D8EC98" w14:textId="62E10C99" w:rsidR="00EB3916" w:rsidRPr="00EB3916" w:rsidRDefault="000749AF" w:rsidP="00EB3916">
      <w:pPr>
        <w:jc w:val="both"/>
        <w:rPr>
          <w:rFonts w:ascii="Times New Roman" w:hAnsi="Times New Roman" w:cs="Times New Roman"/>
          <w:sz w:val="26"/>
          <w:szCs w:val="26"/>
          <w:highlight w:val="yellow"/>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 xml:space="preserve">С 2014 года по 2020 год в рамках муниципальной программы «Обеспечение жильем молодых семей в городе Кировске» улучшили жилищные условия, в том </w:t>
      </w:r>
      <w:r w:rsidR="00EB3916" w:rsidRPr="007D3453">
        <w:rPr>
          <w:rFonts w:ascii="Times New Roman" w:hAnsi="Times New Roman" w:cs="Times New Roman"/>
          <w:sz w:val="26"/>
          <w:szCs w:val="26"/>
        </w:rPr>
        <w:t>числе с использованием ипотечных жилищных кредитов и займов, при оказании поддержки за счет средств государствен</w:t>
      </w:r>
      <w:r w:rsidR="003879CD" w:rsidRPr="007D3453">
        <w:rPr>
          <w:rFonts w:ascii="Times New Roman" w:hAnsi="Times New Roman" w:cs="Times New Roman"/>
          <w:sz w:val="26"/>
          <w:szCs w:val="26"/>
        </w:rPr>
        <w:t>ного бюджета Мурманской области</w:t>
      </w:r>
      <w:r w:rsidR="00EB3916" w:rsidRPr="007D3453">
        <w:rPr>
          <w:rFonts w:ascii="Times New Roman" w:hAnsi="Times New Roman" w:cs="Times New Roman"/>
          <w:sz w:val="26"/>
          <w:szCs w:val="26"/>
        </w:rPr>
        <w:t xml:space="preserve"> и местного бюджета 27 молодых семей.</w:t>
      </w:r>
    </w:p>
    <w:p w14:paraId="7E909F2E" w14:textId="501D63BA" w:rsidR="00EA45CD" w:rsidRPr="0076223B" w:rsidRDefault="000749AF" w:rsidP="00563574">
      <w:pPr>
        <w:spacing w:after="0"/>
        <w:jc w:val="both"/>
      </w:pPr>
      <w:r w:rsidRPr="00563574">
        <w:rPr>
          <w:rFonts w:ascii="Times New Roman" w:hAnsi="Times New Roman" w:cs="Times New Roman"/>
          <w:sz w:val="26"/>
          <w:szCs w:val="26"/>
        </w:rPr>
        <w:t xml:space="preserve">       </w:t>
      </w:r>
      <w:r w:rsidR="00EB3916" w:rsidRPr="00563574">
        <w:rPr>
          <w:rFonts w:ascii="Times New Roman" w:hAnsi="Times New Roman" w:cs="Times New Roman"/>
          <w:sz w:val="26"/>
          <w:szCs w:val="26"/>
        </w:rPr>
        <w:t>В</w:t>
      </w:r>
      <w:r w:rsidR="00EB3916" w:rsidRPr="0076223B">
        <w:rPr>
          <w:rFonts w:ascii="Times New Roman" w:hAnsi="Times New Roman" w:cs="Times New Roman"/>
          <w:sz w:val="26"/>
          <w:szCs w:val="26"/>
        </w:rPr>
        <w:t xml:space="preserve"> рамках данного мероприятия предоставляется бюджетная поддержка</w:t>
      </w:r>
      <w:r w:rsidRPr="0076223B">
        <w:rPr>
          <w:rFonts w:ascii="Times New Roman" w:hAnsi="Times New Roman" w:cs="Times New Roman"/>
          <w:sz w:val="26"/>
          <w:szCs w:val="26"/>
        </w:rPr>
        <w:t xml:space="preserve"> (</w:t>
      </w:r>
      <w:r w:rsidR="00075DA5" w:rsidRPr="0076223B">
        <w:rPr>
          <w:rFonts w:ascii="Times New Roman" w:hAnsi="Times New Roman" w:cs="Times New Roman"/>
          <w:sz w:val="26"/>
          <w:szCs w:val="26"/>
        </w:rPr>
        <w:t>социальная выплата)</w:t>
      </w:r>
      <w:r w:rsidR="00EB3916" w:rsidRPr="0076223B">
        <w:rPr>
          <w:rFonts w:ascii="Times New Roman" w:hAnsi="Times New Roman" w:cs="Times New Roman"/>
          <w:sz w:val="26"/>
          <w:szCs w:val="26"/>
        </w:rPr>
        <w:t xml:space="preserve"> молодым семьям, признанным участниками мероприятия по обеспечению жильем молодых семей </w:t>
      </w:r>
      <w:r w:rsidR="00842A1D" w:rsidRPr="0076223B">
        <w:rPr>
          <w:rFonts w:ascii="Times New Roman" w:hAnsi="Times New Roman" w:cs="Times New Roman"/>
          <w:sz w:val="26"/>
          <w:szCs w:val="26"/>
        </w:rPr>
        <w:t xml:space="preserve">в соответствии с условиями, утвержденными </w:t>
      </w:r>
      <w:r w:rsidR="00EB3916" w:rsidRPr="0076223B">
        <w:rPr>
          <w:rFonts w:ascii="Times New Roman" w:hAnsi="Times New Roman" w:cs="Times New Roman"/>
          <w:sz w:val="26"/>
          <w:szCs w:val="26"/>
        </w:rPr>
        <w:t>Государственной программ</w:t>
      </w:r>
      <w:r w:rsidR="00842A1D" w:rsidRPr="0076223B">
        <w:rPr>
          <w:rFonts w:ascii="Times New Roman" w:hAnsi="Times New Roman" w:cs="Times New Roman"/>
          <w:sz w:val="26"/>
          <w:szCs w:val="26"/>
        </w:rPr>
        <w:t>ой</w:t>
      </w:r>
      <w:r w:rsidR="00EB3916" w:rsidRPr="0076223B">
        <w:rPr>
          <w:rFonts w:ascii="Times New Roman" w:hAnsi="Times New Roman" w:cs="Times New Roman"/>
          <w:sz w:val="26"/>
          <w:szCs w:val="26"/>
        </w:rPr>
        <w:t xml:space="preserve"> Мурманской области «</w:t>
      </w:r>
      <w:r w:rsidR="003879CD" w:rsidRPr="0076223B">
        <w:rPr>
          <w:rFonts w:ascii="Times New Roman" w:hAnsi="Times New Roman" w:cs="Times New Roman"/>
          <w:sz w:val="26"/>
          <w:szCs w:val="26"/>
        </w:rPr>
        <w:t>Комфортное жилье и городская среда</w:t>
      </w:r>
      <w:r w:rsidR="00EB3916" w:rsidRPr="0076223B">
        <w:rPr>
          <w:rFonts w:ascii="Times New Roman" w:hAnsi="Times New Roman" w:cs="Times New Roman"/>
          <w:sz w:val="26"/>
          <w:szCs w:val="26"/>
        </w:rPr>
        <w:t>»</w:t>
      </w:r>
      <w:r w:rsidR="00842A1D" w:rsidRPr="0076223B">
        <w:rPr>
          <w:rFonts w:ascii="Times New Roman" w:hAnsi="Times New Roman" w:cs="Times New Roman"/>
          <w:sz w:val="26"/>
          <w:szCs w:val="26"/>
        </w:rPr>
        <w:t xml:space="preserve"> (постановление Правительства Мурманской области </w:t>
      </w:r>
      <w:r w:rsidR="003879CD" w:rsidRPr="0076223B">
        <w:rPr>
          <w:rFonts w:ascii="Times New Roman" w:hAnsi="Times New Roman" w:cs="Times New Roman"/>
          <w:sz w:val="26"/>
          <w:szCs w:val="26"/>
        </w:rPr>
        <w:t>13.11.2020 N 795-ПП</w:t>
      </w:r>
      <w:r w:rsidR="00842A1D" w:rsidRPr="0076223B">
        <w:rPr>
          <w:rFonts w:ascii="Times New Roman" w:hAnsi="Times New Roman" w:cs="Times New Roman"/>
          <w:sz w:val="26"/>
          <w:szCs w:val="26"/>
        </w:rPr>
        <w:t>)</w:t>
      </w:r>
      <w:r w:rsidR="00075DA5" w:rsidRPr="0076223B">
        <w:rPr>
          <w:rFonts w:ascii="Times New Roman" w:hAnsi="Times New Roman" w:cs="Times New Roman"/>
          <w:sz w:val="26"/>
          <w:szCs w:val="26"/>
        </w:rPr>
        <w:t>.</w:t>
      </w:r>
      <w:r w:rsidR="00EA45CD" w:rsidRPr="0076223B">
        <w:t xml:space="preserve"> </w:t>
      </w:r>
    </w:p>
    <w:p w14:paraId="56F92AA1" w14:textId="191D6142" w:rsidR="00EB3916" w:rsidRPr="0076223B" w:rsidRDefault="00EB3916" w:rsidP="00563574">
      <w:pPr>
        <w:spacing w:after="0"/>
        <w:jc w:val="both"/>
        <w:rPr>
          <w:rFonts w:ascii="Times New Roman" w:hAnsi="Times New Roman" w:cs="Times New Roman"/>
          <w:sz w:val="26"/>
          <w:szCs w:val="26"/>
        </w:rPr>
      </w:pPr>
      <w:r w:rsidRPr="0076223B">
        <w:rPr>
          <w:rFonts w:ascii="Times New Roman" w:hAnsi="Times New Roman" w:cs="Times New Roman"/>
          <w:sz w:val="26"/>
          <w:szCs w:val="26"/>
        </w:rPr>
        <w:lastRenderedPageBreak/>
        <w:t xml:space="preserve">  </w:t>
      </w:r>
      <w:r w:rsidR="00B31097" w:rsidRPr="0076223B">
        <w:rPr>
          <w:rFonts w:ascii="Times New Roman" w:hAnsi="Times New Roman" w:cs="Times New Roman"/>
          <w:sz w:val="26"/>
          <w:szCs w:val="26"/>
        </w:rPr>
        <w:t xml:space="preserve"> </w:t>
      </w:r>
      <w:r w:rsidR="00075DA5" w:rsidRPr="0076223B">
        <w:rPr>
          <w:rFonts w:ascii="Times New Roman" w:hAnsi="Times New Roman" w:cs="Times New Roman"/>
          <w:sz w:val="26"/>
          <w:szCs w:val="26"/>
        </w:rPr>
        <w:t>Социальные выплаты используются</w:t>
      </w:r>
      <w:r w:rsidR="00406DC1" w:rsidRPr="0076223B">
        <w:rPr>
          <w:rFonts w:ascii="Times New Roman" w:hAnsi="Times New Roman" w:cs="Times New Roman"/>
          <w:sz w:val="26"/>
          <w:szCs w:val="26"/>
        </w:rPr>
        <w:t xml:space="preserve"> на цели, установленные Постановлением Правительства РФ от 17.12.2010 </w:t>
      </w:r>
      <w:r w:rsidR="0076223B" w:rsidRPr="0076223B">
        <w:rPr>
          <w:rFonts w:ascii="Times New Roman" w:hAnsi="Times New Roman" w:cs="Times New Roman"/>
          <w:sz w:val="26"/>
          <w:szCs w:val="26"/>
        </w:rPr>
        <w:t>№</w:t>
      </w:r>
      <w:r w:rsidR="00406DC1" w:rsidRPr="0076223B">
        <w:rPr>
          <w:rFonts w:ascii="Times New Roman" w:hAnsi="Times New Roman" w:cs="Times New Roman"/>
          <w:sz w:val="26"/>
          <w:szCs w:val="26"/>
        </w:rPr>
        <w:t xml:space="preserve"> 1050 «О реализации отдельных мероприятий государственной программы Российской Федерации </w:t>
      </w:r>
      <w:r w:rsidR="00795E77" w:rsidRPr="0076223B">
        <w:rPr>
          <w:rFonts w:ascii="Times New Roman" w:hAnsi="Times New Roman" w:cs="Times New Roman"/>
          <w:sz w:val="26"/>
          <w:szCs w:val="26"/>
        </w:rPr>
        <w:t>«</w:t>
      </w:r>
      <w:r w:rsidR="00406DC1" w:rsidRPr="0076223B">
        <w:rPr>
          <w:rFonts w:ascii="Times New Roman" w:hAnsi="Times New Roman" w:cs="Times New Roman"/>
          <w:sz w:val="26"/>
          <w:szCs w:val="26"/>
        </w:rPr>
        <w:t>Обеспечение доступным и комфортным жильем и коммунальными услугами граждан Российской Федерации»</w:t>
      </w:r>
      <w:r w:rsidR="00075DA5" w:rsidRPr="0076223B">
        <w:rPr>
          <w:rFonts w:ascii="Times New Roman" w:hAnsi="Times New Roman" w:cs="Times New Roman"/>
          <w:sz w:val="26"/>
          <w:szCs w:val="26"/>
        </w:rPr>
        <w:t>:</w:t>
      </w:r>
    </w:p>
    <w:p w14:paraId="35567653" w14:textId="77777777"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72E01C76" w14:textId="1C6C7C1A"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б) для оплаты цены договора строительного подряда на строительство жилого дома;</w:t>
      </w:r>
    </w:p>
    <w:p w14:paraId="1AB0D66D" w14:textId="08E1B9C1"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0D1EDB4F" w14:textId="77777777"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10689046" w14:textId="77777777"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917303A" w14:textId="480F64CA"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59A1E302" w14:textId="63B0E954"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sidR="00B00A61" w:rsidRPr="0076223B">
        <w:rPr>
          <w:rFonts w:ascii="Times New Roman" w:hAnsi="Times New Roman" w:cs="Times New Roman"/>
          <w:sz w:val="26"/>
          <w:szCs w:val="26"/>
        </w:rPr>
        <w:t>«</w:t>
      </w:r>
      <w:r w:rsidRPr="0076223B">
        <w:rPr>
          <w:rFonts w:ascii="Times New Roman" w:hAnsi="Times New Roman" w:cs="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00A61" w:rsidRPr="0076223B">
        <w:rPr>
          <w:rFonts w:ascii="Times New Roman" w:hAnsi="Times New Roman" w:cs="Times New Roman"/>
          <w:sz w:val="26"/>
          <w:szCs w:val="26"/>
        </w:rPr>
        <w:t>»</w:t>
      </w:r>
      <w:r w:rsidRPr="0076223B">
        <w:rPr>
          <w:rFonts w:ascii="Times New Roman" w:hAnsi="Times New Roman" w:cs="Times New Roman"/>
          <w:sz w:val="26"/>
          <w:szCs w:val="26"/>
        </w:rPr>
        <w:t>, или уплаты цены договора уступки участником долевого строительства прав требований по договору участия в долевом строительстве;</w:t>
      </w:r>
    </w:p>
    <w:p w14:paraId="23599FB2" w14:textId="77777777" w:rsidR="00406DC1" w:rsidRPr="0076223B" w:rsidRDefault="00406DC1" w:rsidP="00406DC1">
      <w:pPr>
        <w:jc w:val="both"/>
        <w:rPr>
          <w:rFonts w:ascii="Times New Roman" w:hAnsi="Times New Roman" w:cs="Times New Roman"/>
          <w:sz w:val="26"/>
          <w:szCs w:val="26"/>
        </w:rPr>
      </w:pPr>
      <w:r w:rsidRPr="0076223B">
        <w:rPr>
          <w:rFonts w:ascii="Times New Roman" w:hAnsi="Times New Roman" w:cs="Times New Roman"/>
          <w:sz w:val="26"/>
          <w:szCs w:val="26"/>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F7C3831" w14:textId="77777777" w:rsidR="00EA45CD" w:rsidRDefault="00406DC1" w:rsidP="00EA45CD">
      <w:pPr>
        <w:jc w:val="both"/>
        <w:rPr>
          <w:rFonts w:ascii="Times New Roman" w:hAnsi="Times New Roman" w:cs="Times New Roman"/>
          <w:sz w:val="26"/>
          <w:szCs w:val="26"/>
        </w:rPr>
      </w:pPr>
      <w:r w:rsidRPr="0076223B">
        <w:rPr>
          <w:rFonts w:ascii="Times New Roman" w:hAnsi="Times New Roman" w:cs="Times New Roman"/>
          <w:sz w:val="26"/>
          <w:szCs w:val="26"/>
        </w:rPr>
        <w:lastRenderedPageBreak/>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14:paraId="3044D3F6" w14:textId="68D19124" w:rsidR="00EA45CD" w:rsidRPr="0076223B" w:rsidRDefault="00B31097" w:rsidP="00EA45CD">
      <w:pPr>
        <w:jc w:val="both"/>
        <w:rPr>
          <w:rFonts w:ascii="Times New Roman" w:hAnsi="Times New Roman" w:cs="Times New Roman"/>
          <w:sz w:val="26"/>
          <w:szCs w:val="26"/>
        </w:rPr>
      </w:pPr>
      <w:r w:rsidRPr="00F66F39">
        <w:rPr>
          <w:rFonts w:ascii="Times New Roman" w:hAnsi="Times New Roman" w:cs="Times New Roman"/>
          <w:sz w:val="26"/>
          <w:szCs w:val="26"/>
        </w:rPr>
        <w:t xml:space="preserve">       </w:t>
      </w:r>
      <w:r w:rsidR="00EA45CD" w:rsidRPr="00F66F39">
        <w:rPr>
          <w:rFonts w:ascii="Times New Roman" w:hAnsi="Times New Roman" w:cs="Times New Roman"/>
          <w:sz w:val="26"/>
          <w:szCs w:val="26"/>
        </w:rPr>
        <w:t>При рождении (усыновлении</w:t>
      </w:r>
      <w:r w:rsidR="00EA45CD" w:rsidRPr="0076223B">
        <w:rPr>
          <w:rFonts w:ascii="Times New Roman" w:hAnsi="Times New Roman" w:cs="Times New Roman"/>
          <w:sz w:val="26"/>
          <w:szCs w:val="26"/>
        </w:rPr>
        <w:t>) 1 ребенка у молодой семьи за счет средств бюджета муниципального образования город Кировск предоставляется дополнительная социальная выплата в размере не менее 5% расчетной (средней) стоимости жилья, определенной в соответствии с настоящ</w:t>
      </w:r>
      <w:r w:rsidR="009E106D" w:rsidRPr="0076223B">
        <w:rPr>
          <w:rFonts w:ascii="Times New Roman" w:hAnsi="Times New Roman" w:cs="Times New Roman"/>
          <w:sz w:val="26"/>
          <w:szCs w:val="26"/>
        </w:rPr>
        <w:t xml:space="preserve">им </w:t>
      </w:r>
      <w:r w:rsidR="00EA45CD" w:rsidRPr="0076223B">
        <w:rPr>
          <w:rFonts w:ascii="Times New Roman" w:hAnsi="Times New Roman" w:cs="Times New Roman"/>
          <w:sz w:val="26"/>
          <w:szCs w:val="26"/>
        </w:rPr>
        <w:t>раздел</w:t>
      </w:r>
      <w:r w:rsidR="009E106D" w:rsidRPr="0076223B">
        <w:rPr>
          <w:rFonts w:ascii="Times New Roman" w:hAnsi="Times New Roman" w:cs="Times New Roman"/>
          <w:sz w:val="26"/>
          <w:szCs w:val="26"/>
        </w:rPr>
        <w:t>ом</w:t>
      </w:r>
      <w:r w:rsidR="00EA45CD" w:rsidRPr="0076223B">
        <w:rPr>
          <w:rFonts w:ascii="Times New Roman" w:hAnsi="Times New Roman" w:cs="Times New Roman"/>
          <w:sz w:val="26"/>
          <w:szCs w:val="26"/>
        </w:rPr>
        <w:t xml:space="preserve"> следующим молодым семьям:</w:t>
      </w:r>
    </w:p>
    <w:p w14:paraId="3402DB8C" w14:textId="46664BF6" w:rsidR="00406DC1" w:rsidRPr="0076223B" w:rsidRDefault="00EA45CD" w:rsidP="00EA45CD">
      <w:pPr>
        <w:jc w:val="both"/>
        <w:rPr>
          <w:rFonts w:ascii="Times New Roman" w:hAnsi="Times New Roman" w:cs="Times New Roman"/>
          <w:sz w:val="26"/>
          <w:szCs w:val="26"/>
        </w:rPr>
      </w:pPr>
      <w:r w:rsidRPr="0076223B">
        <w:rPr>
          <w:rFonts w:ascii="Times New Roman" w:hAnsi="Times New Roman" w:cs="Times New Roman"/>
          <w:sz w:val="26"/>
          <w:szCs w:val="26"/>
        </w:rPr>
        <w:t>- являющихся участниками мероприятия по обеспечению жильем молодых семей.</w:t>
      </w:r>
    </w:p>
    <w:p w14:paraId="4044447D" w14:textId="6A68BED1" w:rsidR="00EB3916" w:rsidRPr="0076223B" w:rsidRDefault="00EB3916" w:rsidP="00075DA5">
      <w:pPr>
        <w:jc w:val="both"/>
        <w:rPr>
          <w:rFonts w:ascii="Times New Roman" w:hAnsi="Times New Roman" w:cs="Times New Roman"/>
          <w:sz w:val="26"/>
          <w:szCs w:val="26"/>
        </w:rPr>
      </w:pPr>
      <w:r w:rsidRPr="0076223B">
        <w:rPr>
          <w:rFonts w:ascii="Times New Roman" w:hAnsi="Times New Roman" w:cs="Times New Roman"/>
          <w:sz w:val="26"/>
          <w:szCs w:val="26"/>
          <w:u w:val="single"/>
        </w:rPr>
        <w:t>Основное мероприятие 1.4.</w:t>
      </w:r>
      <w:r w:rsidRPr="0076223B">
        <w:rPr>
          <w:rFonts w:ascii="Times New Roman" w:hAnsi="Times New Roman" w:cs="Times New Roman"/>
          <w:sz w:val="26"/>
          <w:szCs w:val="26"/>
        </w:rPr>
        <w:t xml:space="preserve"> Обеспечение жильем </w:t>
      </w:r>
      <w:r w:rsidR="00635390" w:rsidRPr="0076223B">
        <w:rPr>
          <w:rFonts w:ascii="Times New Roman" w:hAnsi="Times New Roman" w:cs="Times New Roman"/>
          <w:sz w:val="26"/>
          <w:szCs w:val="26"/>
        </w:rPr>
        <w:t xml:space="preserve">приглашенных </w:t>
      </w:r>
      <w:r w:rsidRPr="0076223B">
        <w:rPr>
          <w:rFonts w:ascii="Times New Roman" w:hAnsi="Times New Roman" w:cs="Times New Roman"/>
          <w:sz w:val="26"/>
          <w:szCs w:val="26"/>
        </w:rPr>
        <w:t>работников муниципальных учреждений</w:t>
      </w:r>
      <w:r w:rsidR="00795E77" w:rsidRPr="0076223B">
        <w:rPr>
          <w:rFonts w:ascii="Times New Roman" w:hAnsi="Times New Roman" w:cs="Times New Roman"/>
          <w:sz w:val="26"/>
          <w:szCs w:val="26"/>
        </w:rPr>
        <w:t xml:space="preserve"> и предприятий</w:t>
      </w:r>
      <w:r w:rsidRPr="0076223B">
        <w:rPr>
          <w:rFonts w:ascii="Times New Roman" w:hAnsi="Times New Roman" w:cs="Times New Roman"/>
          <w:sz w:val="26"/>
          <w:szCs w:val="26"/>
        </w:rPr>
        <w:t>.</w:t>
      </w:r>
    </w:p>
    <w:p w14:paraId="16044030" w14:textId="6E69995C" w:rsidR="00EB3916" w:rsidRPr="0076223B" w:rsidRDefault="00EB3916" w:rsidP="00EB3916">
      <w:pPr>
        <w:jc w:val="both"/>
        <w:rPr>
          <w:rFonts w:ascii="Times New Roman" w:hAnsi="Times New Roman" w:cs="Times New Roman"/>
          <w:sz w:val="26"/>
          <w:szCs w:val="26"/>
        </w:rPr>
      </w:pPr>
      <w:r w:rsidRPr="0076223B">
        <w:rPr>
          <w:rFonts w:ascii="Times New Roman" w:hAnsi="Times New Roman" w:cs="Times New Roman"/>
          <w:sz w:val="26"/>
          <w:szCs w:val="26"/>
          <w:u w:val="single"/>
        </w:rPr>
        <w:t>Основное мероприятие 1.5.</w:t>
      </w:r>
      <w:r w:rsidRPr="0076223B">
        <w:rPr>
          <w:rFonts w:ascii="Times New Roman" w:hAnsi="Times New Roman" w:cs="Times New Roman"/>
          <w:sz w:val="26"/>
          <w:szCs w:val="26"/>
        </w:rPr>
        <w:t xml:space="preserve"> Обеспечение жильем </w:t>
      </w:r>
      <w:r w:rsidR="00635390" w:rsidRPr="0076223B">
        <w:rPr>
          <w:rFonts w:ascii="Times New Roman" w:hAnsi="Times New Roman" w:cs="Times New Roman"/>
          <w:sz w:val="26"/>
          <w:szCs w:val="26"/>
        </w:rPr>
        <w:t xml:space="preserve">приглашенных </w:t>
      </w:r>
      <w:r w:rsidRPr="0076223B">
        <w:rPr>
          <w:rFonts w:ascii="Times New Roman" w:hAnsi="Times New Roman" w:cs="Times New Roman"/>
          <w:sz w:val="26"/>
          <w:szCs w:val="26"/>
        </w:rPr>
        <w:t>работников государственного учреждения здравоохранения.</w:t>
      </w:r>
    </w:p>
    <w:p w14:paraId="3C1F1D92" w14:textId="0D42D8F3" w:rsidR="00EB3916" w:rsidRPr="0076223B" w:rsidRDefault="00B31097"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Данные мероприятия формируют систему создания условий для привлечения в город Кировск работников - профессиональных кадров в муниципальные учреждения</w:t>
      </w:r>
      <w:r w:rsidR="00C01080" w:rsidRPr="0076223B">
        <w:rPr>
          <w:rFonts w:ascii="Times New Roman" w:hAnsi="Times New Roman" w:cs="Times New Roman"/>
          <w:sz w:val="26"/>
          <w:szCs w:val="26"/>
        </w:rPr>
        <w:t>,</w:t>
      </w:r>
      <w:r w:rsidR="00635390" w:rsidRPr="0076223B">
        <w:rPr>
          <w:rFonts w:ascii="Times New Roman" w:hAnsi="Times New Roman" w:cs="Times New Roman"/>
          <w:sz w:val="26"/>
          <w:szCs w:val="26"/>
        </w:rPr>
        <w:t xml:space="preserve"> </w:t>
      </w:r>
      <w:r w:rsidR="00C01080" w:rsidRPr="0076223B">
        <w:rPr>
          <w:rFonts w:ascii="Times New Roman" w:hAnsi="Times New Roman" w:cs="Times New Roman"/>
          <w:sz w:val="26"/>
          <w:szCs w:val="26"/>
        </w:rPr>
        <w:t>предприятия</w:t>
      </w:r>
      <w:r w:rsidR="00EB3916" w:rsidRPr="0076223B">
        <w:rPr>
          <w:rFonts w:ascii="Times New Roman" w:hAnsi="Times New Roman" w:cs="Times New Roman"/>
          <w:sz w:val="26"/>
          <w:szCs w:val="26"/>
        </w:rPr>
        <w:t xml:space="preserve"> и в государственное учреждение здравоохранения Мурманской области. </w:t>
      </w:r>
    </w:p>
    <w:p w14:paraId="10BE435B" w14:textId="74250F26" w:rsidR="00EB3916" w:rsidRPr="0076223B" w:rsidRDefault="00B31097"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В рамках мероприятий отражаются расходы бюджета города Кировска на ремонт пустующих жилых помещений муниципального жилищного фонда с целью предоставления гражданам указанной категории служебного жилья на условиях договора специализированного найма.</w:t>
      </w:r>
    </w:p>
    <w:p w14:paraId="6E2AC150" w14:textId="07D86198" w:rsidR="00EB3916" w:rsidRPr="0076223B" w:rsidRDefault="00B31097"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u w:val="single"/>
        </w:rPr>
        <w:t>Основное мероприятие 1.6.</w:t>
      </w:r>
      <w:r w:rsidR="00EB3916" w:rsidRPr="0076223B">
        <w:rPr>
          <w:rFonts w:ascii="Times New Roman" w:hAnsi="Times New Roman" w:cs="Times New Roman"/>
          <w:sz w:val="26"/>
          <w:szCs w:val="26"/>
        </w:rPr>
        <w:t xml:space="preserve"> Увеличение объемов индивидуального жилищного строительства для многодетных семей.</w:t>
      </w:r>
    </w:p>
    <w:p w14:paraId="7947104C" w14:textId="33525290" w:rsidR="00EB3916" w:rsidRPr="0076223B" w:rsidRDefault="00B31097" w:rsidP="00EB3916">
      <w:pPr>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 xml:space="preserve">В рамках данного мероприятия предусмотрено предоставление бесплатно земельных участков, обеспеченных инженерной и транспортной инфраструктурой, семьям, имеющим трех   </w:t>
      </w:r>
      <w:r w:rsidR="00A968F3">
        <w:rPr>
          <w:rFonts w:ascii="Times New Roman" w:hAnsi="Times New Roman" w:cs="Times New Roman"/>
          <w:sz w:val="26"/>
          <w:szCs w:val="26"/>
        </w:rPr>
        <w:t xml:space="preserve">и </w:t>
      </w:r>
      <w:r w:rsidR="00EB3916" w:rsidRPr="0076223B">
        <w:rPr>
          <w:rFonts w:ascii="Times New Roman" w:hAnsi="Times New Roman" w:cs="Times New Roman"/>
          <w:sz w:val="26"/>
          <w:szCs w:val="26"/>
        </w:rPr>
        <w:t xml:space="preserve">более несовершеннолетних детей, состоящих на учете в органах местного самоуправления в качестве нуждающихся в улучшении жилищных условий, в целях индивидуального жилищного строительства. </w:t>
      </w:r>
    </w:p>
    <w:p w14:paraId="3D0BE79D" w14:textId="0D2BCEAA" w:rsidR="00EB3916" w:rsidRPr="00563574" w:rsidRDefault="00B31097" w:rsidP="00465F84">
      <w:pPr>
        <w:spacing w:after="0"/>
        <w:jc w:val="both"/>
        <w:rPr>
          <w:rFonts w:ascii="Times New Roman" w:hAnsi="Times New Roman" w:cs="Times New Roman"/>
          <w:sz w:val="26"/>
          <w:szCs w:val="26"/>
        </w:rPr>
      </w:pPr>
      <w:r w:rsidRPr="0076223B">
        <w:rPr>
          <w:rFonts w:ascii="Times New Roman" w:hAnsi="Times New Roman" w:cs="Times New Roman"/>
          <w:sz w:val="26"/>
          <w:szCs w:val="26"/>
        </w:rPr>
        <w:t xml:space="preserve">       </w:t>
      </w:r>
      <w:r w:rsidR="00EB3916" w:rsidRPr="0076223B">
        <w:rPr>
          <w:rFonts w:ascii="Times New Roman" w:hAnsi="Times New Roman" w:cs="Times New Roman"/>
          <w:sz w:val="26"/>
          <w:szCs w:val="26"/>
        </w:rPr>
        <w:t xml:space="preserve">Финансирование мероприятий по обеспечению инженерной и транспортной инфраструктурой земельных участков осуществляется за счет средств областного бюджета и бюджета муниципального образования. Отбор муниципальных образований области на предоставление региональной поддержки в форме субсидий </w:t>
      </w:r>
      <w:r w:rsidR="00EB3916" w:rsidRPr="0076223B">
        <w:rPr>
          <w:rFonts w:ascii="Times New Roman" w:hAnsi="Times New Roman" w:cs="Times New Roman"/>
          <w:sz w:val="26"/>
          <w:szCs w:val="26"/>
        </w:rPr>
        <w:lastRenderedPageBreak/>
        <w:t xml:space="preserve">осуществляет уполномоченный орган - Министерство строительства Мурманской </w:t>
      </w:r>
      <w:r w:rsidR="00EB3916" w:rsidRPr="00563574">
        <w:rPr>
          <w:rFonts w:ascii="Times New Roman" w:hAnsi="Times New Roman" w:cs="Times New Roman"/>
          <w:sz w:val="26"/>
          <w:szCs w:val="26"/>
        </w:rPr>
        <w:t>области.</w:t>
      </w:r>
    </w:p>
    <w:p w14:paraId="6AC6783E" w14:textId="4F2A3A15" w:rsidR="00EB3916" w:rsidRPr="00A968F3" w:rsidRDefault="00C01080" w:rsidP="00E4451A">
      <w:pPr>
        <w:spacing w:after="0"/>
        <w:jc w:val="both"/>
        <w:rPr>
          <w:rFonts w:ascii="Times New Roman" w:hAnsi="Times New Roman" w:cs="Times New Roman"/>
          <w:sz w:val="26"/>
          <w:szCs w:val="26"/>
        </w:rPr>
      </w:pPr>
      <w:r w:rsidRPr="00C45E07">
        <w:rPr>
          <w:rFonts w:ascii="Times New Roman" w:hAnsi="Times New Roman" w:cs="Times New Roman"/>
          <w:sz w:val="26"/>
          <w:szCs w:val="26"/>
        </w:rPr>
        <w:t xml:space="preserve">      </w:t>
      </w:r>
      <w:r w:rsidRPr="00A968F3">
        <w:rPr>
          <w:rFonts w:ascii="Times New Roman" w:hAnsi="Times New Roman" w:cs="Times New Roman"/>
          <w:sz w:val="26"/>
          <w:szCs w:val="26"/>
        </w:rPr>
        <w:t xml:space="preserve">      </w:t>
      </w:r>
      <w:r w:rsidR="00EB3916" w:rsidRPr="00A968F3">
        <w:rPr>
          <w:rFonts w:ascii="Times New Roman" w:hAnsi="Times New Roman" w:cs="Times New Roman"/>
          <w:sz w:val="26"/>
          <w:szCs w:val="26"/>
        </w:rPr>
        <w:t xml:space="preserve">Сведения о ресурсном обеспечении и прогнозной (справочной) оценке расходов федерального, областного и городского бюджетов, внебюджетных источников представлены в </w:t>
      </w:r>
      <w:r w:rsidR="00A968F3" w:rsidRPr="00A968F3">
        <w:rPr>
          <w:rFonts w:ascii="Times New Roman" w:hAnsi="Times New Roman" w:cs="Times New Roman"/>
          <w:sz w:val="26"/>
          <w:szCs w:val="26"/>
        </w:rPr>
        <w:t>таблице 2 приложения 2 к муниципальной Программе</w:t>
      </w:r>
      <w:r w:rsidR="00EB3916" w:rsidRPr="00A968F3">
        <w:rPr>
          <w:rFonts w:ascii="Times New Roman" w:hAnsi="Times New Roman" w:cs="Times New Roman"/>
          <w:sz w:val="26"/>
          <w:szCs w:val="26"/>
        </w:rPr>
        <w:t>.</w:t>
      </w:r>
    </w:p>
    <w:p w14:paraId="244CF1B4" w14:textId="789B76AD" w:rsidR="007A430C" w:rsidRPr="00C45E07" w:rsidRDefault="00C01080" w:rsidP="00EB3916">
      <w:pPr>
        <w:jc w:val="both"/>
        <w:rPr>
          <w:rFonts w:ascii="Times New Roman" w:hAnsi="Times New Roman" w:cs="Times New Roman"/>
          <w:sz w:val="26"/>
          <w:szCs w:val="26"/>
        </w:rPr>
      </w:pPr>
      <w:r w:rsidRPr="00C45E07">
        <w:rPr>
          <w:rFonts w:ascii="Times New Roman" w:hAnsi="Times New Roman" w:cs="Times New Roman"/>
          <w:sz w:val="26"/>
          <w:szCs w:val="26"/>
        </w:rPr>
        <w:t xml:space="preserve">       </w:t>
      </w:r>
      <w:r w:rsidR="00EB3916" w:rsidRPr="00C45E07">
        <w:rPr>
          <w:rFonts w:ascii="Times New Roman" w:hAnsi="Times New Roman" w:cs="Times New Roman"/>
          <w:sz w:val="26"/>
          <w:szCs w:val="26"/>
        </w:rPr>
        <w:t xml:space="preserve">Уровень </w:t>
      </w:r>
      <w:proofErr w:type="spellStart"/>
      <w:r w:rsidR="00EB3916" w:rsidRPr="00C45E07">
        <w:rPr>
          <w:rFonts w:ascii="Times New Roman" w:hAnsi="Times New Roman" w:cs="Times New Roman"/>
          <w:sz w:val="26"/>
          <w:szCs w:val="26"/>
        </w:rPr>
        <w:t>софинансирования</w:t>
      </w:r>
      <w:proofErr w:type="spellEnd"/>
      <w:r w:rsidR="00EB3916" w:rsidRPr="00C45E07">
        <w:rPr>
          <w:rFonts w:ascii="Times New Roman" w:hAnsi="Times New Roman" w:cs="Times New Roman"/>
          <w:sz w:val="26"/>
          <w:szCs w:val="26"/>
        </w:rPr>
        <w:t xml:space="preserve"> расходного обязательства определяется исходя из уровня расчетной бюджетной обеспеченности субъекта Российской Федерации на очередной финансовый год, рассчитанного в соответствии с методикой распределения дотаций на выравнивание бюджетной обеспеченности субъекта Российской Федерации. </w:t>
      </w:r>
    </w:p>
    <w:p w14:paraId="489E9FD6" w14:textId="597F9C5B" w:rsidR="003265B7" w:rsidRPr="006A0898" w:rsidRDefault="00C01080" w:rsidP="00160F9F">
      <w:pPr>
        <w:spacing w:after="0"/>
        <w:jc w:val="both"/>
        <w:rPr>
          <w:rFonts w:ascii="Times New Roman" w:hAnsi="Times New Roman" w:cs="Times New Roman"/>
          <w:sz w:val="26"/>
          <w:szCs w:val="26"/>
          <w:highlight w:val="yellow"/>
        </w:rPr>
      </w:pPr>
      <w:r w:rsidRPr="00C45E07">
        <w:rPr>
          <w:rFonts w:ascii="Times New Roman" w:hAnsi="Times New Roman" w:cs="Times New Roman"/>
          <w:sz w:val="26"/>
          <w:szCs w:val="26"/>
        </w:rPr>
        <w:t xml:space="preserve">        </w:t>
      </w:r>
      <w:r w:rsidR="003265B7" w:rsidRPr="00C45E07">
        <w:rPr>
          <w:rFonts w:ascii="Times New Roman" w:hAnsi="Times New Roman" w:cs="Times New Roman"/>
          <w:sz w:val="26"/>
          <w:szCs w:val="26"/>
        </w:rPr>
        <w:t xml:space="preserve">За счет </w:t>
      </w:r>
      <w:r w:rsidR="003265B7" w:rsidRPr="00D13901">
        <w:rPr>
          <w:rFonts w:ascii="Times New Roman" w:hAnsi="Times New Roman" w:cs="Times New Roman"/>
          <w:sz w:val="26"/>
          <w:szCs w:val="26"/>
        </w:rPr>
        <w:t>субвенций</w:t>
      </w:r>
      <w:r w:rsidR="003265B7" w:rsidRPr="00C45E07">
        <w:rPr>
          <w:rFonts w:ascii="Times New Roman" w:hAnsi="Times New Roman" w:cs="Times New Roman"/>
          <w:sz w:val="26"/>
          <w:szCs w:val="26"/>
        </w:rPr>
        <w:t xml:space="preserve"> из регионального</w:t>
      </w:r>
      <w:r w:rsidR="00BE3EB9" w:rsidRPr="00C45E07">
        <w:rPr>
          <w:rFonts w:ascii="Times New Roman" w:hAnsi="Times New Roman" w:cs="Times New Roman"/>
          <w:sz w:val="26"/>
          <w:szCs w:val="26"/>
        </w:rPr>
        <w:t xml:space="preserve"> </w:t>
      </w:r>
      <w:r w:rsidR="00D13901">
        <w:rPr>
          <w:rFonts w:ascii="Times New Roman" w:hAnsi="Times New Roman" w:cs="Times New Roman"/>
          <w:sz w:val="26"/>
          <w:szCs w:val="26"/>
        </w:rPr>
        <w:t>бюджета в рамках П</w:t>
      </w:r>
      <w:r w:rsidR="003265B7" w:rsidRPr="00C45E07">
        <w:rPr>
          <w:rFonts w:ascii="Times New Roman" w:hAnsi="Times New Roman" w:cs="Times New Roman"/>
          <w:sz w:val="26"/>
          <w:szCs w:val="26"/>
        </w:rPr>
        <w:t xml:space="preserve">одпрограммы 1 осуществляются мероприятия по реализации переданных </w:t>
      </w:r>
      <w:r w:rsidR="00291224" w:rsidRPr="00C45E07">
        <w:rPr>
          <w:rFonts w:ascii="Times New Roman" w:hAnsi="Times New Roman" w:cs="Times New Roman"/>
          <w:sz w:val="26"/>
          <w:szCs w:val="26"/>
        </w:rPr>
        <w:t>муниципальному образованию город</w:t>
      </w:r>
      <w:r w:rsidR="00520F6C" w:rsidRPr="00C45E07">
        <w:rPr>
          <w:rFonts w:ascii="Times New Roman" w:hAnsi="Times New Roman" w:cs="Times New Roman"/>
          <w:sz w:val="26"/>
          <w:szCs w:val="26"/>
        </w:rPr>
        <w:t xml:space="preserve"> </w:t>
      </w:r>
      <w:proofErr w:type="gramStart"/>
      <w:r w:rsidR="003265B7" w:rsidRPr="00C45E07">
        <w:rPr>
          <w:rFonts w:ascii="Times New Roman" w:hAnsi="Times New Roman" w:cs="Times New Roman"/>
          <w:sz w:val="26"/>
          <w:szCs w:val="26"/>
        </w:rPr>
        <w:t>Кировск  полномочий</w:t>
      </w:r>
      <w:proofErr w:type="gramEnd"/>
      <w:r w:rsidR="003265B7" w:rsidRPr="00C45E07">
        <w:rPr>
          <w:rFonts w:ascii="Times New Roman" w:hAnsi="Times New Roman" w:cs="Times New Roman"/>
          <w:sz w:val="26"/>
          <w:szCs w:val="26"/>
        </w:rPr>
        <w:t xml:space="preserve"> Мурманской области </w:t>
      </w:r>
      <w:r w:rsidR="0002528F" w:rsidRPr="00C45E07">
        <w:rPr>
          <w:rFonts w:ascii="Times New Roman" w:hAnsi="Times New Roman" w:cs="Times New Roman"/>
          <w:sz w:val="26"/>
          <w:szCs w:val="26"/>
        </w:rPr>
        <w:t xml:space="preserve">по предоставлению в 2021-2023 гг. многодетным семьям денежной выплаты, установленной законом Мурманской области от 18.12.2019 № </w:t>
      </w:r>
      <w:r w:rsidR="00D13901">
        <w:rPr>
          <w:rFonts w:ascii="Times New Roman" w:hAnsi="Times New Roman" w:cs="Times New Roman"/>
          <w:sz w:val="26"/>
          <w:szCs w:val="26"/>
        </w:rPr>
        <w:t>№</w:t>
      </w:r>
      <w:r w:rsidR="0002528F" w:rsidRPr="00C45E07">
        <w:rPr>
          <w:rFonts w:ascii="Times New Roman" w:hAnsi="Times New Roman" w:cs="Times New Roman"/>
          <w:sz w:val="26"/>
          <w:szCs w:val="26"/>
        </w:rPr>
        <w:t xml:space="preserve"> 2454-01-ЗМО «</w:t>
      </w:r>
      <w:r w:rsidR="0002528F" w:rsidRPr="00C45E07">
        <w:rPr>
          <w:rFonts w:ascii="Times New Roman" w:hAnsi="Times New Roman" w:cs="Times New Roman"/>
          <w:sz w:val="20"/>
          <w:szCs w:val="20"/>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sidR="0002528F" w:rsidRPr="00C45E07">
        <w:rPr>
          <w:rFonts w:ascii="Times New Roman" w:hAnsi="Times New Roman" w:cs="Times New Roman"/>
          <w:sz w:val="26"/>
          <w:szCs w:val="26"/>
        </w:rPr>
        <w:t>»</w:t>
      </w:r>
      <w:r w:rsidR="00800CF2">
        <w:rPr>
          <w:rFonts w:ascii="Times New Roman" w:hAnsi="Times New Roman" w:cs="Times New Roman"/>
          <w:sz w:val="26"/>
          <w:szCs w:val="26"/>
        </w:rPr>
        <w:t>.</w:t>
      </w:r>
    </w:p>
    <w:p w14:paraId="1297657A" w14:textId="2E09E600" w:rsidR="008879D1" w:rsidRPr="004A7F0E" w:rsidRDefault="00C01080" w:rsidP="00160F9F">
      <w:pPr>
        <w:spacing w:after="0"/>
        <w:jc w:val="both"/>
        <w:rPr>
          <w:rFonts w:ascii="Times New Roman" w:hAnsi="Times New Roman" w:cs="Times New Roman"/>
          <w:color w:val="FF0000"/>
          <w:sz w:val="26"/>
          <w:szCs w:val="26"/>
        </w:rPr>
      </w:pPr>
      <w:r w:rsidRPr="00D13901">
        <w:rPr>
          <w:rFonts w:ascii="Times New Roman" w:hAnsi="Times New Roman" w:cs="Times New Roman"/>
          <w:sz w:val="26"/>
          <w:szCs w:val="26"/>
        </w:rPr>
        <w:t xml:space="preserve"> </w:t>
      </w:r>
      <w:r w:rsidR="00685C7A">
        <w:rPr>
          <w:rFonts w:ascii="Times New Roman" w:hAnsi="Times New Roman" w:cs="Times New Roman"/>
          <w:sz w:val="26"/>
          <w:szCs w:val="26"/>
        </w:rPr>
        <w:t xml:space="preserve">    </w:t>
      </w:r>
      <w:r w:rsidR="006A0898" w:rsidRPr="00C45E07">
        <w:t xml:space="preserve"> </w:t>
      </w:r>
      <w:r w:rsidRPr="00C45E07">
        <w:t xml:space="preserve">    </w:t>
      </w:r>
      <w:r w:rsidR="00731499" w:rsidRPr="00C45E07">
        <w:rPr>
          <w:rFonts w:ascii="Times New Roman" w:hAnsi="Times New Roman" w:cs="Times New Roman"/>
          <w:sz w:val="26"/>
          <w:szCs w:val="26"/>
        </w:rPr>
        <w:t>Размер субвенции формируется упол</w:t>
      </w:r>
      <w:r w:rsidR="004A7F0E" w:rsidRPr="00C45E07">
        <w:rPr>
          <w:rFonts w:ascii="Times New Roman" w:hAnsi="Times New Roman" w:cs="Times New Roman"/>
          <w:sz w:val="26"/>
          <w:szCs w:val="26"/>
        </w:rPr>
        <w:t xml:space="preserve">номоченным органом в </w:t>
      </w:r>
      <w:r w:rsidR="00731499" w:rsidRPr="00C45E07">
        <w:rPr>
          <w:rFonts w:ascii="Times New Roman" w:hAnsi="Times New Roman" w:cs="Times New Roman"/>
          <w:sz w:val="26"/>
          <w:szCs w:val="26"/>
        </w:rPr>
        <w:t xml:space="preserve">соответствии с постановление Правительства Мурманской области от 02.03.2020 </w:t>
      </w:r>
      <w:r w:rsidR="00D13901">
        <w:rPr>
          <w:rFonts w:ascii="Times New Roman" w:hAnsi="Times New Roman" w:cs="Times New Roman"/>
          <w:sz w:val="26"/>
          <w:szCs w:val="26"/>
        </w:rPr>
        <w:t>№</w:t>
      </w:r>
      <w:r w:rsidR="00731499" w:rsidRPr="00C45E07">
        <w:rPr>
          <w:rFonts w:ascii="Times New Roman" w:hAnsi="Times New Roman" w:cs="Times New Roman"/>
          <w:sz w:val="26"/>
          <w:szCs w:val="26"/>
        </w:rPr>
        <w:t xml:space="preserve"> 77-ПП «Об утверждении правил предоставления местным бюджетам субвенций на осуществление органами местного самоуправления отдельных государственных полномочий».</w:t>
      </w:r>
      <w:r w:rsidR="00160F9F" w:rsidRPr="00C45E07">
        <w:rPr>
          <w:rFonts w:ascii="Times New Roman" w:hAnsi="Times New Roman" w:cs="Times New Roman"/>
          <w:sz w:val="26"/>
          <w:szCs w:val="26"/>
        </w:rPr>
        <w:t xml:space="preserve"> </w:t>
      </w:r>
    </w:p>
    <w:p w14:paraId="01102573" w14:textId="72F8063A" w:rsidR="00245410" w:rsidRPr="0075345F" w:rsidRDefault="00C01080" w:rsidP="00160F9F">
      <w:pPr>
        <w:spacing w:after="0"/>
        <w:jc w:val="both"/>
        <w:rPr>
          <w:rFonts w:ascii="Times New Roman" w:hAnsi="Times New Roman" w:cs="Times New Roman"/>
          <w:sz w:val="26"/>
          <w:szCs w:val="26"/>
        </w:rPr>
      </w:pPr>
      <w:r w:rsidRPr="0075345F">
        <w:rPr>
          <w:rFonts w:ascii="Times New Roman" w:hAnsi="Times New Roman" w:cs="Times New Roman"/>
          <w:sz w:val="26"/>
          <w:szCs w:val="26"/>
        </w:rPr>
        <w:t xml:space="preserve">      </w:t>
      </w:r>
      <w:r w:rsidR="00245410" w:rsidRPr="0075345F">
        <w:rPr>
          <w:rFonts w:ascii="Times New Roman" w:hAnsi="Times New Roman" w:cs="Times New Roman"/>
          <w:sz w:val="26"/>
          <w:szCs w:val="26"/>
        </w:rPr>
        <w:t xml:space="preserve">За счет </w:t>
      </w:r>
      <w:r w:rsidR="00245410" w:rsidRPr="00685C7A">
        <w:rPr>
          <w:rFonts w:ascii="Times New Roman" w:hAnsi="Times New Roman" w:cs="Times New Roman"/>
          <w:sz w:val="26"/>
          <w:szCs w:val="26"/>
        </w:rPr>
        <w:t>субсидий</w:t>
      </w:r>
      <w:r w:rsidR="00245410" w:rsidRPr="0075345F">
        <w:rPr>
          <w:rFonts w:ascii="Times New Roman" w:hAnsi="Times New Roman" w:cs="Times New Roman"/>
          <w:sz w:val="26"/>
          <w:szCs w:val="26"/>
        </w:rPr>
        <w:t xml:space="preserve"> </w:t>
      </w:r>
      <w:r w:rsidR="0018772C" w:rsidRPr="0075345F">
        <w:rPr>
          <w:rFonts w:ascii="Times New Roman" w:hAnsi="Times New Roman" w:cs="Times New Roman"/>
          <w:sz w:val="26"/>
          <w:szCs w:val="26"/>
        </w:rPr>
        <w:t>регионального бюджета в рамках П</w:t>
      </w:r>
      <w:r w:rsidR="00245410" w:rsidRPr="0075345F">
        <w:rPr>
          <w:rFonts w:ascii="Times New Roman" w:hAnsi="Times New Roman" w:cs="Times New Roman"/>
          <w:sz w:val="26"/>
          <w:szCs w:val="26"/>
        </w:rPr>
        <w:t>одпрограммы 1 производятся:</w:t>
      </w:r>
    </w:p>
    <w:p w14:paraId="6C7F6063" w14:textId="0E82C834" w:rsidR="007D43FF" w:rsidRPr="006A0898" w:rsidRDefault="00245410" w:rsidP="00160F9F">
      <w:pPr>
        <w:spacing w:after="0"/>
        <w:jc w:val="both"/>
        <w:rPr>
          <w:rFonts w:ascii="Times New Roman" w:hAnsi="Times New Roman" w:cs="Times New Roman"/>
          <w:sz w:val="26"/>
          <w:szCs w:val="26"/>
        </w:rPr>
      </w:pPr>
      <w:r w:rsidRPr="0075345F">
        <w:rPr>
          <w:rFonts w:ascii="Times New Roman" w:hAnsi="Times New Roman" w:cs="Times New Roman"/>
          <w:sz w:val="26"/>
          <w:szCs w:val="26"/>
        </w:rPr>
        <w:t xml:space="preserve">- единовременная денежная выплата многодетным семьям, установленная законом Мурманской области от 18.12.2019 № </w:t>
      </w:r>
      <w:r w:rsidR="00C01080" w:rsidRPr="0075345F">
        <w:rPr>
          <w:rFonts w:ascii="Times New Roman" w:hAnsi="Times New Roman" w:cs="Times New Roman"/>
          <w:sz w:val="26"/>
          <w:szCs w:val="26"/>
        </w:rPr>
        <w:t>№</w:t>
      </w:r>
      <w:r w:rsidRPr="0075345F">
        <w:rPr>
          <w:rFonts w:ascii="Times New Roman" w:hAnsi="Times New Roman" w:cs="Times New Roman"/>
          <w:sz w:val="26"/>
          <w:szCs w:val="26"/>
        </w:rPr>
        <w:t xml:space="preserve"> 2454-01-ЗМО «</w:t>
      </w:r>
      <w:r w:rsidRPr="0075345F">
        <w:rPr>
          <w:rFonts w:ascii="Times New Roman" w:hAnsi="Times New Roman" w:cs="Times New Roman"/>
          <w:sz w:val="18"/>
          <w:szCs w:val="18"/>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sidR="00D13901" w:rsidRPr="0075345F">
        <w:rPr>
          <w:rFonts w:ascii="Times New Roman" w:hAnsi="Times New Roman" w:cs="Times New Roman"/>
          <w:sz w:val="20"/>
          <w:szCs w:val="20"/>
        </w:rPr>
        <w:t>»</w:t>
      </w:r>
      <w:r w:rsidR="00D13901" w:rsidRPr="0075345F">
        <w:rPr>
          <w:rFonts w:ascii="Times New Roman" w:hAnsi="Times New Roman" w:cs="Times New Roman"/>
          <w:sz w:val="26"/>
          <w:szCs w:val="26"/>
        </w:rPr>
        <w:t>;</w:t>
      </w:r>
    </w:p>
    <w:p w14:paraId="1AAC2DD5" w14:textId="77777777" w:rsidR="009E4220" w:rsidRPr="009E4220" w:rsidRDefault="007D43FF" w:rsidP="005541F1">
      <w:pPr>
        <w:jc w:val="both"/>
        <w:rPr>
          <w:rFonts w:ascii="Times New Roman" w:hAnsi="Times New Roman" w:cs="Times New Roman"/>
          <w:sz w:val="26"/>
          <w:szCs w:val="26"/>
        </w:rPr>
      </w:pPr>
      <w:r w:rsidRPr="00C45E07">
        <w:rPr>
          <w:rFonts w:ascii="Times New Roman" w:hAnsi="Times New Roman" w:cs="Times New Roman"/>
          <w:sz w:val="26"/>
          <w:szCs w:val="26"/>
        </w:rPr>
        <w:t xml:space="preserve"> - социальная выплата молодым семьям для улучшения жилищных условий, установленная </w:t>
      </w:r>
      <w:r w:rsidR="006F6614" w:rsidRPr="00C45E07">
        <w:rPr>
          <w:rFonts w:ascii="Times New Roman" w:hAnsi="Times New Roman" w:cs="Times New Roman"/>
          <w:sz w:val="26"/>
          <w:szCs w:val="26"/>
        </w:rPr>
        <w:t xml:space="preserve">постановлением Правительства Мурманской области от </w:t>
      </w:r>
      <w:r w:rsidR="00C01080" w:rsidRPr="00C45E07">
        <w:rPr>
          <w:rFonts w:ascii="Times New Roman" w:hAnsi="Times New Roman" w:cs="Times New Roman"/>
          <w:sz w:val="26"/>
          <w:szCs w:val="26"/>
        </w:rPr>
        <w:t xml:space="preserve">13.11.2020 </w:t>
      </w:r>
      <w:r w:rsidR="00C01080" w:rsidRPr="009E4220">
        <w:rPr>
          <w:rFonts w:ascii="Times New Roman" w:hAnsi="Times New Roman" w:cs="Times New Roman"/>
          <w:sz w:val="26"/>
          <w:szCs w:val="26"/>
        </w:rPr>
        <w:t xml:space="preserve">№ 795-ПП </w:t>
      </w:r>
      <w:r w:rsidR="007B3B0C" w:rsidRPr="009E4220">
        <w:rPr>
          <w:rFonts w:ascii="Times New Roman" w:hAnsi="Times New Roman" w:cs="Times New Roman"/>
          <w:sz w:val="26"/>
          <w:szCs w:val="26"/>
        </w:rPr>
        <w:t>«</w:t>
      </w:r>
      <w:r w:rsidR="00C01080" w:rsidRPr="009E4220">
        <w:rPr>
          <w:rFonts w:ascii="Times New Roman" w:hAnsi="Times New Roman" w:cs="Times New Roman"/>
          <w:sz w:val="26"/>
          <w:szCs w:val="26"/>
        </w:rPr>
        <w:t>Комфортное жилье и городская среда»</w:t>
      </w:r>
      <w:r w:rsidR="00D13901" w:rsidRPr="009E4220">
        <w:rPr>
          <w:rFonts w:ascii="Times New Roman" w:hAnsi="Times New Roman" w:cs="Times New Roman"/>
          <w:sz w:val="26"/>
          <w:szCs w:val="26"/>
        </w:rPr>
        <w:t>.</w:t>
      </w:r>
    </w:p>
    <w:p w14:paraId="711C4C3E" w14:textId="61EBDAD1" w:rsidR="00245410" w:rsidRPr="00C45E07" w:rsidRDefault="009E4220" w:rsidP="005541F1">
      <w:pPr>
        <w:jc w:val="both"/>
        <w:rPr>
          <w:rFonts w:ascii="Times New Roman" w:hAnsi="Times New Roman" w:cs="Times New Roman"/>
          <w:sz w:val="26"/>
          <w:szCs w:val="26"/>
        </w:rPr>
      </w:pPr>
      <w:r w:rsidRPr="009E4220">
        <w:rPr>
          <w:rFonts w:ascii="Times New Roman" w:hAnsi="Times New Roman" w:cs="Times New Roman"/>
          <w:sz w:val="26"/>
          <w:szCs w:val="26"/>
        </w:rPr>
        <w:t xml:space="preserve"> - средства на приобретение (ремонт) жилых </w:t>
      </w:r>
      <w:r w:rsidRPr="007D3453">
        <w:rPr>
          <w:rFonts w:ascii="Times New Roman" w:hAnsi="Times New Roman" w:cs="Times New Roman"/>
          <w:sz w:val="26"/>
          <w:szCs w:val="26"/>
        </w:rPr>
        <w:t>помещений для детей-сирот и детей</w:t>
      </w:r>
      <w:r w:rsidRPr="009E4220">
        <w:rPr>
          <w:rFonts w:ascii="Times New Roman" w:hAnsi="Times New Roman" w:cs="Times New Roman"/>
          <w:sz w:val="26"/>
          <w:szCs w:val="26"/>
        </w:rPr>
        <w:t>, оставшихся без попечения родителей, лиц из числа детей-сирот и детей, оставшихся без попечения родителей.</w:t>
      </w:r>
    </w:p>
    <w:p w14:paraId="53403C49" w14:textId="56D73FAE" w:rsidR="006F6614" w:rsidRPr="0075345F" w:rsidRDefault="00C01080" w:rsidP="00C01080">
      <w:pPr>
        <w:spacing w:after="0"/>
        <w:jc w:val="both"/>
        <w:rPr>
          <w:rFonts w:ascii="Times New Roman" w:hAnsi="Times New Roman" w:cs="Times New Roman"/>
          <w:sz w:val="26"/>
          <w:szCs w:val="26"/>
        </w:rPr>
      </w:pPr>
      <w:r w:rsidRPr="0075345F">
        <w:rPr>
          <w:rFonts w:ascii="Times New Roman" w:hAnsi="Times New Roman" w:cs="Times New Roman"/>
          <w:sz w:val="26"/>
          <w:szCs w:val="26"/>
        </w:rPr>
        <w:t xml:space="preserve">      </w:t>
      </w:r>
      <w:r w:rsidR="006F6614" w:rsidRPr="0075345F">
        <w:rPr>
          <w:rFonts w:ascii="Times New Roman" w:hAnsi="Times New Roman" w:cs="Times New Roman"/>
          <w:sz w:val="26"/>
          <w:szCs w:val="26"/>
        </w:rPr>
        <w:t xml:space="preserve">Размер субсидий из областного бюджета бюджетам муниципальных образований на </w:t>
      </w:r>
      <w:proofErr w:type="spellStart"/>
      <w:r w:rsidR="006F6614" w:rsidRPr="0075345F">
        <w:rPr>
          <w:rFonts w:ascii="Times New Roman" w:hAnsi="Times New Roman" w:cs="Times New Roman"/>
          <w:sz w:val="26"/>
          <w:szCs w:val="26"/>
        </w:rPr>
        <w:t>софинансирование</w:t>
      </w:r>
      <w:proofErr w:type="spellEnd"/>
      <w:r w:rsidR="006F6614" w:rsidRPr="0075345F">
        <w:rPr>
          <w:rFonts w:ascii="Times New Roman" w:hAnsi="Times New Roman" w:cs="Times New Roman"/>
          <w:sz w:val="26"/>
          <w:szCs w:val="26"/>
        </w:rPr>
        <w:t xml:space="preserve"> расходных обязательств муниципальных образований по предоставлению социальных выплат молодым семьям на приобретение (строительство) жилых помещений по региональной Программе определяется Правительством Мурманской области.</w:t>
      </w:r>
    </w:p>
    <w:p w14:paraId="6FCCB72C" w14:textId="0D3DF542" w:rsidR="004A72ED" w:rsidRPr="004A72ED" w:rsidRDefault="00C01080" w:rsidP="00C01080">
      <w:pPr>
        <w:spacing w:after="0"/>
        <w:jc w:val="both"/>
        <w:rPr>
          <w:rFonts w:ascii="Times New Roman" w:hAnsi="Times New Roman" w:cs="Times New Roman"/>
          <w:sz w:val="26"/>
          <w:szCs w:val="26"/>
        </w:rPr>
      </w:pPr>
      <w:r w:rsidRPr="0075345F">
        <w:rPr>
          <w:rFonts w:ascii="Times New Roman" w:hAnsi="Times New Roman" w:cs="Times New Roman"/>
          <w:sz w:val="26"/>
          <w:szCs w:val="26"/>
        </w:rPr>
        <w:t xml:space="preserve">     </w:t>
      </w:r>
      <w:r w:rsidR="004A72ED" w:rsidRPr="0075345F">
        <w:rPr>
          <w:rFonts w:ascii="Times New Roman" w:hAnsi="Times New Roman" w:cs="Times New Roman"/>
          <w:sz w:val="26"/>
          <w:szCs w:val="26"/>
        </w:rPr>
        <w:t xml:space="preserve">Доля средств бюджета муниципального образования город </w:t>
      </w:r>
      <w:r w:rsidR="00291224" w:rsidRPr="0075345F">
        <w:rPr>
          <w:rFonts w:ascii="Times New Roman" w:hAnsi="Times New Roman" w:cs="Times New Roman"/>
          <w:sz w:val="26"/>
          <w:szCs w:val="26"/>
        </w:rPr>
        <w:t>Кировск</w:t>
      </w:r>
      <w:r w:rsidR="004A72ED" w:rsidRPr="0075345F">
        <w:rPr>
          <w:rFonts w:ascii="Times New Roman" w:hAnsi="Times New Roman" w:cs="Times New Roman"/>
          <w:sz w:val="26"/>
          <w:szCs w:val="26"/>
        </w:rPr>
        <w:t xml:space="preserve"> определяется в соответствии с Порядком определения и установления предельного уровня </w:t>
      </w:r>
      <w:proofErr w:type="spellStart"/>
      <w:r w:rsidR="004A72ED" w:rsidRPr="0075345F">
        <w:rPr>
          <w:rFonts w:ascii="Times New Roman" w:hAnsi="Times New Roman" w:cs="Times New Roman"/>
          <w:sz w:val="26"/>
          <w:szCs w:val="26"/>
        </w:rPr>
        <w:t>софинансирования</w:t>
      </w:r>
      <w:proofErr w:type="spellEnd"/>
      <w:r w:rsidR="004A72ED" w:rsidRPr="0075345F">
        <w:rPr>
          <w:rFonts w:ascii="Times New Roman" w:hAnsi="Times New Roman" w:cs="Times New Roman"/>
          <w:sz w:val="26"/>
          <w:szCs w:val="26"/>
        </w:rPr>
        <w:t xml:space="preserve"> из областного бюджета расходного обязательства муниципального образования, утвержденным</w:t>
      </w:r>
      <w:r w:rsidR="00291224" w:rsidRPr="0075345F">
        <w:rPr>
          <w:rFonts w:ascii="Times New Roman" w:hAnsi="Times New Roman" w:cs="Times New Roman"/>
          <w:sz w:val="26"/>
          <w:szCs w:val="26"/>
        </w:rPr>
        <w:t xml:space="preserve"> постановлением Правительства Мурманской области от 05.09.2011 </w:t>
      </w:r>
      <w:r w:rsidRPr="0075345F">
        <w:rPr>
          <w:rFonts w:ascii="Times New Roman" w:hAnsi="Times New Roman" w:cs="Times New Roman"/>
          <w:sz w:val="26"/>
          <w:szCs w:val="26"/>
        </w:rPr>
        <w:t>№</w:t>
      </w:r>
      <w:r w:rsidR="00291224" w:rsidRPr="0075345F">
        <w:rPr>
          <w:rFonts w:ascii="Times New Roman" w:hAnsi="Times New Roman" w:cs="Times New Roman"/>
          <w:sz w:val="26"/>
          <w:szCs w:val="26"/>
        </w:rPr>
        <w:t xml:space="preserve"> 445-ПП «О формировании, предоставлении и </w:t>
      </w:r>
      <w:r w:rsidR="00291224" w:rsidRPr="0075345F">
        <w:rPr>
          <w:rFonts w:ascii="Times New Roman" w:hAnsi="Times New Roman" w:cs="Times New Roman"/>
          <w:sz w:val="26"/>
          <w:szCs w:val="26"/>
        </w:rPr>
        <w:lastRenderedPageBreak/>
        <w:t>распределении субсидий из областного бюджета местным бюджетам Мурманской области».</w:t>
      </w:r>
    </w:p>
    <w:bookmarkEnd w:id="1"/>
    <w:p w14:paraId="5EC6C0AF" w14:textId="45F21F33" w:rsidR="006347EB" w:rsidRPr="0075345F" w:rsidRDefault="00C01080" w:rsidP="00C01080">
      <w:pPr>
        <w:spacing w:after="0"/>
        <w:jc w:val="both"/>
        <w:rPr>
          <w:rFonts w:ascii="Times New Roman" w:hAnsi="Times New Roman" w:cs="Times New Roman"/>
          <w:sz w:val="26"/>
          <w:szCs w:val="26"/>
        </w:rPr>
      </w:pPr>
      <w:r w:rsidRPr="0075345F">
        <w:rPr>
          <w:rFonts w:ascii="Times New Roman" w:hAnsi="Times New Roman" w:cs="Times New Roman"/>
          <w:sz w:val="26"/>
          <w:szCs w:val="26"/>
        </w:rPr>
        <w:t xml:space="preserve">     </w:t>
      </w:r>
      <w:r w:rsidR="0075345F" w:rsidRPr="0075345F">
        <w:rPr>
          <w:rFonts w:ascii="Times New Roman" w:hAnsi="Times New Roman" w:cs="Times New Roman"/>
          <w:sz w:val="26"/>
          <w:szCs w:val="26"/>
        </w:rPr>
        <w:t>Объем финансирования П</w:t>
      </w:r>
      <w:r w:rsidR="006347EB" w:rsidRPr="0075345F">
        <w:rPr>
          <w:rFonts w:ascii="Times New Roman" w:hAnsi="Times New Roman" w:cs="Times New Roman"/>
          <w:sz w:val="26"/>
          <w:szCs w:val="26"/>
        </w:rPr>
        <w:t xml:space="preserve">одпрограммы 1 подлежит ежегодному уточнению при формировании бюджета города </w:t>
      </w:r>
      <w:proofErr w:type="gramStart"/>
      <w:r w:rsidR="006347EB" w:rsidRPr="0075345F">
        <w:rPr>
          <w:rFonts w:ascii="Times New Roman" w:hAnsi="Times New Roman" w:cs="Times New Roman"/>
          <w:sz w:val="26"/>
          <w:szCs w:val="26"/>
        </w:rPr>
        <w:t>Кировска  на</w:t>
      </w:r>
      <w:proofErr w:type="gramEnd"/>
      <w:r w:rsidR="006347EB" w:rsidRPr="0075345F">
        <w:rPr>
          <w:rFonts w:ascii="Times New Roman" w:hAnsi="Times New Roman" w:cs="Times New Roman"/>
          <w:sz w:val="26"/>
          <w:szCs w:val="26"/>
        </w:rPr>
        <w:t xml:space="preserve"> очередной финансовый год.</w:t>
      </w:r>
    </w:p>
    <w:p w14:paraId="0282C01D" w14:textId="689AD52D" w:rsidR="006347EB" w:rsidRPr="006347EB" w:rsidRDefault="00C01080" w:rsidP="00C01080">
      <w:pPr>
        <w:spacing w:after="0"/>
        <w:jc w:val="both"/>
        <w:rPr>
          <w:rFonts w:ascii="Times New Roman" w:hAnsi="Times New Roman" w:cs="Times New Roman"/>
          <w:sz w:val="26"/>
          <w:szCs w:val="26"/>
        </w:rPr>
      </w:pPr>
      <w:r w:rsidRPr="0075345F">
        <w:rPr>
          <w:rFonts w:ascii="Times New Roman" w:hAnsi="Times New Roman" w:cs="Times New Roman"/>
          <w:sz w:val="26"/>
          <w:szCs w:val="26"/>
        </w:rPr>
        <w:t xml:space="preserve">    </w:t>
      </w:r>
      <w:r w:rsidR="006347EB" w:rsidRPr="0075345F">
        <w:rPr>
          <w:rFonts w:ascii="Times New Roman" w:hAnsi="Times New Roman" w:cs="Times New Roman"/>
          <w:sz w:val="26"/>
          <w:szCs w:val="26"/>
        </w:rPr>
        <w:t>Изменение и дополнение программных мероприятий, а также объемов финансирования производятся путем внесения изменений в Программу.</w:t>
      </w:r>
    </w:p>
    <w:p w14:paraId="2E5B21EA" w14:textId="77777777" w:rsidR="00074B15" w:rsidRPr="00074B15" w:rsidRDefault="00074B15" w:rsidP="00074B15">
      <w:pPr>
        <w:rPr>
          <w:lang w:eastAsia="ru-RU"/>
        </w:rPr>
      </w:pPr>
    </w:p>
    <w:p w14:paraId="581CC3F1" w14:textId="77777777" w:rsidR="006267F9" w:rsidRDefault="006267F9" w:rsidP="00074B15">
      <w:pPr>
        <w:pStyle w:val="1"/>
      </w:pPr>
    </w:p>
    <w:p w14:paraId="6F7417E3" w14:textId="16EE897A" w:rsidR="001A3EEA" w:rsidRDefault="00074B15" w:rsidP="00074B15">
      <w:pPr>
        <w:pStyle w:val="1"/>
      </w:pPr>
      <w:r>
        <w:t xml:space="preserve">Подпрограмма 2 </w:t>
      </w:r>
      <w:proofErr w:type="gramStart"/>
      <w:r>
        <w:t>«</w:t>
      </w:r>
      <w:r w:rsidRPr="00074B15">
        <w:t xml:space="preserve"> Обеспечение</w:t>
      </w:r>
      <w:proofErr w:type="gramEnd"/>
      <w:r w:rsidRPr="00074B15">
        <w:t xml:space="preserve"> качественными жилищно-коммунальными услугами граждан города Кировска</w:t>
      </w:r>
      <w:r>
        <w:t xml:space="preserve">» </w:t>
      </w:r>
    </w:p>
    <w:p w14:paraId="7930E658" w14:textId="595CC201" w:rsidR="00074B15" w:rsidRDefault="0018772C" w:rsidP="00074B15">
      <w:pPr>
        <w:pStyle w:val="1"/>
      </w:pPr>
      <w:r>
        <w:t>(далее - П</w:t>
      </w:r>
      <w:r w:rsidR="00074B15">
        <w:t>одпрограмма 2)</w:t>
      </w:r>
    </w:p>
    <w:p w14:paraId="6401C417" w14:textId="0E3A96D0" w:rsidR="00074B15" w:rsidRDefault="0018772C" w:rsidP="00074B15">
      <w:pPr>
        <w:pStyle w:val="1"/>
      </w:pPr>
      <w:r>
        <w:t>Паспорт П</w:t>
      </w:r>
      <w:r w:rsidR="00074B15">
        <w:t>одпрограммы 2</w:t>
      </w:r>
    </w:p>
    <w:tbl>
      <w:tblPr>
        <w:tblStyle w:val="a7"/>
        <w:tblW w:w="0" w:type="auto"/>
        <w:jc w:val="center"/>
        <w:tblLook w:val="04A0" w:firstRow="1" w:lastRow="0" w:firstColumn="1" w:lastColumn="0" w:noHBand="0" w:noVBand="1"/>
      </w:tblPr>
      <w:tblGrid>
        <w:gridCol w:w="3538"/>
        <w:gridCol w:w="5805"/>
      </w:tblGrid>
      <w:tr w:rsidR="00074B15" w:rsidRPr="003453D9" w14:paraId="5625E642" w14:textId="77777777" w:rsidTr="009B490F">
        <w:trPr>
          <w:trHeight w:val="311"/>
          <w:jc w:val="center"/>
        </w:trPr>
        <w:tc>
          <w:tcPr>
            <w:tcW w:w="3538" w:type="dxa"/>
            <w:vMerge w:val="restart"/>
            <w:vAlign w:val="center"/>
          </w:tcPr>
          <w:p w14:paraId="32CC8597" w14:textId="47431091" w:rsidR="00074B15" w:rsidRPr="003453D9" w:rsidRDefault="00074B15" w:rsidP="009B490F">
            <w:pPr>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r w:rsidRPr="003453D9">
              <w:rPr>
                <w:rFonts w:ascii="Times New Roman" w:hAnsi="Times New Roman" w:cs="Times New Roman"/>
                <w:sz w:val="24"/>
                <w:szCs w:val="24"/>
              </w:rPr>
              <w:t xml:space="preserve">, участники </w:t>
            </w:r>
            <w:r>
              <w:rPr>
                <w:rFonts w:ascii="Times New Roman" w:hAnsi="Times New Roman" w:cs="Times New Roman"/>
                <w:sz w:val="24"/>
                <w:szCs w:val="24"/>
              </w:rPr>
              <w:t>Подпрограммы</w:t>
            </w:r>
            <w:r w:rsidR="0018772C">
              <w:rPr>
                <w:rFonts w:ascii="Times New Roman" w:hAnsi="Times New Roman" w:cs="Times New Roman"/>
                <w:sz w:val="24"/>
                <w:szCs w:val="24"/>
              </w:rPr>
              <w:t xml:space="preserve"> 2</w:t>
            </w:r>
          </w:p>
        </w:tc>
        <w:tc>
          <w:tcPr>
            <w:tcW w:w="5805" w:type="dxa"/>
            <w:vAlign w:val="center"/>
          </w:tcPr>
          <w:p w14:paraId="3EE51571" w14:textId="77777777" w:rsidR="0099634A" w:rsidRPr="00061E9D" w:rsidRDefault="00074B15" w:rsidP="005D3095">
            <w:pPr>
              <w:contextualSpacing/>
              <w:rPr>
                <w:rFonts w:ascii="Times New Roman" w:hAnsi="Times New Roman" w:cs="Times New Roman"/>
                <w:sz w:val="24"/>
                <w:szCs w:val="24"/>
              </w:rPr>
            </w:pPr>
            <w:r w:rsidRPr="00061E9D">
              <w:rPr>
                <w:rFonts w:ascii="Times New Roman" w:hAnsi="Times New Roman" w:cs="Times New Roman"/>
                <w:sz w:val="24"/>
                <w:szCs w:val="24"/>
              </w:rPr>
              <w:t>Ответственны</w:t>
            </w:r>
            <w:r w:rsidR="0099634A" w:rsidRPr="00061E9D">
              <w:rPr>
                <w:rFonts w:ascii="Times New Roman" w:hAnsi="Times New Roman" w:cs="Times New Roman"/>
                <w:sz w:val="24"/>
                <w:szCs w:val="24"/>
              </w:rPr>
              <w:t>е исполнители</w:t>
            </w:r>
            <w:r w:rsidRPr="00061E9D">
              <w:rPr>
                <w:rFonts w:ascii="Times New Roman" w:hAnsi="Times New Roman" w:cs="Times New Roman"/>
                <w:sz w:val="24"/>
                <w:szCs w:val="24"/>
              </w:rPr>
              <w:t xml:space="preserve">: </w:t>
            </w:r>
          </w:p>
          <w:p w14:paraId="14A124D8" w14:textId="6F176D20" w:rsidR="005D3095" w:rsidRPr="00061E9D" w:rsidRDefault="00074B15" w:rsidP="005D3095">
            <w:pPr>
              <w:contextualSpacing/>
              <w:rPr>
                <w:rFonts w:ascii="Times New Roman" w:hAnsi="Times New Roman" w:cs="Times New Roman"/>
              </w:rPr>
            </w:pPr>
            <w:r w:rsidRPr="00061E9D">
              <w:rPr>
                <w:rFonts w:ascii="Times New Roman" w:hAnsi="Times New Roman" w:cs="Times New Roman"/>
                <w:sz w:val="24"/>
                <w:szCs w:val="24"/>
              </w:rPr>
              <w:t>Комитет по управлению муниципальной собственностью администрации города Кировска</w:t>
            </w:r>
            <w:r w:rsidR="005D3095" w:rsidRPr="00061E9D">
              <w:rPr>
                <w:rFonts w:ascii="Times New Roman" w:hAnsi="Times New Roman" w:cs="Times New Roman"/>
              </w:rPr>
              <w:t xml:space="preserve"> </w:t>
            </w:r>
          </w:p>
          <w:p w14:paraId="70C269D8" w14:textId="3DD235ED" w:rsidR="00061E9D" w:rsidRPr="00061E9D" w:rsidRDefault="00061E9D" w:rsidP="005D3095">
            <w:pPr>
              <w:contextualSpacing/>
              <w:rPr>
                <w:rFonts w:ascii="Times New Roman" w:hAnsi="Times New Roman" w:cs="Times New Roman"/>
              </w:rPr>
            </w:pPr>
            <w:r w:rsidRPr="00061E9D">
              <w:rPr>
                <w:rFonts w:ascii="Times New Roman" w:hAnsi="Times New Roman" w:cs="Times New Roman"/>
              </w:rPr>
              <w:t xml:space="preserve">Комитет образования, культуры и спорта </w:t>
            </w:r>
          </w:p>
          <w:p w14:paraId="6B2DC686" w14:textId="24BB59C2" w:rsidR="00074B15" w:rsidRPr="003453D9" w:rsidRDefault="005D3095" w:rsidP="005D3095">
            <w:pPr>
              <w:contextualSpacing/>
              <w:rPr>
                <w:rFonts w:ascii="Times New Roman" w:hAnsi="Times New Roman" w:cs="Times New Roman"/>
                <w:sz w:val="24"/>
                <w:szCs w:val="24"/>
              </w:rPr>
            </w:pPr>
            <w:r w:rsidRPr="00061E9D">
              <w:rPr>
                <w:rFonts w:ascii="Times New Roman" w:hAnsi="Times New Roman" w:cs="Times New Roman"/>
                <w:sz w:val="24"/>
                <w:szCs w:val="24"/>
              </w:rPr>
              <w:t>МКУ «УКГХ»</w:t>
            </w:r>
          </w:p>
        </w:tc>
      </w:tr>
      <w:tr w:rsidR="00074B15" w:rsidRPr="003453D9" w14:paraId="2EBA7839" w14:textId="77777777" w:rsidTr="009B490F">
        <w:trPr>
          <w:trHeight w:val="287"/>
          <w:jc w:val="center"/>
        </w:trPr>
        <w:tc>
          <w:tcPr>
            <w:tcW w:w="3538" w:type="dxa"/>
            <w:vMerge/>
            <w:vAlign w:val="center"/>
          </w:tcPr>
          <w:p w14:paraId="06FF5B41" w14:textId="77777777" w:rsidR="00074B15" w:rsidRPr="003453D9" w:rsidRDefault="00074B15" w:rsidP="009B490F">
            <w:pPr>
              <w:contextualSpacing/>
              <w:jc w:val="both"/>
              <w:rPr>
                <w:rFonts w:ascii="Times New Roman" w:hAnsi="Times New Roman" w:cs="Times New Roman"/>
                <w:sz w:val="24"/>
                <w:szCs w:val="24"/>
              </w:rPr>
            </w:pPr>
          </w:p>
        </w:tc>
        <w:tc>
          <w:tcPr>
            <w:tcW w:w="5805" w:type="dxa"/>
            <w:vAlign w:val="center"/>
          </w:tcPr>
          <w:p w14:paraId="0D5C87F6" w14:textId="77777777" w:rsidR="00074B15" w:rsidRPr="00916829" w:rsidRDefault="00074B15" w:rsidP="009B490F">
            <w:pPr>
              <w:contextualSpacing/>
              <w:rPr>
                <w:rFonts w:ascii="Times New Roman" w:hAnsi="Times New Roman" w:cs="Times New Roman"/>
                <w:sz w:val="24"/>
                <w:szCs w:val="24"/>
              </w:rPr>
            </w:pPr>
            <w:r w:rsidRPr="00916829">
              <w:rPr>
                <w:rFonts w:ascii="Times New Roman" w:hAnsi="Times New Roman" w:cs="Times New Roman"/>
                <w:sz w:val="24"/>
                <w:szCs w:val="24"/>
              </w:rPr>
              <w:t>Соисполнители:</w:t>
            </w:r>
          </w:p>
          <w:p w14:paraId="31D89673" w14:textId="54F4E6E9" w:rsidR="00074B15" w:rsidRPr="00916829" w:rsidRDefault="00916829" w:rsidP="009B490F">
            <w:pPr>
              <w:contextualSpacing/>
              <w:rPr>
                <w:rFonts w:ascii="Times New Roman" w:hAnsi="Times New Roman" w:cs="Times New Roman"/>
                <w:sz w:val="24"/>
                <w:szCs w:val="24"/>
              </w:rPr>
            </w:pPr>
            <w:r w:rsidRPr="00916829">
              <w:rPr>
                <w:rFonts w:ascii="Times New Roman" w:hAnsi="Times New Roman" w:cs="Times New Roman"/>
                <w:sz w:val="24"/>
                <w:szCs w:val="24"/>
              </w:rPr>
              <w:t>отсутствуют</w:t>
            </w:r>
          </w:p>
          <w:p w14:paraId="5E4F9957" w14:textId="77777777" w:rsidR="00074B15" w:rsidRPr="003453D9" w:rsidRDefault="00074B15" w:rsidP="00061E9D">
            <w:pPr>
              <w:contextualSpacing/>
              <w:rPr>
                <w:rFonts w:ascii="Times New Roman" w:hAnsi="Times New Roman" w:cs="Times New Roman"/>
                <w:sz w:val="24"/>
                <w:szCs w:val="24"/>
              </w:rPr>
            </w:pPr>
          </w:p>
        </w:tc>
      </w:tr>
      <w:tr w:rsidR="00074B15" w:rsidRPr="003453D9" w14:paraId="01FBB539" w14:textId="77777777" w:rsidTr="009B490F">
        <w:trPr>
          <w:trHeight w:val="460"/>
          <w:jc w:val="center"/>
        </w:trPr>
        <w:tc>
          <w:tcPr>
            <w:tcW w:w="3538" w:type="dxa"/>
            <w:vMerge/>
            <w:vAlign w:val="center"/>
          </w:tcPr>
          <w:p w14:paraId="42A2DF79" w14:textId="77777777" w:rsidR="00074B15" w:rsidRPr="003453D9" w:rsidRDefault="00074B15" w:rsidP="009B490F">
            <w:pPr>
              <w:contextualSpacing/>
              <w:jc w:val="both"/>
              <w:rPr>
                <w:rFonts w:ascii="Times New Roman" w:hAnsi="Times New Roman" w:cs="Times New Roman"/>
                <w:sz w:val="24"/>
                <w:szCs w:val="24"/>
              </w:rPr>
            </w:pPr>
          </w:p>
        </w:tc>
        <w:tc>
          <w:tcPr>
            <w:tcW w:w="5805" w:type="dxa"/>
            <w:vAlign w:val="center"/>
          </w:tcPr>
          <w:p w14:paraId="7D640AB5" w14:textId="1F9DD12B" w:rsidR="00074B15" w:rsidRPr="003453D9" w:rsidRDefault="00074B15" w:rsidP="00B26DBC">
            <w:pPr>
              <w:contextualSpacing/>
              <w:rPr>
                <w:rFonts w:ascii="Times New Roman" w:hAnsi="Times New Roman" w:cs="Times New Roman"/>
                <w:sz w:val="24"/>
                <w:szCs w:val="24"/>
              </w:rPr>
            </w:pPr>
            <w:r w:rsidRPr="003453D9">
              <w:rPr>
                <w:rFonts w:ascii="Times New Roman" w:hAnsi="Times New Roman" w:cs="Times New Roman"/>
                <w:sz w:val="24"/>
                <w:szCs w:val="24"/>
              </w:rPr>
              <w:t>Участники:</w:t>
            </w:r>
            <w:r>
              <w:rPr>
                <w:rFonts w:ascii="Times New Roman" w:hAnsi="Times New Roman" w:cs="Times New Roman"/>
                <w:sz w:val="24"/>
                <w:szCs w:val="24"/>
              </w:rPr>
              <w:t xml:space="preserve"> </w:t>
            </w:r>
            <w:r w:rsidR="00B26DBC">
              <w:rPr>
                <w:rFonts w:ascii="Times New Roman" w:hAnsi="Times New Roman" w:cs="Times New Roman"/>
                <w:sz w:val="24"/>
                <w:szCs w:val="24"/>
              </w:rPr>
              <w:t>юридические лица</w:t>
            </w:r>
          </w:p>
        </w:tc>
      </w:tr>
      <w:tr w:rsidR="00074B15" w:rsidRPr="003453D9" w14:paraId="2627ABD0" w14:textId="77777777" w:rsidTr="009B490F">
        <w:trPr>
          <w:trHeight w:val="366"/>
          <w:jc w:val="center"/>
        </w:trPr>
        <w:tc>
          <w:tcPr>
            <w:tcW w:w="3538" w:type="dxa"/>
            <w:vAlign w:val="center"/>
          </w:tcPr>
          <w:p w14:paraId="3063FBBD" w14:textId="1709E65B" w:rsidR="00074B15" w:rsidRPr="003453D9" w:rsidRDefault="0099634A" w:rsidP="00074B15">
            <w:pPr>
              <w:contextualSpacing/>
              <w:rPr>
                <w:rFonts w:ascii="Times New Roman" w:hAnsi="Times New Roman" w:cs="Times New Roman"/>
                <w:sz w:val="24"/>
                <w:szCs w:val="24"/>
              </w:rPr>
            </w:pPr>
            <w:r>
              <w:rPr>
                <w:rFonts w:ascii="Times New Roman" w:hAnsi="Times New Roman" w:cs="Times New Roman"/>
                <w:sz w:val="24"/>
                <w:szCs w:val="24"/>
              </w:rPr>
              <w:t>Цель П</w:t>
            </w:r>
            <w:r w:rsidR="00074B15">
              <w:rPr>
                <w:rFonts w:ascii="Times New Roman" w:hAnsi="Times New Roman" w:cs="Times New Roman"/>
                <w:sz w:val="24"/>
                <w:szCs w:val="24"/>
              </w:rPr>
              <w:t>одпрограммы 2</w:t>
            </w:r>
          </w:p>
        </w:tc>
        <w:tc>
          <w:tcPr>
            <w:tcW w:w="5805" w:type="dxa"/>
            <w:vAlign w:val="center"/>
          </w:tcPr>
          <w:p w14:paraId="06BD45B4" w14:textId="7E8F9414" w:rsidR="00074B15" w:rsidRPr="00B65394" w:rsidRDefault="00D02B78" w:rsidP="00D02B78">
            <w:pPr>
              <w:contextualSpacing/>
              <w:rPr>
                <w:rFonts w:ascii="Times New Roman" w:hAnsi="Times New Roman" w:cs="Times New Roman"/>
                <w:sz w:val="24"/>
                <w:szCs w:val="24"/>
              </w:rPr>
            </w:pPr>
            <w:r w:rsidRPr="00B65394">
              <w:rPr>
                <w:rFonts w:ascii="Times New Roman" w:hAnsi="Times New Roman" w:cs="Times New Roman"/>
                <w:sz w:val="24"/>
                <w:szCs w:val="24"/>
              </w:rPr>
              <w:t>Повышение комфортности и безопасности условий проживания, улучшение качества жилищного фонда</w:t>
            </w:r>
          </w:p>
        </w:tc>
      </w:tr>
      <w:tr w:rsidR="00074B15" w:rsidRPr="003453D9" w14:paraId="47545E42" w14:textId="77777777" w:rsidTr="009B490F">
        <w:trPr>
          <w:trHeight w:val="130"/>
          <w:jc w:val="center"/>
        </w:trPr>
        <w:tc>
          <w:tcPr>
            <w:tcW w:w="3538" w:type="dxa"/>
            <w:vAlign w:val="center"/>
          </w:tcPr>
          <w:p w14:paraId="5AF6FE7D" w14:textId="22E662B9" w:rsidR="00074B15" w:rsidRPr="003453D9" w:rsidRDefault="00074B15" w:rsidP="00074B15">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99634A">
              <w:rPr>
                <w:rFonts w:ascii="Times New Roman" w:hAnsi="Times New Roman" w:cs="Times New Roman"/>
                <w:sz w:val="24"/>
                <w:szCs w:val="24"/>
              </w:rPr>
              <w:t>П</w:t>
            </w:r>
            <w:r>
              <w:rPr>
                <w:rFonts w:ascii="Times New Roman" w:hAnsi="Times New Roman" w:cs="Times New Roman"/>
                <w:sz w:val="24"/>
                <w:szCs w:val="24"/>
              </w:rPr>
              <w:t>од</w:t>
            </w:r>
            <w:r w:rsidRPr="006849D6">
              <w:rPr>
                <w:rFonts w:ascii="Times New Roman" w:hAnsi="Times New Roman" w:cs="Times New Roman"/>
                <w:sz w:val="24"/>
                <w:szCs w:val="24"/>
              </w:rPr>
              <w:t>программы</w:t>
            </w:r>
            <w:r>
              <w:rPr>
                <w:rFonts w:ascii="Times New Roman" w:hAnsi="Times New Roman" w:cs="Times New Roman"/>
                <w:sz w:val="24"/>
                <w:szCs w:val="24"/>
              </w:rPr>
              <w:t xml:space="preserve"> 2</w:t>
            </w:r>
          </w:p>
        </w:tc>
        <w:tc>
          <w:tcPr>
            <w:tcW w:w="5805" w:type="dxa"/>
            <w:vAlign w:val="center"/>
          </w:tcPr>
          <w:p w14:paraId="6F0331D3" w14:textId="4C45ED17" w:rsidR="00B00700" w:rsidRPr="00916829" w:rsidRDefault="00FC1F9D" w:rsidP="00B00700">
            <w:pPr>
              <w:contextualSpacing/>
              <w:jc w:val="both"/>
              <w:rPr>
                <w:rFonts w:ascii="Times New Roman" w:hAnsi="Times New Roman" w:cs="Times New Roman"/>
                <w:sz w:val="24"/>
                <w:szCs w:val="24"/>
              </w:rPr>
            </w:pPr>
            <w:r w:rsidRPr="00916829">
              <w:rPr>
                <w:rFonts w:ascii="Times New Roman" w:hAnsi="Times New Roman" w:cs="Times New Roman"/>
                <w:sz w:val="24"/>
                <w:szCs w:val="24"/>
              </w:rPr>
              <w:t>-с</w:t>
            </w:r>
            <w:r w:rsidR="00417DD5" w:rsidRPr="00916829">
              <w:rPr>
                <w:rFonts w:ascii="Times New Roman" w:hAnsi="Times New Roman" w:cs="Times New Roman"/>
                <w:sz w:val="24"/>
                <w:szCs w:val="24"/>
              </w:rPr>
              <w:t xml:space="preserve">оздание условий для осуществления гражданами прав на жилище путем предоставления им в установленном порядке жилых помещений </w:t>
            </w:r>
            <w:r w:rsidR="00272A10" w:rsidRPr="00916829">
              <w:rPr>
                <w:rFonts w:ascii="Times New Roman" w:hAnsi="Times New Roman" w:cs="Times New Roman"/>
                <w:sz w:val="24"/>
                <w:szCs w:val="24"/>
              </w:rPr>
              <w:t>муниципального</w:t>
            </w:r>
            <w:r w:rsidR="00417DD5" w:rsidRPr="00916829">
              <w:rPr>
                <w:rFonts w:ascii="Times New Roman" w:hAnsi="Times New Roman" w:cs="Times New Roman"/>
                <w:sz w:val="24"/>
                <w:szCs w:val="24"/>
              </w:rPr>
              <w:t xml:space="preserve"> жилищного фонда по договорам социального найма </w:t>
            </w:r>
          </w:p>
          <w:p w14:paraId="377CBC66" w14:textId="586C88DB" w:rsidR="009E2A99" w:rsidRPr="00916829" w:rsidRDefault="009E2A99" w:rsidP="0018772C">
            <w:pPr>
              <w:contextualSpacing/>
              <w:jc w:val="both"/>
              <w:rPr>
                <w:rFonts w:ascii="Times New Roman" w:hAnsi="Times New Roman" w:cs="Times New Roman"/>
                <w:sz w:val="24"/>
                <w:szCs w:val="24"/>
              </w:rPr>
            </w:pPr>
          </w:p>
        </w:tc>
      </w:tr>
      <w:tr w:rsidR="00074B15" w:rsidRPr="003453D9" w14:paraId="330FC388" w14:textId="77777777" w:rsidTr="003A7232">
        <w:trPr>
          <w:trHeight w:val="1408"/>
          <w:jc w:val="center"/>
        </w:trPr>
        <w:tc>
          <w:tcPr>
            <w:tcW w:w="3538" w:type="dxa"/>
            <w:vAlign w:val="center"/>
          </w:tcPr>
          <w:p w14:paraId="0AB0F594" w14:textId="77777777" w:rsidR="00074B15" w:rsidRPr="00843C3D" w:rsidRDefault="00074B15" w:rsidP="009B490F">
            <w:pPr>
              <w:contextualSpacing/>
              <w:rPr>
                <w:rFonts w:ascii="Times New Roman" w:hAnsi="Times New Roman" w:cs="Times New Roman"/>
                <w:sz w:val="24"/>
                <w:szCs w:val="24"/>
              </w:rPr>
            </w:pPr>
            <w:r w:rsidRPr="00843C3D">
              <w:rPr>
                <w:rFonts w:ascii="Times New Roman" w:hAnsi="Times New Roman" w:cs="Times New Roman"/>
                <w:sz w:val="24"/>
                <w:szCs w:val="24"/>
              </w:rPr>
              <w:t>Основные показатели,</w:t>
            </w:r>
          </w:p>
          <w:p w14:paraId="41C9DBF3" w14:textId="77777777" w:rsidR="00074B15" w:rsidRPr="00843C3D" w:rsidRDefault="00074B15" w:rsidP="009B490F">
            <w:pPr>
              <w:contextualSpacing/>
              <w:rPr>
                <w:rFonts w:ascii="Times New Roman" w:hAnsi="Times New Roman" w:cs="Times New Roman"/>
                <w:sz w:val="24"/>
                <w:szCs w:val="24"/>
              </w:rPr>
            </w:pPr>
            <w:r w:rsidRPr="00843C3D">
              <w:rPr>
                <w:rFonts w:ascii="Times New Roman" w:hAnsi="Times New Roman" w:cs="Times New Roman"/>
                <w:sz w:val="24"/>
                <w:szCs w:val="24"/>
              </w:rPr>
              <w:t>отражающие</w:t>
            </w:r>
          </w:p>
          <w:p w14:paraId="7807C10E" w14:textId="77777777" w:rsidR="00074B15" w:rsidRDefault="00074B15" w:rsidP="009B490F">
            <w:pPr>
              <w:contextualSpacing/>
              <w:rPr>
                <w:rFonts w:ascii="Times New Roman" w:hAnsi="Times New Roman" w:cs="Times New Roman"/>
                <w:sz w:val="24"/>
                <w:szCs w:val="24"/>
              </w:rPr>
            </w:pPr>
            <w:r w:rsidRPr="00843C3D">
              <w:rPr>
                <w:rFonts w:ascii="Times New Roman" w:hAnsi="Times New Roman" w:cs="Times New Roman"/>
                <w:sz w:val="24"/>
                <w:szCs w:val="24"/>
              </w:rPr>
              <w:t>достижение цел</w:t>
            </w:r>
            <w:r>
              <w:rPr>
                <w:rFonts w:ascii="Times New Roman" w:hAnsi="Times New Roman" w:cs="Times New Roman"/>
                <w:sz w:val="24"/>
                <w:szCs w:val="24"/>
              </w:rPr>
              <w:t>и</w:t>
            </w:r>
            <w:r w:rsidRPr="00843C3D">
              <w:rPr>
                <w:rFonts w:ascii="Times New Roman" w:hAnsi="Times New Roman" w:cs="Times New Roman"/>
                <w:sz w:val="24"/>
                <w:szCs w:val="24"/>
              </w:rPr>
              <w:t xml:space="preserve"> </w:t>
            </w:r>
            <w:r>
              <w:rPr>
                <w:rFonts w:ascii="Times New Roman" w:hAnsi="Times New Roman" w:cs="Times New Roman"/>
                <w:sz w:val="24"/>
                <w:szCs w:val="24"/>
              </w:rPr>
              <w:t>и задач</w:t>
            </w:r>
          </w:p>
          <w:p w14:paraId="5C8636BD" w14:textId="1F915A4A" w:rsidR="00074B15" w:rsidRPr="003453D9" w:rsidRDefault="0099634A" w:rsidP="009B490F">
            <w:pPr>
              <w:contextualSpacing/>
              <w:rPr>
                <w:rFonts w:ascii="Times New Roman" w:hAnsi="Times New Roman" w:cs="Times New Roman"/>
                <w:sz w:val="24"/>
                <w:szCs w:val="24"/>
              </w:rPr>
            </w:pPr>
            <w:r>
              <w:rPr>
                <w:rFonts w:ascii="Times New Roman" w:hAnsi="Times New Roman" w:cs="Times New Roman"/>
                <w:sz w:val="24"/>
                <w:szCs w:val="24"/>
              </w:rPr>
              <w:t>П</w:t>
            </w:r>
            <w:r w:rsidR="00074B15">
              <w:rPr>
                <w:rFonts w:ascii="Times New Roman" w:hAnsi="Times New Roman" w:cs="Times New Roman"/>
                <w:sz w:val="24"/>
                <w:szCs w:val="24"/>
              </w:rPr>
              <w:t>од</w:t>
            </w:r>
            <w:r w:rsidR="00074B15" w:rsidRPr="00843C3D">
              <w:rPr>
                <w:rFonts w:ascii="Times New Roman" w:hAnsi="Times New Roman" w:cs="Times New Roman"/>
                <w:sz w:val="24"/>
                <w:szCs w:val="24"/>
              </w:rPr>
              <w:t>программы</w:t>
            </w:r>
            <w:r w:rsidR="00074B15">
              <w:rPr>
                <w:rFonts w:ascii="Times New Roman" w:hAnsi="Times New Roman" w:cs="Times New Roman"/>
                <w:sz w:val="24"/>
                <w:szCs w:val="24"/>
              </w:rPr>
              <w:t xml:space="preserve"> </w:t>
            </w:r>
            <w:r w:rsidR="009E2A99">
              <w:rPr>
                <w:rFonts w:ascii="Times New Roman" w:hAnsi="Times New Roman" w:cs="Times New Roman"/>
                <w:sz w:val="24"/>
                <w:szCs w:val="24"/>
              </w:rPr>
              <w:t>2</w:t>
            </w:r>
          </w:p>
        </w:tc>
        <w:tc>
          <w:tcPr>
            <w:tcW w:w="5805" w:type="dxa"/>
            <w:vAlign w:val="center"/>
          </w:tcPr>
          <w:p w14:paraId="7E65A0FC" w14:textId="67FFD02C" w:rsidR="0022158A" w:rsidRPr="00916829" w:rsidRDefault="0022158A" w:rsidP="0018772C">
            <w:pPr>
              <w:contextualSpacing/>
              <w:jc w:val="both"/>
              <w:rPr>
                <w:rFonts w:ascii="Times New Roman" w:hAnsi="Times New Roman" w:cs="Times New Roman"/>
                <w:sz w:val="24"/>
                <w:szCs w:val="24"/>
              </w:rPr>
            </w:pPr>
            <w:r w:rsidRPr="00916829">
              <w:rPr>
                <w:rFonts w:ascii="Times New Roman" w:hAnsi="Times New Roman" w:cs="Times New Roman"/>
                <w:sz w:val="24"/>
                <w:szCs w:val="24"/>
              </w:rPr>
              <w:t>-</w:t>
            </w:r>
            <w:r w:rsidR="00B26DBC" w:rsidRPr="00916829">
              <w:rPr>
                <w:rFonts w:ascii="Times New Roman" w:hAnsi="Times New Roman" w:cs="Times New Roman"/>
                <w:sz w:val="24"/>
                <w:szCs w:val="24"/>
              </w:rPr>
              <w:t>кол-</w:t>
            </w:r>
            <w:proofErr w:type="gramStart"/>
            <w:r w:rsidR="00B26DBC" w:rsidRPr="00916829">
              <w:rPr>
                <w:rFonts w:ascii="Times New Roman" w:hAnsi="Times New Roman" w:cs="Times New Roman"/>
                <w:sz w:val="24"/>
                <w:szCs w:val="24"/>
              </w:rPr>
              <w:t xml:space="preserve">во </w:t>
            </w:r>
            <w:r w:rsidRPr="00916829">
              <w:rPr>
                <w:rFonts w:ascii="Times New Roman" w:hAnsi="Times New Roman" w:cs="Times New Roman"/>
                <w:sz w:val="24"/>
                <w:szCs w:val="24"/>
              </w:rPr>
              <w:t xml:space="preserve"> семей</w:t>
            </w:r>
            <w:proofErr w:type="gramEnd"/>
            <w:r w:rsidRPr="00916829">
              <w:rPr>
                <w:rFonts w:ascii="Times New Roman" w:hAnsi="Times New Roman" w:cs="Times New Roman"/>
                <w:sz w:val="24"/>
                <w:szCs w:val="24"/>
              </w:rPr>
              <w:t>, признанных малоимущими, состоящих на учете в качестве нуждающихся в жилых помещениях, обеспеченных к 202</w:t>
            </w:r>
            <w:r w:rsidR="00B26DBC" w:rsidRPr="00916829">
              <w:rPr>
                <w:rFonts w:ascii="Times New Roman" w:hAnsi="Times New Roman" w:cs="Times New Roman"/>
                <w:sz w:val="24"/>
                <w:szCs w:val="24"/>
              </w:rPr>
              <w:t>7</w:t>
            </w:r>
            <w:r w:rsidRPr="00916829">
              <w:rPr>
                <w:rFonts w:ascii="Times New Roman" w:hAnsi="Times New Roman" w:cs="Times New Roman"/>
                <w:sz w:val="24"/>
                <w:szCs w:val="24"/>
              </w:rPr>
              <w:t xml:space="preserve"> г. жилыми помещениям</w:t>
            </w:r>
            <w:r w:rsidR="00910C94" w:rsidRPr="00916829">
              <w:rPr>
                <w:rFonts w:ascii="Times New Roman" w:hAnsi="Times New Roman" w:cs="Times New Roman"/>
                <w:sz w:val="24"/>
                <w:szCs w:val="24"/>
              </w:rPr>
              <w:t>и по договору социального найма</w:t>
            </w:r>
            <w:r w:rsidRPr="00916829">
              <w:rPr>
                <w:rFonts w:ascii="Times New Roman" w:hAnsi="Times New Roman" w:cs="Times New Roman"/>
                <w:sz w:val="24"/>
                <w:szCs w:val="24"/>
              </w:rPr>
              <w:t xml:space="preserve">, </w:t>
            </w:r>
            <w:r w:rsidR="00B26DBC" w:rsidRPr="00916829">
              <w:rPr>
                <w:rFonts w:ascii="Times New Roman" w:hAnsi="Times New Roman" w:cs="Times New Roman"/>
                <w:sz w:val="24"/>
                <w:szCs w:val="24"/>
              </w:rPr>
              <w:t>ед.</w:t>
            </w:r>
            <w:r w:rsidRPr="00916829">
              <w:rPr>
                <w:rFonts w:ascii="Times New Roman" w:hAnsi="Times New Roman" w:cs="Times New Roman"/>
                <w:sz w:val="24"/>
                <w:szCs w:val="24"/>
              </w:rPr>
              <w:t>;</w:t>
            </w:r>
          </w:p>
          <w:p w14:paraId="38446627" w14:textId="14751636" w:rsidR="006267F9" w:rsidRPr="00916829" w:rsidRDefault="006267F9" w:rsidP="0018772C">
            <w:pPr>
              <w:contextualSpacing/>
              <w:jc w:val="both"/>
              <w:rPr>
                <w:rFonts w:ascii="Times New Roman" w:hAnsi="Times New Roman" w:cs="Times New Roman"/>
                <w:sz w:val="24"/>
                <w:szCs w:val="24"/>
              </w:rPr>
            </w:pPr>
          </w:p>
        </w:tc>
      </w:tr>
      <w:tr w:rsidR="00074B15" w:rsidRPr="003453D9" w14:paraId="0F3868AD" w14:textId="77777777" w:rsidTr="009B490F">
        <w:trPr>
          <w:jc w:val="center"/>
        </w:trPr>
        <w:tc>
          <w:tcPr>
            <w:tcW w:w="3538" w:type="dxa"/>
            <w:vAlign w:val="center"/>
          </w:tcPr>
          <w:p w14:paraId="7ECCF851" w14:textId="44D66211" w:rsidR="00074B15" w:rsidRPr="003453D9" w:rsidRDefault="00074B15" w:rsidP="009B490F">
            <w:pPr>
              <w:contextualSpacing/>
              <w:jc w:val="both"/>
              <w:rPr>
                <w:rFonts w:ascii="Times New Roman" w:hAnsi="Times New Roman" w:cs="Times New Roman"/>
                <w:sz w:val="24"/>
                <w:szCs w:val="24"/>
              </w:rPr>
            </w:pPr>
            <w:r w:rsidRPr="003453D9">
              <w:rPr>
                <w:rFonts w:ascii="Times New Roman" w:hAnsi="Times New Roman" w:cs="Times New Roman"/>
                <w:sz w:val="24"/>
                <w:szCs w:val="24"/>
              </w:rPr>
              <w:t>Сроки и этапы реализации</w:t>
            </w:r>
            <w:r w:rsidR="0099634A">
              <w:rPr>
                <w:rFonts w:ascii="Times New Roman" w:hAnsi="Times New Roman" w:cs="Times New Roman"/>
                <w:sz w:val="24"/>
                <w:szCs w:val="24"/>
              </w:rPr>
              <w:t xml:space="preserve"> П</w:t>
            </w:r>
            <w:r>
              <w:rPr>
                <w:rFonts w:ascii="Times New Roman" w:hAnsi="Times New Roman" w:cs="Times New Roman"/>
                <w:sz w:val="24"/>
                <w:szCs w:val="24"/>
              </w:rPr>
              <w:t xml:space="preserve">одпрограммы </w:t>
            </w:r>
            <w:r w:rsidR="009E2A99">
              <w:rPr>
                <w:rFonts w:ascii="Times New Roman" w:hAnsi="Times New Roman" w:cs="Times New Roman"/>
                <w:sz w:val="24"/>
                <w:szCs w:val="24"/>
              </w:rPr>
              <w:t>2</w:t>
            </w:r>
          </w:p>
        </w:tc>
        <w:tc>
          <w:tcPr>
            <w:tcW w:w="5805" w:type="dxa"/>
            <w:vAlign w:val="center"/>
          </w:tcPr>
          <w:p w14:paraId="185F394F" w14:textId="0CA9CE5F" w:rsidR="00074B15" w:rsidRPr="00687695" w:rsidRDefault="00074B15" w:rsidP="009B490F">
            <w:pPr>
              <w:contextualSpacing/>
              <w:jc w:val="both"/>
              <w:rPr>
                <w:rFonts w:ascii="Times New Roman" w:hAnsi="Times New Roman" w:cs="Times New Roman"/>
                <w:sz w:val="24"/>
                <w:szCs w:val="24"/>
              </w:rPr>
            </w:pPr>
            <w:r w:rsidRPr="00687695">
              <w:rPr>
                <w:rFonts w:ascii="Times New Roman" w:hAnsi="Times New Roman" w:cs="Times New Roman"/>
                <w:sz w:val="24"/>
                <w:szCs w:val="24"/>
              </w:rPr>
              <w:t>202</w:t>
            </w:r>
            <w:r w:rsidR="00DC2C4F">
              <w:rPr>
                <w:rFonts w:ascii="Times New Roman" w:hAnsi="Times New Roman" w:cs="Times New Roman"/>
                <w:sz w:val="24"/>
                <w:szCs w:val="24"/>
              </w:rPr>
              <w:t>5</w:t>
            </w:r>
            <w:r w:rsidRPr="00687695">
              <w:rPr>
                <w:rFonts w:ascii="Times New Roman" w:hAnsi="Times New Roman" w:cs="Times New Roman"/>
                <w:sz w:val="24"/>
                <w:szCs w:val="24"/>
              </w:rPr>
              <w:t xml:space="preserve"> – 202</w:t>
            </w:r>
            <w:r w:rsidR="00DC2C4F">
              <w:rPr>
                <w:rFonts w:ascii="Times New Roman" w:hAnsi="Times New Roman" w:cs="Times New Roman"/>
                <w:sz w:val="24"/>
                <w:szCs w:val="24"/>
              </w:rPr>
              <w:t>7</w:t>
            </w:r>
            <w:r w:rsidRPr="00687695">
              <w:rPr>
                <w:rFonts w:ascii="Times New Roman" w:hAnsi="Times New Roman" w:cs="Times New Roman"/>
                <w:sz w:val="24"/>
                <w:szCs w:val="24"/>
              </w:rPr>
              <w:t xml:space="preserve"> гг.</w:t>
            </w:r>
          </w:p>
          <w:p w14:paraId="1826452C" w14:textId="2EA276B4" w:rsidR="00074B15" w:rsidRPr="00332AA2" w:rsidRDefault="008D4515" w:rsidP="009B490F">
            <w:pPr>
              <w:contextualSpacing/>
              <w:jc w:val="both"/>
              <w:rPr>
                <w:rFonts w:ascii="Times New Roman" w:hAnsi="Times New Roman" w:cs="Times New Roman"/>
                <w:sz w:val="24"/>
                <w:szCs w:val="24"/>
                <w:highlight w:val="yellow"/>
              </w:rPr>
            </w:pPr>
            <w:r w:rsidRPr="00D30960">
              <w:rPr>
                <w:rFonts w:ascii="Times New Roman" w:hAnsi="Times New Roman" w:cs="Times New Roman"/>
                <w:sz w:val="24"/>
                <w:szCs w:val="24"/>
              </w:rPr>
              <w:t>П</w:t>
            </w:r>
            <w:r w:rsidR="00074B15" w:rsidRPr="00D30960">
              <w:rPr>
                <w:rFonts w:ascii="Times New Roman" w:hAnsi="Times New Roman" w:cs="Times New Roman"/>
                <w:sz w:val="24"/>
                <w:szCs w:val="24"/>
              </w:rPr>
              <w:t>одпрограмма реализуется в один этап</w:t>
            </w:r>
          </w:p>
        </w:tc>
      </w:tr>
      <w:tr w:rsidR="00074B15" w:rsidRPr="003453D9" w14:paraId="7B67A3FD" w14:textId="77777777" w:rsidTr="009B490F">
        <w:trPr>
          <w:trHeight w:val="2370"/>
          <w:jc w:val="center"/>
        </w:trPr>
        <w:tc>
          <w:tcPr>
            <w:tcW w:w="3538" w:type="dxa"/>
            <w:vAlign w:val="center"/>
          </w:tcPr>
          <w:p w14:paraId="02147777" w14:textId="15E6DE08" w:rsidR="00074B15" w:rsidRPr="003025D7" w:rsidRDefault="00074B15" w:rsidP="009B490F">
            <w:pPr>
              <w:contextualSpacing/>
              <w:rPr>
                <w:rFonts w:ascii="Times New Roman" w:hAnsi="Times New Roman" w:cs="Times New Roman"/>
                <w:sz w:val="24"/>
                <w:szCs w:val="24"/>
              </w:rPr>
            </w:pPr>
            <w:r>
              <w:rPr>
                <w:rFonts w:ascii="Times New Roman" w:hAnsi="Times New Roman" w:cs="Times New Roman"/>
                <w:sz w:val="24"/>
                <w:szCs w:val="24"/>
              </w:rPr>
              <w:t>Общий объем финансово</w:t>
            </w:r>
            <w:r w:rsidRPr="008B3000">
              <w:rPr>
                <w:rFonts w:ascii="Times New Roman" w:hAnsi="Times New Roman" w:cs="Times New Roman"/>
                <w:sz w:val="24"/>
                <w:szCs w:val="24"/>
              </w:rPr>
              <w:t>го о</w:t>
            </w:r>
            <w:r w:rsidR="0099634A">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w:t>
            </w:r>
            <w:r w:rsidR="009E2A99">
              <w:rPr>
                <w:rFonts w:ascii="Times New Roman" w:hAnsi="Times New Roman" w:cs="Times New Roman"/>
                <w:sz w:val="24"/>
                <w:szCs w:val="24"/>
              </w:rPr>
              <w:t>2</w:t>
            </w:r>
            <w:r>
              <w:rPr>
                <w:rFonts w:ascii="Times New Roman" w:hAnsi="Times New Roman" w:cs="Times New Roman"/>
                <w:sz w:val="24"/>
                <w:szCs w:val="24"/>
              </w:rPr>
              <w:t>, источники финансирования</w:t>
            </w:r>
            <w:r>
              <w:t xml:space="preserve"> </w:t>
            </w:r>
            <w:r w:rsidR="0099634A">
              <w:rPr>
                <w:rFonts w:ascii="Times New Roman" w:hAnsi="Times New Roman" w:cs="Times New Roman"/>
                <w:sz w:val="24"/>
                <w:szCs w:val="24"/>
              </w:rPr>
              <w:t>П</w:t>
            </w:r>
            <w:r>
              <w:rPr>
                <w:rFonts w:ascii="Times New Roman" w:hAnsi="Times New Roman" w:cs="Times New Roman"/>
                <w:sz w:val="24"/>
                <w:szCs w:val="24"/>
              </w:rPr>
              <w:t xml:space="preserve">одпрограммы </w:t>
            </w:r>
            <w:r w:rsidR="009E2A99">
              <w:rPr>
                <w:rFonts w:ascii="Times New Roman" w:hAnsi="Times New Roman" w:cs="Times New Roman"/>
                <w:sz w:val="24"/>
                <w:szCs w:val="24"/>
              </w:rPr>
              <w:t>2</w:t>
            </w:r>
          </w:p>
        </w:tc>
        <w:tc>
          <w:tcPr>
            <w:tcW w:w="5805" w:type="dxa"/>
            <w:vAlign w:val="center"/>
          </w:tcPr>
          <w:p w14:paraId="6637AFB3" w14:textId="7CFC3AFD" w:rsidR="00074B15" w:rsidRPr="00687695" w:rsidRDefault="00D30960" w:rsidP="009B490F">
            <w:pPr>
              <w:contextualSpacing/>
              <w:jc w:val="both"/>
              <w:rPr>
                <w:rFonts w:ascii="Times New Roman" w:hAnsi="Times New Roman" w:cs="Times New Roman"/>
                <w:sz w:val="24"/>
                <w:szCs w:val="24"/>
              </w:rPr>
            </w:pPr>
            <w:r w:rsidRPr="00687695">
              <w:rPr>
                <w:rFonts w:ascii="Times New Roman" w:hAnsi="Times New Roman" w:cs="Times New Roman"/>
                <w:sz w:val="24"/>
                <w:szCs w:val="24"/>
              </w:rPr>
              <w:t xml:space="preserve">Всего </w:t>
            </w:r>
            <w:r w:rsidR="003A7232">
              <w:rPr>
                <w:rFonts w:ascii="Times New Roman" w:hAnsi="Times New Roman" w:cs="Times New Roman"/>
                <w:sz w:val="24"/>
                <w:szCs w:val="24"/>
              </w:rPr>
              <w:t>187 038 425,61</w:t>
            </w:r>
            <w:r w:rsidR="00074C92" w:rsidRPr="00687695">
              <w:rPr>
                <w:rFonts w:ascii="Times New Roman" w:hAnsi="Times New Roman" w:cs="Times New Roman"/>
                <w:sz w:val="24"/>
                <w:szCs w:val="24"/>
              </w:rPr>
              <w:t xml:space="preserve"> </w:t>
            </w:r>
            <w:r w:rsidR="00074B15" w:rsidRPr="00687695">
              <w:rPr>
                <w:rFonts w:ascii="Times New Roman" w:hAnsi="Times New Roman" w:cs="Times New Roman"/>
                <w:sz w:val="24"/>
                <w:szCs w:val="24"/>
              </w:rPr>
              <w:t>руб., в том числе:</w:t>
            </w:r>
          </w:p>
          <w:p w14:paraId="1EDB3839" w14:textId="7847D790" w:rsidR="00483EE7" w:rsidRPr="00EF4B6F" w:rsidRDefault="003A7232" w:rsidP="00483EE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2025</w:t>
            </w:r>
            <w:r w:rsidR="00483EE7" w:rsidRPr="00EF4B6F">
              <w:rPr>
                <w:rFonts w:ascii="Times New Roman" w:hAnsi="Times New Roman" w:cs="Times New Roman"/>
                <w:sz w:val="24"/>
                <w:szCs w:val="24"/>
              </w:rPr>
              <w:t xml:space="preserve"> г. – </w:t>
            </w:r>
            <w:r>
              <w:rPr>
                <w:rFonts w:ascii="Times New Roman" w:hAnsi="Times New Roman" w:cs="Times New Roman"/>
                <w:sz w:val="24"/>
                <w:szCs w:val="24"/>
              </w:rPr>
              <w:t>62 346 141,87</w:t>
            </w:r>
            <w:r w:rsidR="00483EE7" w:rsidRPr="00EF4B6F">
              <w:rPr>
                <w:rFonts w:ascii="Times New Roman" w:hAnsi="Times New Roman" w:cs="Times New Roman"/>
                <w:sz w:val="24"/>
                <w:szCs w:val="24"/>
              </w:rPr>
              <w:t xml:space="preserve"> руб.</w:t>
            </w:r>
          </w:p>
          <w:p w14:paraId="5B08938F" w14:textId="1DAB3700" w:rsidR="00483EE7" w:rsidRPr="00EF4B6F" w:rsidRDefault="003A7232" w:rsidP="00483EE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2026</w:t>
            </w:r>
            <w:r w:rsidR="00483EE7" w:rsidRPr="00EF4B6F">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3A7232">
              <w:rPr>
                <w:rFonts w:ascii="Times New Roman" w:hAnsi="Times New Roman" w:cs="Times New Roman"/>
                <w:sz w:val="24"/>
                <w:szCs w:val="24"/>
              </w:rPr>
              <w:t xml:space="preserve">62 346 141,87 </w:t>
            </w:r>
            <w:r w:rsidR="00483EE7" w:rsidRPr="00EF4B6F">
              <w:rPr>
                <w:rFonts w:ascii="Times New Roman" w:hAnsi="Times New Roman" w:cs="Times New Roman"/>
                <w:sz w:val="24"/>
                <w:szCs w:val="24"/>
              </w:rPr>
              <w:t>руб.</w:t>
            </w:r>
          </w:p>
          <w:p w14:paraId="0AE3B09B" w14:textId="4C69C7F3" w:rsidR="00483EE7" w:rsidRDefault="003A7232" w:rsidP="00483EE7">
            <w:pPr>
              <w:contextualSpacing/>
              <w:jc w:val="both"/>
              <w:rPr>
                <w:rFonts w:ascii="Times New Roman" w:hAnsi="Times New Roman" w:cs="Times New Roman"/>
                <w:sz w:val="24"/>
                <w:szCs w:val="24"/>
              </w:rPr>
            </w:pPr>
            <w:r>
              <w:rPr>
                <w:rFonts w:ascii="Times New Roman" w:hAnsi="Times New Roman" w:cs="Times New Roman"/>
                <w:sz w:val="24"/>
                <w:szCs w:val="24"/>
              </w:rPr>
              <w:t>2027</w:t>
            </w:r>
            <w:r w:rsidR="00483EE7" w:rsidRPr="00EF4B6F">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3A7232">
              <w:rPr>
                <w:rFonts w:ascii="Times New Roman" w:hAnsi="Times New Roman" w:cs="Times New Roman"/>
                <w:sz w:val="24"/>
                <w:szCs w:val="24"/>
              </w:rPr>
              <w:t xml:space="preserve">62 346 141,87 </w:t>
            </w:r>
            <w:r w:rsidR="00483EE7" w:rsidRPr="00EF4B6F">
              <w:rPr>
                <w:rFonts w:ascii="Times New Roman" w:hAnsi="Times New Roman" w:cs="Times New Roman"/>
                <w:sz w:val="24"/>
                <w:szCs w:val="24"/>
              </w:rPr>
              <w:t>руб.</w:t>
            </w:r>
          </w:p>
          <w:p w14:paraId="32FFF600" w14:textId="4658AEDB" w:rsidR="00074B15" w:rsidRPr="00687695" w:rsidRDefault="00A067F6" w:rsidP="00483EE7">
            <w:pPr>
              <w:contextualSpacing/>
              <w:jc w:val="both"/>
              <w:rPr>
                <w:rFonts w:ascii="Times New Roman" w:hAnsi="Times New Roman" w:cs="Times New Roman"/>
                <w:sz w:val="24"/>
                <w:szCs w:val="24"/>
              </w:rPr>
            </w:pPr>
            <w:r w:rsidRPr="00687695">
              <w:rPr>
                <w:rFonts w:ascii="Times New Roman" w:hAnsi="Times New Roman" w:cs="Times New Roman"/>
                <w:sz w:val="24"/>
                <w:szCs w:val="24"/>
              </w:rPr>
              <w:t xml:space="preserve">федеральный и </w:t>
            </w:r>
            <w:r w:rsidR="00074B15" w:rsidRPr="00687695">
              <w:rPr>
                <w:rFonts w:ascii="Times New Roman" w:hAnsi="Times New Roman" w:cs="Times New Roman"/>
                <w:sz w:val="24"/>
                <w:szCs w:val="24"/>
              </w:rPr>
              <w:t>областной бюджет</w:t>
            </w:r>
            <w:r w:rsidRPr="00687695">
              <w:rPr>
                <w:rFonts w:ascii="Times New Roman" w:hAnsi="Times New Roman" w:cs="Times New Roman"/>
                <w:sz w:val="24"/>
                <w:szCs w:val="24"/>
              </w:rPr>
              <w:t>ы</w:t>
            </w:r>
            <w:r w:rsidR="00074B15" w:rsidRPr="00687695">
              <w:rPr>
                <w:rFonts w:ascii="Times New Roman" w:hAnsi="Times New Roman" w:cs="Times New Roman"/>
                <w:sz w:val="24"/>
                <w:szCs w:val="24"/>
              </w:rPr>
              <w:t xml:space="preserve"> всего</w:t>
            </w:r>
            <w:r w:rsidR="006267F9" w:rsidRPr="00687695">
              <w:rPr>
                <w:rFonts w:ascii="Times New Roman" w:hAnsi="Times New Roman" w:cs="Times New Roman"/>
                <w:sz w:val="24"/>
                <w:szCs w:val="24"/>
              </w:rPr>
              <w:t xml:space="preserve"> 0,00 руб.</w:t>
            </w:r>
            <w:r w:rsidR="00074B15" w:rsidRPr="00687695">
              <w:rPr>
                <w:rFonts w:ascii="Times New Roman" w:hAnsi="Times New Roman" w:cs="Times New Roman"/>
                <w:sz w:val="24"/>
                <w:szCs w:val="24"/>
              </w:rPr>
              <w:t xml:space="preserve">, </w:t>
            </w:r>
          </w:p>
          <w:p w14:paraId="29D9BBBA" w14:textId="218CBDA0" w:rsidR="00074B15" w:rsidRPr="00687695" w:rsidRDefault="004B4091" w:rsidP="009B490F">
            <w:pPr>
              <w:contextualSpacing/>
              <w:jc w:val="both"/>
              <w:rPr>
                <w:rFonts w:ascii="Times New Roman" w:hAnsi="Times New Roman" w:cs="Times New Roman"/>
                <w:sz w:val="24"/>
                <w:szCs w:val="24"/>
              </w:rPr>
            </w:pPr>
            <w:r w:rsidRPr="00687695">
              <w:rPr>
                <w:rFonts w:ascii="Times New Roman" w:hAnsi="Times New Roman" w:cs="Times New Roman"/>
                <w:sz w:val="24"/>
                <w:szCs w:val="24"/>
              </w:rPr>
              <w:t>местный</w:t>
            </w:r>
            <w:r w:rsidR="00074B15" w:rsidRPr="00687695">
              <w:rPr>
                <w:rFonts w:ascii="Times New Roman" w:hAnsi="Times New Roman" w:cs="Times New Roman"/>
                <w:sz w:val="24"/>
                <w:szCs w:val="24"/>
              </w:rPr>
              <w:t xml:space="preserve"> бюджет</w:t>
            </w:r>
            <w:r w:rsidR="00074B15" w:rsidRPr="00687695">
              <w:t xml:space="preserve"> </w:t>
            </w:r>
            <w:proofErr w:type="gramStart"/>
            <w:r w:rsidR="00074B15" w:rsidRPr="00687695">
              <w:rPr>
                <w:rFonts w:ascii="Times New Roman" w:hAnsi="Times New Roman" w:cs="Times New Roman"/>
                <w:sz w:val="24"/>
                <w:szCs w:val="24"/>
              </w:rPr>
              <w:t>всего</w:t>
            </w:r>
            <w:r w:rsidR="006267F9" w:rsidRPr="00687695">
              <w:rPr>
                <w:rFonts w:ascii="Times New Roman" w:hAnsi="Times New Roman" w:cs="Times New Roman"/>
                <w:sz w:val="24"/>
                <w:szCs w:val="24"/>
              </w:rPr>
              <w:t xml:space="preserve">  </w:t>
            </w:r>
            <w:r w:rsidR="003A7232">
              <w:rPr>
                <w:rFonts w:ascii="Times New Roman" w:hAnsi="Times New Roman" w:cs="Times New Roman"/>
                <w:sz w:val="24"/>
                <w:szCs w:val="24"/>
              </w:rPr>
              <w:t>187</w:t>
            </w:r>
            <w:proofErr w:type="gramEnd"/>
            <w:r w:rsidR="003A7232">
              <w:rPr>
                <w:rFonts w:ascii="Times New Roman" w:hAnsi="Times New Roman" w:cs="Times New Roman"/>
                <w:sz w:val="24"/>
                <w:szCs w:val="24"/>
              </w:rPr>
              <w:t> 038 425,61</w:t>
            </w:r>
            <w:r w:rsidR="00483EE7" w:rsidRPr="00687695">
              <w:rPr>
                <w:rFonts w:ascii="Times New Roman" w:hAnsi="Times New Roman" w:cs="Times New Roman"/>
                <w:sz w:val="24"/>
                <w:szCs w:val="24"/>
              </w:rPr>
              <w:t xml:space="preserve"> руб</w:t>
            </w:r>
            <w:r w:rsidR="006267F9" w:rsidRPr="00687695">
              <w:rPr>
                <w:rFonts w:ascii="Times New Roman" w:hAnsi="Times New Roman" w:cs="Times New Roman"/>
                <w:sz w:val="24"/>
                <w:szCs w:val="24"/>
              </w:rPr>
              <w:t>.</w:t>
            </w:r>
            <w:r w:rsidR="00074B15" w:rsidRPr="00687695">
              <w:rPr>
                <w:rFonts w:ascii="Times New Roman" w:hAnsi="Times New Roman" w:cs="Times New Roman"/>
                <w:sz w:val="24"/>
                <w:szCs w:val="24"/>
              </w:rPr>
              <w:t>, в т.</w:t>
            </w:r>
            <w:r w:rsidR="006267F9" w:rsidRPr="00687695">
              <w:rPr>
                <w:rFonts w:ascii="Times New Roman" w:hAnsi="Times New Roman" w:cs="Times New Roman"/>
                <w:sz w:val="24"/>
                <w:szCs w:val="24"/>
              </w:rPr>
              <w:t xml:space="preserve"> </w:t>
            </w:r>
            <w:r w:rsidR="00074B15" w:rsidRPr="00687695">
              <w:rPr>
                <w:rFonts w:ascii="Times New Roman" w:hAnsi="Times New Roman" w:cs="Times New Roman"/>
                <w:sz w:val="24"/>
                <w:szCs w:val="24"/>
              </w:rPr>
              <w:t>ч.</w:t>
            </w:r>
          </w:p>
          <w:p w14:paraId="15C1074E" w14:textId="1128A406" w:rsidR="00483EE7" w:rsidRPr="00EF4B6F" w:rsidRDefault="003A7232" w:rsidP="00483EE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2025</w:t>
            </w:r>
            <w:r w:rsidR="00483EE7" w:rsidRPr="00EF4B6F">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3A7232">
              <w:rPr>
                <w:rFonts w:ascii="Times New Roman" w:hAnsi="Times New Roman" w:cs="Times New Roman"/>
                <w:sz w:val="24"/>
                <w:szCs w:val="24"/>
              </w:rPr>
              <w:t xml:space="preserve">62 346 141,87 </w:t>
            </w:r>
            <w:r w:rsidR="00483EE7" w:rsidRPr="00EF4B6F">
              <w:rPr>
                <w:rFonts w:ascii="Times New Roman" w:hAnsi="Times New Roman" w:cs="Times New Roman"/>
                <w:sz w:val="24"/>
                <w:szCs w:val="24"/>
              </w:rPr>
              <w:t>руб.</w:t>
            </w:r>
          </w:p>
          <w:p w14:paraId="29420358" w14:textId="5F293F7D" w:rsidR="00483EE7" w:rsidRPr="00EF4B6F" w:rsidRDefault="003A7232" w:rsidP="00483EE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2026</w:t>
            </w:r>
            <w:r w:rsidR="00483EE7" w:rsidRPr="00EF4B6F">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3A7232">
              <w:rPr>
                <w:rFonts w:ascii="Times New Roman" w:hAnsi="Times New Roman" w:cs="Times New Roman"/>
                <w:sz w:val="24"/>
                <w:szCs w:val="24"/>
              </w:rPr>
              <w:t xml:space="preserve">62 346 141,87 </w:t>
            </w:r>
            <w:r w:rsidR="00483EE7" w:rsidRPr="00EF4B6F">
              <w:rPr>
                <w:rFonts w:ascii="Times New Roman" w:hAnsi="Times New Roman" w:cs="Times New Roman"/>
                <w:sz w:val="24"/>
                <w:szCs w:val="24"/>
              </w:rPr>
              <w:t>руб.</w:t>
            </w:r>
          </w:p>
          <w:p w14:paraId="64870FCC" w14:textId="4C7578EC" w:rsidR="00483EE7" w:rsidRDefault="003A7232" w:rsidP="00483EE7">
            <w:pPr>
              <w:contextualSpacing/>
              <w:jc w:val="both"/>
              <w:rPr>
                <w:rFonts w:ascii="Times New Roman" w:hAnsi="Times New Roman" w:cs="Times New Roman"/>
                <w:sz w:val="24"/>
                <w:szCs w:val="24"/>
              </w:rPr>
            </w:pPr>
            <w:r>
              <w:rPr>
                <w:rFonts w:ascii="Times New Roman" w:hAnsi="Times New Roman" w:cs="Times New Roman"/>
                <w:sz w:val="24"/>
                <w:szCs w:val="24"/>
              </w:rPr>
              <w:t>2027</w:t>
            </w:r>
            <w:r w:rsidR="00483EE7" w:rsidRPr="00EF4B6F">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3A7232">
              <w:rPr>
                <w:rFonts w:ascii="Times New Roman" w:hAnsi="Times New Roman" w:cs="Times New Roman"/>
                <w:sz w:val="24"/>
                <w:szCs w:val="24"/>
              </w:rPr>
              <w:t xml:space="preserve">62 346 141,87 </w:t>
            </w:r>
            <w:r w:rsidR="00483EE7" w:rsidRPr="00EF4B6F">
              <w:rPr>
                <w:rFonts w:ascii="Times New Roman" w:hAnsi="Times New Roman" w:cs="Times New Roman"/>
                <w:sz w:val="24"/>
                <w:szCs w:val="24"/>
              </w:rPr>
              <w:t>руб.</w:t>
            </w:r>
          </w:p>
          <w:p w14:paraId="03414E5B" w14:textId="2C75F43B" w:rsidR="00074B15" w:rsidRPr="0076112C" w:rsidRDefault="006267F9" w:rsidP="00483EE7">
            <w:pPr>
              <w:contextualSpacing/>
              <w:jc w:val="both"/>
              <w:rPr>
                <w:rFonts w:ascii="Times New Roman" w:hAnsi="Times New Roman" w:cs="Times New Roman"/>
                <w:sz w:val="24"/>
                <w:szCs w:val="24"/>
              </w:rPr>
            </w:pPr>
            <w:r w:rsidRPr="0076112C">
              <w:rPr>
                <w:rFonts w:ascii="Times New Roman" w:hAnsi="Times New Roman" w:cs="Times New Roman"/>
                <w:sz w:val="24"/>
                <w:szCs w:val="24"/>
              </w:rPr>
              <w:t>внебюджетные</w:t>
            </w:r>
            <w:r w:rsidR="0076112C">
              <w:rPr>
                <w:rFonts w:ascii="Times New Roman" w:hAnsi="Times New Roman" w:cs="Times New Roman"/>
                <w:sz w:val="24"/>
                <w:szCs w:val="24"/>
              </w:rPr>
              <w:t xml:space="preserve"> источники всего 0,00 руб.</w:t>
            </w:r>
          </w:p>
        </w:tc>
      </w:tr>
      <w:tr w:rsidR="00074B15" w:rsidRPr="003453D9" w14:paraId="7ABAC4D6" w14:textId="77777777" w:rsidTr="009B490F">
        <w:trPr>
          <w:jc w:val="center"/>
        </w:trPr>
        <w:tc>
          <w:tcPr>
            <w:tcW w:w="3538" w:type="dxa"/>
            <w:vAlign w:val="center"/>
          </w:tcPr>
          <w:p w14:paraId="520B2430" w14:textId="72DDC5FB" w:rsidR="00074B15" w:rsidRPr="00061E9D" w:rsidRDefault="00074B15" w:rsidP="009B490F">
            <w:pPr>
              <w:contextualSpacing/>
              <w:jc w:val="both"/>
              <w:rPr>
                <w:rFonts w:ascii="Times New Roman" w:hAnsi="Times New Roman" w:cs="Times New Roman"/>
                <w:sz w:val="24"/>
                <w:szCs w:val="24"/>
              </w:rPr>
            </w:pPr>
            <w:r w:rsidRPr="00061E9D">
              <w:rPr>
                <w:rFonts w:ascii="Times New Roman" w:hAnsi="Times New Roman" w:cs="Times New Roman"/>
                <w:sz w:val="24"/>
                <w:szCs w:val="24"/>
              </w:rPr>
              <w:lastRenderedPageBreak/>
              <w:t>Ожидаемые результаты реали</w:t>
            </w:r>
            <w:r w:rsidR="0099634A" w:rsidRPr="00061E9D">
              <w:rPr>
                <w:rFonts w:ascii="Times New Roman" w:hAnsi="Times New Roman" w:cs="Times New Roman"/>
                <w:sz w:val="24"/>
                <w:szCs w:val="24"/>
              </w:rPr>
              <w:t>зации П</w:t>
            </w:r>
            <w:r w:rsidRPr="00061E9D">
              <w:rPr>
                <w:rFonts w:ascii="Times New Roman" w:hAnsi="Times New Roman" w:cs="Times New Roman"/>
                <w:sz w:val="24"/>
                <w:szCs w:val="24"/>
              </w:rPr>
              <w:t xml:space="preserve">одпрограммы </w:t>
            </w:r>
            <w:r w:rsidR="009E2A99" w:rsidRPr="00061E9D">
              <w:rPr>
                <w:rFonts w:ascii="Times New Roman" w:hAnsi="Times New Roman" w:cs="Times New Roman"/>
                <w:sz w:val="24"/>
                <w:szCs w:val="24"/>
              </w:rPr>
              <w:t>2</w:t>
            </w:r>
          </w:p>
        </w:tc>
        <w:tc>
          <w:tcPr>
            <w:tcW w:w="5805" w:type="dxa"/>
            <w:vAlign w:val="center"/>
          </w:tcPr>
          <w:p w14:paraId="75D1BD89" w14:textId="2C5BE419" w:rsidR="001D58C0" w:rsidRPr="00687695" w:rsidRDefault="00074B15" w:rsidP="009C0C06">
            <w:pPr>
              <w:pStyle w:val="af7"/>
            </w:pPr>
            <w:r w:rsidRPr="00061E9D">
              <w:rPr>
                <w:sz w:val="23"/>
                <w:szCs w:val="23"/>
              </w:rPr>
              <w:t xml:space="preserve">За период с </w:t>
            </w:r>
            <w:r w:rsidRPr="00687695">
              <w:rPr>
                <w:sz w:val="23"/>
                <w:szCs w:val="23"/>
              </w:rPr>
              <w:t>202</w:t>
            </w:r>
            <w:r w:rsidR="00DC2C4F">
              <w:rPr>
                <w:sz w:val="23"/>
                <w:szCs w:val="23"/>
              </w:rPr>
              <w:t>5</w:t>
            </w:r>
            <w:r w:rsidRPr="00687695">
              <w:rPr>
                <w:sz w:val="23"/>
                <w:szCs w:val="23"/>
              </w:rPr>
              <w:t xml:space="preserve"> по 202</w:t>
            </w:r>
            <w:r w:rsidR="00DC2C4F">
              <w:rPr>
                <w:sz w:val="23"/>
                <w:szCs w:val="23"/>
              </w:rPr>
              <w:t>7</w:t>
            </w:r>
            <w:r w:rsidRPr="00687695">
              <w:rPr>
                <w:sz w:val="23"/>
                <w:szCs w:val="23"/>
              </w:rPr>
              <w:t xml:space="preserve"> годы планируется достижение </w:t>
            </w:r>
            <w:r w:rsidR="00B26DBC">
              <w:rPr>
                <w:sz w:val="23"/>
                <w:szCs w:val="23"/>
              </w:rPr>
              <w:t>мероприятий Подпрограммы на 100</w:t>
            </w:r>
            <w:proofErr w:type="gramStart"/>
            <w:r w:rsidR="00B26DBC">
              <w:rPr>
                <w:sz w:val="23"/>
                <w:szCs w:val="23"/>
              </w:rPr>
              <w:t>% ,</w:t>
            </w:r>
            <w:proofErr w:type="gramEnd"/>
            <w:r w:rsidR="00B26DBC">
              <w:rPr>
                <w:sz w:val="23"/>
                <w:szCs w:val="23"/>
              </w:rPr>
              <w:t xml:space="preserve"> а именно</w:t>
            </w:r>
            <w:r w:rsidR="001D58C0" w:rsidRPr="00687695">
              <w:rPr>
                <w:sz w:val="23"/>
                <w:szCs w:val="23"/>
              </w:rPr>
              <w:t>:</w:t>
            </w:r>
            <w:r w:rsidR="009C0C06" w:rsidRPr="00687695">
              <w:t xml:space="preserve"> </w:t>
            </w:r>
          </w:p>
          <w:p w14:paraId="6F1FC7EA" w14:textId="2943C671" w:rsidR="0022158A" w:rsidRPr="00061E9D" w:rsidRDefault="0022158A" w:rsidP="00A14EC2">
            <w:pPr>
              <w:pStyle w:val="af7"/>
              <w:jc w:val="both"/>
              <w:rPr>
                <w:sz w:val="23"/>
                <w:szCs w:val="23"/>
              </w:rPr>
            </w:pPr>
            <w:r w:rsidRPr="00687695">
              <w:rPr>
                <w:sz w:val="23"/>
                <w:szCs w:val="23"/>
              </w:rPr>
              <w:t>-</w:t>
            </w:r>
            <w:r w:rsidR="00B26DBC">
              <w:rPr>
                <w:sz w:val="23"/>
                <w:szCs w:val="23"/>
              </w:rPr>
              <w:t>кол-во</w:t>
            </w:r>
            <w:r w:rsidRPr="00687695">
              <w:rPr>
                <w:sz w:val="23"/>
                <w:szCs w:val="23"/>
              </w:rPr>
              <w:t xml:space="preserve"> семей, признанных </w:t>
            </w:r>
            <w:r w:rsidRPr="00061E9D">
              <w:rPr>
                <w:sz w:val="23"/>
                <w:szCs w:val="23"/>
              </w:rPr>
              <w:t xml:space="preserve">малоимущими, состоящих на учете в качестве нуждающихся в жилых помещениях, обеспеченных к 2024 г. жилыми помещениями по договору социального </w:t>
            </w:r>
            <w:proofErr w:type="gramStart"/>
            <w:r w:rsidRPr="00061E9D">
              <w:rPr>
                <w:sz w:val="23"/>
                <w:szCs w:val="23"/>
              </w:rPr>
              <w:t>найма ,</w:t>
            </w:r>
            <w:proofErr w:type="gramEnd"/>
            <w:r w:rsidRPr="00061E9D">
              <w:rPr>
                <w:sz w:val="23"/>
                <w:szCs w:val="23"/>
              </w:rPr>
              <w:t xml:space="preserve"> </w:t>
            </w:r>
            <w:r w:rsidR="00B26DBC">
              <w:rPr>
                <w:sz w:val="23"/>
                <w:szCs w:val="23"/>
              </w:rPr>
              <w:t>24 семьи</w:t>
            </w:r>
            <w:r w:rsidRPr="00061E9D">
              <w:rPr>
                <w:sz w:val="23"/>
                <w:szCs w:val="23"/>
              </w:rPr>
              <w:t>;</w:t>
            </w:r>
          </w:p>
          <w:p w14:paraId="26D2A96F" w14:textId="6E887FED" w:rsidR="00074B15" w:rsidRPr="00061E9D" w:rsidRDefault="00074B15" w:rsidP="00A14EC2">
            <w:pPr>
              <w:pStyle w:val="af7"/>
              <w:jc w:val="both"/>
              <w:rPr>
                <w:rFonts w:ascii="Times New Roman" w:hAnsi="Times New Roman" w:cs="Times New Roman"/>
              </w:rPr>
            </w:pPr>
          </w:p>
        </w:tc>
      </w:tr>
    </w:tbl>
    <w:p w14:paraId="1FB33AF2" w14:textId="77777777" w:rsidR="00AB1EAA" w:rsidRDefault="00AB1EAA" w:rsidP="00074B15">
      <w:pPr>
        <w:pStyle w:val="ConsPlusNormal"/>
        <w:spacing w:before="220"/>
        <w:ind w:firstLine="539"/>
        <w:contextualSpacing/>
        <w:jc w:val="both"/>
        <w:rPr>
          <w:rFonts w:ascii="Times New Roman" w:hAnsi="Times New Roman" w:cs="Times New Roman"/>
          <w:b/>
          <w:sz w:val="24"/>
          <w:szCs w:val="24"/>
        </w:rPr>
      </w:pPr>
    </w:p>
    <w:p w14:paraId="04C2F959" w14:textId="39E9086B" w:rsidR="001A3EEA" w:rsidRDefault="001A3EEA" w:rsidP="00074B15">
      <w:pPr>
        <w:pStyle w:val="ConsPlusNormal"/>
        <w:spacing w:before="220"/>
        <w:ind w:firstLine="539"/>
        <w:contextualSpacing/>
        <w:jc w:val="both"/>
        <w:rPr>
          <w:rFonts w:ascii="Times New Roman" w:hAnsi="Times New Roman" w:cs="Times New Roman"/>
          <w:b/>
          <w:sz w:val="24"/>
          <w:szCs w:val="24"/>
        </w:rPr>
      </w:pPr>
      <w:r w:rsidRPr="001A3EEA">
        <w:rPr>
          <w:rFonts w:ascii="Times New Roman" w:hAnsi="Times New Roman" w:cs="Times New Roman"/>
          <w:b/>
          <w:sz w:val="24"/>
          <w:szCs w:val="24"/>
        </w:rPr>
        <w:t>Раздел 1 Приоритеты муниципальной полити</w:t>
      </w:r>
      <w:r w:rsidR="00977405">
        <w:rPr>
          <w:rFonts w:ascii="Times New Roman" w:hAnsi="Times New Roman" w:cs="Times New Roman"/>
          <w:b/>
          <w:sz w:val="24"/>
          <w:szCs w:val="24"/>
        </w:rPr>
        <w:t>ки в сфере реализации П</w:t>
      </w:r>
      <w:r w:rsidRPr="001A3EEA">
        <w:rPr>
          <w:rFonts w:ascii="Times New Roman" w:hAnsi="Times New Roman" w:cs="Times New Roman"/>
          <w:b/>
          <w:sz w:val="24"/>
          <w:szCs w:val="24"/>
        </w:rPr>
        <w:t>одпрограммы</w:t>
      </w:r>
    </w:p>
    <w:p w14:paraId="32913D03" w14:textId="77777777" w:rsidR="008146C0" w:rsidRPr="00B65394" w:rsidRDefault="00A64032" w:rsidP="00074B15">
      <w:pPr>
        <w:pStyle w:val="ConsPlusNormal"/>
        <w:spacing w:before="220"/>
        <w:ind w:firstLine="539"/>
        <w:contextualSpacing/>
        <w:jc w:val="both"/>
      </w:pPr>
      <w:r w:rsidRPr="00B65394">
        <w:rPr>
          <w:rFonts w:ascii="Times New Roman" w:hAnsi="Times New Roman" w:cs="Times New Roman"/>
          <w:sz w:val="24"/>
          <w:szCs w:val="24"/>
        </w:rPr>
        <w:t>1. Улучшение жилищных условий ветеранов, инвалидов</w:t>
      </w:r>
      <w:r w:rsidRPr="00B65394">
        <w:t xml:space="preserve"> </w:t>
      </w:r>
      <w:r w:rsidRPr="00B65394">
        <w:rPr>
          <w:rFonts w:ascii="Times New Roman" w:hAnsi="Times New Roman" w:cs="Times New Roman"/>
          <w:sz w:val="24"/>
          <w:szCs w:val="24"/>
        </w:rPr>
        <w:t>и семей, имеющих детей-инвалидов.</w:t>
      </w:r>
      <w:r w:rsidR="008146C0" w:rsidRPr="00B65394">
        <w:t xml:space="preserve"> </w:t>
      </w:r>
    </w:p>
    <w:p w14:paraId="3BF4B4AF" w14:textId="56D5ED90" w:rsidR="00AB1EAA" w:rsidRPr="00B65394" w:rsidRDefault="008146C0"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2.Бесплатно</w:t>
      </w:r>
      <w:r w:rsidR="000A743C" w:rsidRPr="00B65394">
        <w:rPr>
          <w:rFonts w:ascii="Times New Roman" w:hAnsi="Times New Roman" w:cs="Times New Roman"/>
          <w:sz w:val="24"/>
          <w:szCs w:val="24"/>
        </w:rPr>
        <w:t>е</w:t>
      </w:r>
      <w:r w:rsidRPr="00B65394">
        <w:rPr>
          <w:rFonts w:ascii="Times New Roman" w:hAnsi="Times New Roman" w:cs="Times New Roman"/>
          <w:sz w:val="24"/>
          <w:szCs w:val="24"/>
        </w:rPr>
        <w:t xml:space="preserve"> обеспечени</w:t>
      </w:r>
      <w:r w:rsidR="000A743C" w:rsidRPr="00B65394">
        <w:rPr>
          <w:rFonts w:ascii="Times New Roman" w:hAnsi="Times New Roman" w:cs="Times New Roman"/>
          <w:sz w:val="24"/>
          <w:szCs w:val="24"/>
        </w:rPr>
        <w:t>е</w:t>
      </w:r>
      <w:r w:rsidRPr="00B65394">
        <w:rPr>
          <w:rFonts w:ascii="Times New Roman" w:hAnsi="Times New Roman" w:cs="Times New Roman"/>
          <w:sz w:val="24"/>
          <w:szCs w:val="24"/>
        </w:rPr>
        <w:t xml:space="preserve"> жилыми помещениями малоимущих граждан, состоящих на жилищном учете в городе Кировске.</w:t>
      </w:r>
    </w:p>
    <w:p w14:paraId="65349DB4" w14:textId="0561CFD9" w:rsidR="00FF6D9A" w:rsidRPr="00B65394" w:rsidRDefault="00241099" w:rsidP="00FF6D9A">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3</w:t>
      </w:r>
      <w:r w:rsidR="00FF6D9A" w:rsidRPr="00B65394">
        <w:rPr>
          <w:rFonts w:ascii="Times New Roman" w:hAnsi="Times New Roman" w:cs="Times New Roman"/>
          <w:sz w:val="24"/>
          <w:szCs w:val="24"/>
        </w:rPr>
        <w:t>. Повышение управляемости и контроля процессом модернизации и капитального ремонта жилищного фонда.</w:t>
      </w:r>
    </w:p>
    <w:p w14:paraId="2E92EC6A" w14:textId="1046B4F4" w:rsidR="00FF6D9A" w:rsidRPr="00B65394" w:rsidRDefault="00241099" w:rsidP="00FF6D9A">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4</w:t>
      </w:r>
      <w:r w:rsidR="00FF6D9A" w:rsidRPr="00B65394">
        <w:rPr>
          <w:rFonts w:ascii="Times New Roman" w:hAnsi="Times New Roman" w:cs="Times New Roman"/>
          <w:sz w:val="24"/>
          <w:szCs w:val="24"/>
        </w:rPr>
        <w:t>. Привлечение финансовых средств для модернизации и капитального ремонта жилищного фонда, а также повышение уровня вовлеченности собственников жилищного фонда в процесс финансирования модернизации и капитального ремонта жилищного фонда.</w:t>
      </w:r>
    </w:p>
    <w:p w14:paraId="5584792C" w14:textId="140026DB" w:rsidR="00FF6D9A" w:rsidRPr="00B65394" w:rsidRDefault="00241099" w:rsidP="00FF6D9A">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5</w:t>
      </w:r>
      <w:r w:rsidR="00FF6D9A" w:rsidRPr="00B65394">
        <w:rPr>
          <w:rFonts w:ascii="Times New Roman" w:hAnsi="Times New Roman" w:cs="Times New Roman"/>
          <w:sz w:val="24"/>
          <w:szCs w:val="24"/>
        </w:rPr>
        <w:t xml:space="preserve">. </w:t>
      </w:r>
      <w:r w:rsidRPr="00B65394">
        <w:rPr>
          <w:rFonts w:ascii="Times New Roman" w:hAnsi="Times New Roman" w:cs="Times New Roman"/>
          <w:sz w:val="24"/>
          <w:szCs w:val="24"/>
        </w:rPr>
        <w:t>Формирование системы требований к капитальному ремонту и модернизации многоквартирных домов.</w:t>
      </w:r>
    </w:p>
    <w:p w14:paraId="56295E95" w14:textId="1F8782EB" w:rsidR="00FF6D9A" w:rsidRPr="00B65394" w:rsidRDefault="006C6E42" w:rsidP="006C6E42">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6</w:t>
      </w:r>
      <w:r w:rsidR="00FF6D9A" w:rsidRPr="00B65394">
        <w:rPr>
          <w:rFonts w:ascii="Times New Roman" w:hAnsi="Times New Roman" w:cs="Times New Roman"/>
          <w:sz w:val="24"/>
          <w:szCs w:val="24"/>
        </w:rPr>
        <w:t xml:space="preserve">. </w:t>
      </w:r>
      <w:r w:rsidRPr="00B65394">
        <w:rPr>
          <w:rFonts w:ascii="Times New Roman" w:hAnsi="Times New Roman" w:cs="Times New Roman"/>
          <w:sz w:val="24"/>
          <w:szCs w:val="24"/>
        </w:rPr>
        <w:t xml:space="preserve">Проведение ремонта жилых помещений муниципального жилищного фонда, включаемых в перечень объектов жилищного фонда и освободившихся жилых помещений, включенных в социальный и специализированный жилищный фонд, в соответствии с требованиями, предъявляемыми к жилым помещениям. </w:t>
      </w:r>
    </w:p>
    <w:p w14:paraId="0C1E4C8E" w14:textId="4DA73550" w:rsidR="00FF6D9A" w:rsidRPr="00B65394" w:rsidRDefault="00AB1EAA" w:rsidP="00FF6D9A">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М</w:t>
      </w:r>
      <w:r w:rsidR="00FF6D9A" w:rsidRPr="00B65394">
        <w:rPr>
          <w:rFonts w:ascii="Times New Roman" w:hAnsi="Times New Roman" w:cs="Times New Roman"/>
          <w:sz w:val="24"/>
          <w:szCs w:val="24"/>
        </w:rPr>
        <w:t xml:space="preserve">ероприятия, проводимые по капитальному ремонту общего имущества многоквартирных домов, в том числе по обновлению лифтового оборудования в многоквартирных домах, выполняются за счет средств собственников помещений и утверждаются в соответствии с краткосрочным планом реализации региональной программы капитального ремонта общего имущества в многоквартирных домах на территории города </w:t>
      </w:r>
      <w:r w:rsidRPr="00B65394">
        <w:rPr>
          <w:rFonts w:ascii="Times New Roman" w:hAnsi="Times New Roman" w:cs="Times New Roman"/>
          <w:sz w:val="24"/>
          <w:szCs w:val="24"/>
        </w:rPr>
        <w:t>Кировска</w:t>
      </w:r>
      <w:r w:rsidR="00FF6D9A" w:rsidRPr="00B65394">
        <w:rPr>
          <w:rFonts w:ascii="Times New Roman" w:hAnsi="Times New Roman" w:cs="Times New Roman"/>
          <w:sz w:val="24"/>
          <w:szCs w:val="24"/>
        </w:rPr>
        <w:t>, в порядке, установленном Правительством М</w:t>
      </w:r>
      <w:r w:rsidRPr="00B65394">
        <w:rPr>
          <w:rFonts w:ascii="Times New Roman" w:hAnsi="Times New Roman" w:cs="Times New Roman"/>
          <w:sz w:val="24"/>
          <w:szCs w:val="24"/>
        </w:rPr>
        <w:t>урманской области</w:t>
      </w:r>
      <w:r w:rsidR="00FF6D9A" w:rsidRPr="00B65394">
        <w:rPr>
          <w:rFonts w:ascii="Times New Roman" w:hAnsi="Times New Roman" w:cs="Times New Roman"/>
          <w:sz w:val="24"/>
          <w:szCs w:val="24"/>
        </w:rPr>
        <w:t xml:space="preserve">. </w:t>
      </w:r>
    </w:p>
    <w:p w14:paraId="1A0233F5" w14:textId="34FA635F" w:rsidR="00074B15" w:rsidRPr="00B65394"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Эксплуатация многоквартирных домов, техническое состояние которых свидетельствует о необходимости проведения капитального ремонта, связана с проживанием в некомфортных условиях и приводит к избыточному потреблению энергетических ресурсов, что дает дополнительные нагрузки на генерирующие и передающие мощности коммунальных организаций. Это приводит к увеличению расходов на аварийно-восстановительные работы, которые выше расходов на планово-предупредительные ремонты, а также к росту стоимости жилищно-коммунальных услуг.</w:t>
      </w:r>
    </w:p>
    <w:p w14:paraId="61900915" w14:textId="476B4206" w:rsidR="00074B15" w:rsidRPr="00621A38" w:rsidRDefault="00074B15" w:rsidP="00074B15">
      <w:pPr>
        <w:pStyle w:val="ConsPlusNormal"/>
        <w:spacing w:before="220"/>
        <w:ind w:firstLine="539"/>
        <w:contextualSpacing/>
        <w:jc w:val="both"/>
        <w:rPr>
          <w:rFonts w:ascii="Times New Roman" w:hAnsi="Times New Roman" w:cs="Times New Roman"/>
          <w:color w:val="000000" w:themeColor="text1"/>
          <w:sz w:val="24"/>
          <w:szCs w:val="24"/>
        </w:rPr>
      </w:pPr>
      <w:r w:rsidRPr="00621A38">
        <w:rPr>
          <w:rFonts w:ascii="Times New Roman" w:hAnsi="Times New Roman" w:cs="Times New Roman"/>
          <w:color w:val="000000" w:themeColor="text1"/>
          <w:sz w:val="24"/>
          <w:szCs w:val="24"/>
        </w:rPr>
        <w:t xml:space="preserve">Признание многоквартирных домов аварийными и подлежащими сносу или реконструкции осуществляется по решению </w:t>
      </w:r>
      <w:r w:rsidR="003C4085" w:rsidRPr="00621A38">
        <w:rPr>
          <w:rFonts w:ascii="Times New Roman" w:hAnsi="Times New Roman" w:cs="Times New Roman"/>
          <w:color w:val="000000" w:themeColor="text1"/>
          <w:sz w:val="24"/>
          <w:szCs w:val="24"/>
        </w:rPr>
        <w:t>администрации города Кировска</w:t>
      </w:r>
      <w:r w:rsidRPr="00621A38">
        <w:rPr>
          <w:rFonts w:ascii="Times New Roman" w:hAnsi="Times New Roman" w:cs="Times New Roman"/>
          <w:color w:val="000000" w:themeColor="text1"/>
          <w:sz w:val="24"/>
          <w:szCs w:val="24"/>
        </w:rPr>
        <w:t xml:space="preserve"> на основании заключения межведомственной комиссии по использованию жилищного фонда города </w:t>
      </w:r>
      <w:r w:rsidR="003C4085" w:rsidRPr="00621A38">
        <w:rPr>
          <w:rFonts w:ascii="Times New Roman" w:hAnsi="Times New Roman" w:cs="Times New Roman"/>
          <w:color w:val="000000" w:themeColor="text1"/>
          <w:sz w:val="24"/>
          <w:szCs w:val="24"/>
        </w:rPr>
        <w:t>Кировска.</w:t>
      </w:r>
    </w:p>
    <w:p w14:paraId="6DB9449E" w14:textId="1AC03070" w:rsidR="00074B15" w:rsidRPr="00B65394"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В рамках региональной программы капитального ремонта общего имущества в многоквартирных домах на территории города определяется очередность проведения капитального ремонта общего имущества в многоквартирных домах.</w:t>
      </w:r>
    </w:p>
    <w:p w14:paraId="778A4101" w14:textId="77777777" w:rsidR="00074B15" w:rsidRPr="00B65394"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Региональная программа сформирована на 30 лет и не включает многоквартирные дома:</w:t>
      </w:r>
    </w:p>
    <w:p w14:paraId="0DECBAE1" w14:textId="77777777" w:rsidR="00074B15" w:rsidRPr="00B65394"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 в которых имеется менее чем три квартиры;</w:t>
      </w:r>
    </w:p>
    <w:p w14:paraId="4DC9F26D" w14:textId="77777777" w:rsidR="00074B15" w:rsidRPr="00B65394"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 xml:space="preserve">- в отношении которых на день вступления в силу приведенных выше постановлений определены порядок, сроки проведения и источники финансирования реконструкции или </w:t>
      </w:r>
      <w:r w:rsidRPr="00B65394">
        <w:rPr>
          <w:rFonts w:ascii="Times New Roman" w:hAnsi="Times New Roman" w:cs="Times New Roman"/>
          <w:sz w:val="24"/>
          <w:szCs w:val="24"/>
        </w:rPr>
        <w:lastRenderedPageBreak/>
        <w:t>сноса этих домов.</w:t>
      </w:r>
    </w:p>
    <w:p w14:paraId="57660B46" w14:textId="3A2C080A" w:rsidR="00074B15" w:rsidRPr="00B65394"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Очередность проведения капитального ремонта общего имущества в многоквартирных домах определена с учетом положений Жилищного кодекса Российской Федерации на основании следующих критериев:</w:t>
      </w:r>
    </w:p>
    <w:p w14:paraId="00CB67CE" w14:textId="77777777" w:rsidR="00074B15" w:rsidRPr="00B65394"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 продолжительность эксплуатации инженерных систем и конструктивных элементов многоквартирного дома;</w:t>
      </w:r>
    </w:p>
    <w:p w14:paraId="165A087B" w14:textId="77777777" w:rsidR="00074B15" w:rsidRPr="00074B15" w:rsidRDefault="00074B15" w:rsidP="00074B15">
      <w:pPr>
        <w:pStyle w:val="ConsPlusNormal"/>
        <w:spacing w:before="220"/>
        <w:ind w:firstLine="539"/>
        <w:contextualSpacing/>
        <w:jc w:val="both"/>
        <w:rPr>
          <w:rFonts w:ascii="Times New Roman" w:hAnsi="Times New Roman" w:cs="Times New Roman"/>
          <w:sz w:val="24"/>
          <w:szCs w:val="24"/>
        </w:rPr>
      </w:pPr>
      <w:r w:rsidRPr="00B65394">
        <w:rPr>
          <w:rFonts w:ascii="Times New Roman" w:hAnsi="Times New Roman" w:cs="Times New Roman"/>
          <w:sz w:val="24"/>
          <w:szCs w:val="24"/>
        </w:rPr>
        <w:t>- оценка технического состояния инженерных систем и конструктивных элементов многоквартирного дома.</w:t>
      </w:r>
    </w:p>
    <w:p w14:paraId="5A929EB3" w14:textId="77777777" w:rsidR="004974B2" w:rsidRDefault="004974B2" w:rsidP="005B168D">
      <w:pPr>
        <w:pStyle w:val="ConsPlusNormal"/>
        <w:spacing w:before="220"/>
        <w:ind w:firstLine="539"/>
        <w:contextualSpacing/>
        <w:jc w:val="both"/>
        <w:rPr>
          <w:rFonts w:ascii="Times New Roman" w:hAnsi="Times New Roman" w:cs="Times New Roman"/>
          <w:b/>
          <w:sz w:val="24"/>
          <w:szCs w:val="24"/>
        </w:rPr>
      </w:pPr>
    </w:p>
    <w:p w14:paraId="62EE3EA1" w14:textId="2F45454D" w:rsidR="005D7332" w:rsidRDefault="00B54D19" w:rsidP="005B168D">
      <w:pPr>
        <w:pStyle w:val="ConsPlusNormal"/>
        <w:spacing w:before="220"/>
        <w:ind w:firstLine="539"/>
        <w:contextualSpacing/>
        <w:jc w:val="both"/>
        <w:rPr>
          <w:rFonts w:ascii="Times New Roman" w:hAnsi="Times New Roman" w:cs="Times New Roman"/>
          <w:b/>
          <w:sz w:val="24"/>
          <w:szCs w:val="24"/>
        </w:rPr>
      </w:pPr>
      <w:r w:rsidRPr="00B54D19">
        <w:rPr>
          <w:rFonts w:ascii="Times New Roman" w:hAnsi="Times New Roman" w:cs="Times New Roman"/>
          <w:b/>
          <w:sz w:val="24"/>
          <w:szCs w:val="24"/>
        </w:rPr>
        <w:t>Раздел 2 «Перечень показате</w:t>
      </w:r>
      <w:r w:rsidR="0018772C">
        <w:rPr>
          <w:rFonts w:ascii="Times New Roman" w:hAnsi="Times New Roman" w:cs="Times New Roman"/>
          <w:b/>
          <w:sz w:val="24"/>
          <w:szCs w:val="24"/>
        </w:rPr>
        <w:t>лей цели и задач муниципальной П</w:t>
      </w:r>
      <w:r w:rsidRPr="00B54D19">
        <w:rPr>
          <w:rFonts w:ascii="Times New Roman" w:hAnsi="Times New Roman" w:cs="Times New Roman"/>
          <w:b/>
          <w:sz w:val="24"/>
          <w:szCs w:val="24"/>
        </w:rPr>
        <w:t>одпрограммы</w:t>
      </w:r>
      <w:r w:rsidR="0018772C">
        <w:rPr>
          <w:rFonts w:ascii="Times New Roman" w:hAnsi="Times New Roman" w:cs="Times New Roman"/>
          <w:b/>
          <w:sz w:val="24"/>
          <w:szCs w:val="24"/>
        </w:rPr>
        <w:t>»</w:t>
      </w:r>
    </w:p>
    <w:p w14:paraId="56DCB299" w14:textId="77777777" w:rsidR="00C3249E" w:rsidRPr="00B54D19" w:rsidRDefault="00C3249E" w:rsidP="005B168D">
      <w:pPr>
        <w:pStyle w:val="ConsPlusNormal"/>
        <w:spacing w:before="220"/>
        <w:ind w:firstLine="539"/>
        <w:contextualSpacing/>
        <w:jc w:val="both"/>
        <w:rPr>
          <w:rFonts w:ascii="Times New Roman" w:hAnsi="Times New Roman" w:cs="Times New Roman"/>
          <w:b/>
          <w:sz w:val="24"/>
          <w:szCs w:val="24"/>
        </w:rPr>
      </w:pPr>
    </w:p>
    <w:p w14:paraId="66C7D73E" w14:textId="0C5BA893" w:rsidR="00C3249E" w:rsidRPr="00C44491" w:rsidRDefault="00931CEF" w:rsidP="00C3249E">
      <w:pPr>
        <w:pStyle w:val="ConsPlusNormal"/>
        <w:spacing w:before="220"/>
        <w:ind w:firstLine="539"/>
        <w:contextualSpacing/>
        <w:jc w:val="both"/>
        <w:rPr>
          <w:rFonts w:ascii="Times New Roman" w:hAnsi="Times New Roman" w:cs="Times New Roman"/>
          <w:sz w:val="24"/>
          <w:szCs w:val="24"/>
        </w:rPr>
      </w:pPr>
      <w:r w:rsidRPr="00931CEF">
        <w:rPr>
          <w:rFonts w:ascii="Times New Roman" w:hAnsi="Times New Roman" w:cs="Times New Roman"/>
          <w:sz w:val="24"/>
          <w:szCs w:val="24"/>
        </w:rPr>
        <w:tab/>
      </w:r>
      <w:r w:rsidR="00C3249E" w:rsidRPr="00C44491">
        <w:rPr>
          <w:rFonts w:ascii="Times New Roman" w:hAnsi="Times New Roman" w:cs="Times New Roman"/>
          <w:sz w:val="24"/>
          <w:szCs w:val="24"/>
        </w:rPr>
        <w:t>Целью Подпрограммы является повышение комфортности и безопасности условий проживания, улучшение качества жилищного фонда улучшение жилищных условий и повышение качества и доступности предоставления жилищно-коммунальных услуг жителям города Кировска.</w:t>
      </w:r>
    </w:p>
    <w:p w14:paraId="6CEDC903" w14:textId="77777777" w:rsidR="00665D14" w:rsidRPr="00C44491" w:rsidRDefault="00C3249E" w:rsidP="00C3249E">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Для достижения поставленной цели предусматривается решение следующих задач:</w:t>
      </w:r>
    </w:p>
    <w:p w14:paraId="66701B7B" w14:textId="7EBB6E86" w:rsidR="00FC1F9D" w:rsidRPr="00C44491" w:rsidRDefault="00FC1F9D" w:rsidP="00665D14">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целенаправленное распределение средств бюджета города Кировска, необходим</w:t>
      </w:r>
      <w:r w:rsidR="00910C94">
        <w:rPr>
          <w:rFonts w:ascii="Times New Roman" w:hAnsi="Times New Roman" w:cs="Times New Roman"/>
          <w:sz w:val="24"/>
          <w:szCs w:val="24"/>
        </w:rPr>
        <w:t xml:space="preserve">ых для выполнения обязательств </w:t>
      </w:r>
      <w:r w:rsidRPr="00C44491">
        <w:rPr>
          <w:rFonts w:ascii="Times New Roman" w:hAnsi="Times New Roman" w:cs="Times New Roman"/>
          <w:sz w:val="24"/>
          <w:szCs w:val="24"/>
        </w:rPr>
        <w:t>перед гражданами по улучшению условий проживания;</w:t>
      </w:r>
    </w:p>
    <w:p w14:paraId="483350D3" w14:textId="751BD391" w:rsidR="00665D14" w:rsidRPr="00C44491" w:rsidRDefault="00665D14" w:rsidP="00665D14">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создание условий для осуществления гражданами прав на жилище путем предоставления им в установленном порядке жилых помещений муниципального жилищного фонда по договорам социального найма в собственность либо в наем за доступную плату; </w:t>
      </w:r>
    </w:p>
    <w:p w14:paraId="758710A2" w14:textId="2297DCDB" w:rsidR="00665D14" w:rsidRPr="00665D14" w:rsidRDefault="00665D14" w:rsidP="00665D14">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оказание содействия собственникам помещений в проведении капитального ремонта многоквартирных домов</w:t>
      </w:r>
      <w:r w:rsidR="00C44491">
        <w:rPr>
          <w:rFonts w:ascii="Times New Roman" w:hAnsi="Times New Roman" w:cs="Times New Roman"/>
          <w:sz w:val="24"/>
          <w:szCs w:val="24"/>
        </w:rPr>
        <w:t>.</w:t>
      </w:r>
    </w:p>
    <w:p w14:paraId="639F5F41" w14:textId="27237610" w:rsidR="00335BD1" w:rsidRPr="00621A38" w:rsidRDefault="00335BD1" w:rsidP="00C3249E">
      <w:pPr>
        <w:pStyle w:val="ConsPlusNormal"/>
        <w:spacing w:before="220"/>
        <w:ind w:firstLine="539"/>
        <w:contextualSpacing/>
        <w:jc w:val="both"/>
        <w:rPr>
          <w:rFonts w:ascii="Times New Roman" w:hAnsi="Times New Roman" w:cs="Times New Roman"/>
          <w:sz w:val="24"/>
          <w:szCs w:val="24"/>
        </w:rPr>
      </w:pPr>
      <w:r w:rsidRPr="00621A38">
        <w:rPr>
          <w:rFonts w:ascii="Times New Roman" w:hAnsi="Times New Roman" w:cs="Times New Roman"/>
          <w:sz w:val="24"/>
          <w:szCs w:val="24"/>
        </w:rPr>
        <w:t>Основными показателями (индикаторами) Подпрограммы являются:</w:t>
      </w:r>
    </w:p>
    <w:p w14:paraId="13D88E13" w14:textId="72A99365" w:rsidR="00335BD1" w:rsidRPr="00756B8F" w:rsidRDefault="00335BD1" w:rsidP="00734841">
      <w:pPr>
        <w:pStyle w:val="ConsPlusNormal"/>
        <w:spacing w:before="220"/>
        <w:ind w:firstLine="539"/>
        <w:contextualSpacing/>
        <w:jc w:val="both"/>
        <w:rPr>
          <w:rFonts w:ascii="Times New Roman" w:hAnsi="Times New Roman" w:cs="Times New Roman"/>
          <w:color w:val="FF0000"/>
          <w:sz w:val="24"/>
          <w:szCs w:val="24"/>
        </w:rPr>
      </w:pPr>
      <w:r w:rsidRPr="00621A38">
        <w:rPr>
          <w:rFonts w:ascii="Times New Roman" w:hAnsi="Times New Roman" w:cs="Times New Roman"/>
          <w:sz w:val="24"/>
          <w:szCs w:val="24"/>
        </w:rPr>
        <w:t>-</w:t>
      </w:r>
      <w:r w:rsidR="00756B8F">
        <w:rPr>
          <w:rFonts w:ascii="Times New Roman" w:hAnsi="Times New Roman" w:cs="Times New Roman"/>
          <w:sz w:val="24"/>
          <w:szCs w:val="24"/>
        </w:rPr>
        <w:t>кол-</w:t>
      </w:r>
      <w:proofErr w:type="gramStart"/>
      <w:r w:rsidR="00756B8F">
        <w:rPr>
          <w:rFonts w:ascii="Times New Roman" w:hAnsi="Times New Roman" w:cs="Times New Roman"/>
          <w:sz w:val="24"/>
          <w:szCs w:val="24"/>
        </w:rPr>
        <w:t xml:space="preserve">во </w:t>
      </w:r>
      <w:r w:rsidRPr="00621A38">
        <w:rPr>
          <w:rFonts w:ascii="Times New Roman" w:hAnsi="Times New Roman" w:cs="Times New Roman"/>
          <w:sz w:val="24"/>
          <w:szCs w:val="24"/>
        </w:rPr>
        <w:t xml:space="preserve"> семей</w:t>
      </w:r>
      <w:proofErr w:type="gramEnd"/>
      <w:r w:rsidRPr="00621A38">
        <w:rPr>
          <w:rFonts w:ascii="Times New Roman" w:hAnsi="Times New Roman" w:cs="Times New Roman"/>
          <w:sz w:val="24"/>
          <w:szCs w:val="24"/>
        </w:rPr>
        <w:t>, признанных малоимущими, состоящих на учете в качестве нуждающихся в жилых помещениях, обеспеченных жилыми помещениями по договору социального найма, %</w:t>
      </w:r>
      <w:r w:rsidR="00734841">
        <w:rPr>
          <w:rFonts w:ascii="Times New Roman" w:hAnsi="Times New Roman" w:cs="Times New Roman"/>
          <w:sz w:val="24"/>
          <w:szCs w:val="24"/>
        </w:rPr>
        <w:t>.</w:t>
      </w:r>
    </w:p>
    <w:p w14:paraId="035E92F7" w14:textId="6DA477B5" w:rsidR="00931CEF" w:rsidRPr="00061E9D" w:rsidRDefault="00931CEF" w:rsidP="00C3249E">
      <w:pPr>
        <w:pStyle w:val="ConsPlusNormal"/>
        <w:spacing w:before="220"/>
        <w:ind w:firstLine="539"/>
        <w:contextualSpacing/>
        <w:jc w:val="both"/>
        <w:rPr>
          <w:rFonts w:ascii="Times New Roman" w:hAnsi="Times New Roman" w:cs="Times New Roman"/>
          <w:sz w:val="24"/>
          <w:szCs w:val="24"/>
        </w:rPr>
      </w:pPr>
      <w:r w:rsidRPr="00061E9D">
        <w:rPr>
          <w:rFonts w:ascii="Times New Roman" w:hAnsi="Times New Roman" w:cs="Times New Roman"/>
          <w:sz w:val="24"/>
          <w:szCs w:val="24"/>
        </w:rPr>
        <w:t>За пе</w:t>
      </w:r>
      <w:r w:rsidR="00061E9D">
        <w:rPr>
          <w:rFonts w:ascii="Times New Roman" w:hAnsi="Times New Roman" w:cs="Times New Roman"/>
          <w:sz w:val="24"/>
          <w:szCs w:val="24"/>
        </w:rPr>
        <w:t xml:space="preserve">риод реализации Подпрограммы 2 </w:t>
      </w:r>
      <w:r w:rsidRPr="00061E9D">
        <w:rPr>
          <w:rFonts w:ascii="Times New Roman" w:hAnsi="Times New Roman" w:cs="Times New Roman"/>
          <w:sz w:val="24"/>
          <w:szCs w:val="24"/>
        </w:rPr>
        <w:t>планируется достижение следующих показателей:</w:t>
      </w:r>
    </w:p>
    <w:p w14:paraId="7D7FAF65" w14:textId="3CE84F28" w:rsidR="00DC571B" w:rsidRPr="00061E9D" w:rsidRDefault="00674F1A" w:rsidP="00DC571B">
      <w:pPr>
        <w:pStyle w:val="ConsPlusNormal"/>
        <w:spacing w:before="220"/>
        <w:ind w:firstLine="539"/>
        <w:contextualSpacing/>
        <w:jc w:val="both"/>
        <w:rPr>
          <w:rFonts w:ascii="Times New Roman" w:hAnsi="Times New Roman" w:cs="Times New Roman"/>
          <w:sz w:val="24"/>
          <w:szCs w:val="24"/>
        </w:rPr>
      </w:pPr>
      <w:r w:rsidRPr="00061E9D">
        <w:rPr>
          <w:rFonts w:ascii="Times New Roman" w:hAnsi="Times New Roman" w:cs="Times New Roman"/>
          <w:sz w:val="24"/>
          <w:szCs w:val="24"/>
        </w:rPr>
        <w:t>-доля</w:t>
      </w:r>
      <w:r w:rsidR="00DC571B" w:rsidRPr="00061E9D">
        <w:rPr>
          <w:rFonts w:ascii="Times New Roman" w:hAnsi="Times New Roman" w:cs="Times New Roman"/>
          <w:sz w:val="24"/>
          <w:szCs w:val="24"/>
        </w:rPr>
        <w:t xml:space="preserve"> отремонтированных пустующих жилых помещений от общего количества жилых помещений, включенных в муниципальный жилищный фонд социального и специализированного использования (нарастающим итогом) </w:t>
      </w:r>
      <w:r w:rsidR="00061E9D" w:rsidRPr="00061E9D">
        <w:rPr>
          <w:rFonts w:ascii="Times New Roman" w:hAnsi="Times New Roman" w:cs="Times New Roman"/>
          <w:sz w:val="24"/>
          <w:szCs w:val="24"/>
        </w:rPr>
        <w:t>2</w:t>
      </w:r>
      <w:r w:rsidRPr="00061E9D">
        <w:rPr>
          <w:rFonts w:ascii="Times New Roman" w:hAnsi="Times New Roman" w:cs="Times New Roman"/>
          <w:sz w:val="24"/>
          <w:szCs w:val="24"/>
        </w:rPr>
        <w:t>0%</w:t>
      </w:r>
      <w:r w:rsidR="00DC571B" w:rsidRPr="00061E9D">
        <w:rPr>
          <w:rFonts w:ascii="Times New Roman" w:hAnsi="Times New Roman" w:cs="Times New Roman"/>
          <w:sz w:val="24"/>
          <w:szCs w:val="24"/>
        </w:rPr>
        <w:t>.;</w:t>
      </w:r>
    </w:p>
    <w:p w14:paraId="2678B213" w14:textId="434902D6" w:rsidR="00DC571B" w:rsidRPr="00061E9D" w:rsidRDefault="00DC571B" w:rsidP="00DC571B">
      <w:pPr>
        <w:pStyle w:val="ConsPlusNormal"/>
        <w:spacing w:before="220"/>
        <w:ind w:firstLine="539"/>
        <w:contextualSpacing/>
        <w:jc w:val="both"/>
        <w:rPr>
          <w:rFonts w:ascii="Times New Roman" w:hAnsi="Times New Roman" w:cs="Times New Roman"/>
          <w:sz w:val="24"/>
          <w:szCs w:val="24"/>
        </w:rPr>
      </w:pPr>
      <w:r w:rsidRPr="00061E9D">
        <w:rPr>
          <w:rFonts w:ascii="Times New Roman" w:hAnsi="Times New Roman" w:cs="Times New Roman"/>
          <w:sz w:val="24"/>
          <w:szCs w:val="24"/>
        </w:rPr>
        <w:t>-</w:t>
      </w:r>
      <w:r w:rsidR="00756B8F">
        <w:rPr>
          <w:rFonts w:ascii="Times New Roman" w:hAnsi="Times New Roman" w:cs="Times New Roman"/>
          <w:sz w:val="24"/>
          <w:szCs w:val="24"/>
        </w:rPr>
        <w:t xml:space="preserve"> кол-во </w:t>
      </w:r>
      <w:r w:rsidRPr="00061E9D">
        <w:rPr>
          <w:rFonts w:ascii="Times New Roman" w:hAnsi="Times New Roman" w:cs="Times New Roman"/>
          <w:sz w:val="24"/>
          <w:szCs w:val="24"/>
        </w:rPr>
        <w:t xml:space="preserve">я семей, признанных малоимущими, состоящих на учете в качестве нуждающихся в жилых помещениях, обеспеченных </w:t>
      </w:r>
      <w:r w:rsidR="00674F1A" w:rsidRPr="00061E9D">
        <w:rPr>
          <w:rFonts w:ascii="Times New Roman" w:hAnsi="Times New Roman" w:cs="Times New Roman"/>
          <w:sz w:val="24"/>
          <w:szCs w:val="24"/>
        </w:rPr>
        <w:t>к 202</w:t>
      </w:r>
      <w:r w:rsidR="00123FFA">
        <w:rPr>
          <w:rFonts w:ascii="Times New Roman" w:hAnsi="Times New Roman" w:cs="Times New Roman"/>
          <w:sz w:val="24"/>
          <w:szCs w:val="24"/>
        </w:rPr>
        <w:t>6</w:t>
      </w:r>
      <w:r w:rsidR="00674F1A" w:rsidRPr="00061E9D">
        <w:rPr>
          <w:rFonts w:ascii="Times New Roman" w:hAnsi="Times New Roman" w:cs="Times New Roman"/>
          <w:sz w:val="24"/>
          <w:szCs w:val="24"/>
        </w:rPr>
        <w:t xml:space="preserve"> г. </w:t>
      </w:r>
      <w:r w:rsidRPr="00061E9D">
        <w:rPr>
          <w:rFonts w:ascii="Times New Roman" w:hAnsi="Times New Roman" w:cs="Times New Roman"/>
          <w:sz w:val="24"/>
          <w:szCs w:val="24"/>
        </w:rPr>
        <w:t>жилыми помещениями по договору социального найма</w:t>
      </w:r>
      <w:r w:rsidR="00756B8F">
        <w:rPr>
          <w:rFonts w:ascii="Times New Roman" w:hAnsi="Times New Roman" w:cs="Times New Roman"/>
          <w:sz w:val="24"/>
          <w:szCs w:val="24"/>
        </w:rPr>
        <w:t>- 24 семьи;</w:t>
      </w:r>
    </w:p>
    <w:p w14:paraId="4282D3F9" w14:textId="0E414651" w:rsidR="00335BD1" w:rsidRPr="00061E9D" w:rsidRDefault="00061E9D" w:rsidP="00DC571B">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- 100 % оснащение </w:t>
      </w:r>
      <w:r w:rsidR="00DC571B" w:rsidRPr="00061E9D">
        <w:rPr>
          <w:rFonts w:ascii="Times New Roman" w:hAnsi="Times New Roman" w:cs="Times New Roman"/>
          <w:sz w:val="24"/>
          <w:szCs w:val="24"/>
        </w:rPr>
        <w:t>жилых помещений муниципального жилого фонда индивидуальными приборами учета.</w:t>
      </w:r>
    </w:p>
    <w:p w14:paraId="197839DC" w14:textId="77777777" w:rsidR="00A14EC2" w:rsidRDefault="00A14EC2" w:rsidP="00DC571B">
      <w:pPr>
        <w:pStyle w:val="ConsPlusNormal"/>
        <w:spacing w:before="220"/>
        <w:ind w:firstLine="539"/>
        <w:contextualSpacing/>
        <w:jc w:val="both"/>
        <w:rPr>
          <w:rFonts w:ascii="Times New Roman" w:hAnsi="Times New Roman" w:cs="Times New Roman"/>
          <w:sz w:val="24"/>
          <w:szCs w:val="24"/>
        </w:rPr>
      </w:pPr>
    </w:p>
    <w:p w14:paraId="27FD4906" w14:textId="40667A55" w:rsidR="005D7332" w:rsidRPr="00C44491" w:rsidRDefault="00B54D19" w:rsidP="005B168D">
      <w:pPr>
        <w:pStyle w:val="ConsPlusNormal"/>
        <w:spacing w:before="220"/>
        <w:ind w:firstLine="539"/>
        <w:contextualSpacing/>
        <w:jc w:val="both"/>
        <w:rPr>
          <w:rFonts w:ascii="Times New Roman" w:hAnsi="Times New Roman" w:cs="Times New Roman"/>
          <w:b/>
          <w:sz w:val="24"/>
          <w:szCs w:val="24"/>
        </w:rPr>
      </w:pPr>
      <w:r w:rsidRPr="00C44491">
        <w:rPr>
          <w:rFonts w:ascii="Times New Roman" w:hAnsi="Times New Roman" w:cs="Times New Roman"/>
          <w:b/>
          <w:sz w:val="24"/>
          <w:szCs w:val="24"/>
        </w:rPr>
        <w:t>Раздел 3 Перечень программных мероприятий и свед</w:t>
      </w:r>
      <w:r w:rsidR="00416C63" w:rsidRPr="00C44491">
        <w:rPr>
          <w:rFonts w:ascii="Times New Roman" w:hAnsi="Times New Roman" w:cs="Times New Roman"/>
          <w:b/>
          <w:sz w:val="24"/>
          <w:szCs w:val="24"/>
        </w:rPr>
        <w:t>ения об объемах финансирования П</w:t>
      </w:r>
      <w:r w:rsidRPr="00C44491">
        <w:rPr>
          <w:rFonts w:ascii="Times New Roman" w:hAnsi="Times New Roman" w:cs="Times New Roman"/>
          <w:b/>
          <w:sz w:val="24"/>
          <w:szCs w:val="24"/>
        </w:rPr>
        <w:t>одпрограммы</w:t>
      </w:r>
    </w:p>
    <w:p w14:paraId="1DF320D4" w14:textId="16759AF5" w:rsidR="00332F9D" w:rsidRPr="00C44491" w:rsidRDefault="004974B2"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Характеристика мероприятий П</w:t>
      </w:r>
      <w:r w:rsidR="00332F9D" w:rsidRPr="00C44491">
        <w:rPr>
          <w:rFonts w:ascii="Times New Roman" w:hAnsi="Times New Roman" w:cs="Times New Roman"/>
          <w:sz w:val="24"/>
          <w:szCs w:val="24"/>
        </w:rPr>
        <w:t>одпрограммы</w:t>
      </w:r>
      <w:r w:rsidRPr="00C44491">
        <w:rPr>
          <w:rFonts w:ascii="Times New Roman" w:hAnsi="Times New Roman" w:cs="Times New Roman"/>
          <w:sz w:val="24"/>
          <w:szCs w:val="24"/>
        </w:rPr>
        <w:t>.</w:t>
      </w:r>
    </w:p>
    <w:p w14:paraId="133F2049" w14:textId="23E32CEE"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В со</w:t>
      </w:r>
      <w:r w:rsidR="004974B2" w:rsidRPr="00C44491">
        <w:rPr>
          <w:rFonts w:ascii="Times New Roman" w:hAnsi="Times New Roman" w:cs="Times New Roman"/>
          <w:sz w:val="24"/>
          <w:szCs w:val="24"/>
        </w:rPr>
        <w:t>ответствии с целями реализации П</w:t>
      </w:r>
      <w:r w:rsidR="00910C94">
        <w:rPr>
          <w:rFonts w:ascii="Times New Roman" w:hAnsi="Times New Roman" w:cs="Times New Roman"/>
          <w:sz w:val="24"/>
          <w:szCs w:val="24"/>
        </w:rPr>
        <w:t xml:space="preserve">одпрограммы 2 </w:t>
      </w:r>
      <w:r w:rsidRPr="00C44491">
        <w:rPr>
          <w:rFonts w:ascii="Times New Roman" w:hAnsi="Times New Roman" w:cs="Times New Roman"/>
          <w:sz w:val="24"/>
          <w:szCs w:val="24"/>
        </w:rPr>
        <w:t xml:space="preserve">предусматривается выполнение пяти </w:t>
      </w:r>
      <w:r w:rsidR="004974B2" w:rsidRPr="00C44491">
        <w:rPr>
          <w:rFonts w:ascii="Times New Roman" w:hAnsi="Times New Roman" w:cs="Times New Roman"/>
          <w:sz w:val="24"/>
          <w:szCs w:val="24"/>
        </w:rPr>
        <w:t>мероприятий:</w:t>
      </w:r>
    </w:p>
    <w:p w14:paraId="77C65DFE" w14:textId="665270DA" w:rsidR="00332F9D" w:rsidRPr="00C44491" w:rsidRDefault="00332F9D" w:rsidP="00A2701C">
      <w:pPr>
        <w:pStyle w:val="ConsPlusNormal"/>
        <w:spacing w:before="220"/>
        <w:ind w:firstLine="539"/>
        <w:contextualSpacing/>
        <w:jc w:val="both"/>
      </w:pPr>
      <w:r w:rsidRPr="00C44491">
        <w:rPr>
          <w:rFonts w:ascii="Times New Roman" w:hAnsi="Times New Roman" w:cs="Times New Roman"/>
          <w:sz w:val="24"/>
          <w:szCs w:val="24"/>
          <w:u w:val="single"/>
        </w:rPr>
        <w:t>Основное мероприятие № 2.1</w:t>
      </w:r>
      <w:r w:rsidRPr="00C44491">
        <w:rPr>
          <w:rFonts w:ascii="Times New Roman" w:hAnsi="Times New Roman" w:cs="Times New Roman"/>
          <w:sz w:val="24"/>
          <w:szCs w:val="24"/>
        </w:rPr>
        <w:t xml:space="preserve"> Обеспечение доступности </w:t>
      </w:r>
      <w:r w:rsidR="00A12FA2" w:rsidRPr="00C44491">
        <w:rPr>
          <w:rFonts w:ascii="Times New Roman" w:hAnsi="Times New Roman" w:cs="Times New Roman"/>
          <w:sz w:val="24"/>
          <w:szCs w:val="24"/>
        </w:rPr>
        <w:t xml:space="preserve">многоквартирного дома </w:t>
      </w:r>
      <w:r w:rsidRPr="00C44491">
        <w:rPr>
          <w:rFonts w:ascii="Times New Roman" w:hAnsi="Times New Roman" w:cs="Times New Roman"/>
          <w:sz w:val="24"/>
          <w:szCs w:val="24"/>
        </w:rPr>
        <w:t>для инвалидов и других маломобильных групп населения</w:t>
      </w:r>
      <w:r w:rsidRPr="00C44491">
        <w:t xml:space="preserve"> </w:t>
      </w:r>
    </w:p>
    <w:p w14:paraId="29FDB7D7" w14:textId="4B74EF3C" w:rsidR="00A12FA2" w:rsidRPr="00C44491" w:rsidRDefault="00A12FA2" w:rsidP="00A2701C">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В рамках выделенного финансирования предусматриваетс</w:t>
      </w:r>
      <w:r w:rsidR="00A2701C" w:rsidRPr="00C44491">
        <w:rPr>
          <w:rFonts w:ascii="Times New Roman" w:hAnsi="Times New Roman" w:cs="Times New Roman"/>
          <w:sz w:val="24"/>
          <w:szCs w:val="24"/>
        </w:rPr>
        <w:t>я</w:t>
      </w:r>
      <w:r w:rsidRPr="00C44491">
        <w:t xml:space="preserve"> </w:t>
      </w:r>
      <w:r w:rsidRPr="00C44491">
        <w:rPr>
          <w:rFonts w:ascii="Times New Roman" w:hAnsi="Times New Roman" w:cs="Times New Roman"/>
          <w:sz w:val="24"/>
          <w:szCs w:val="24"/>
        </w:rPr>
        <w:t>реконструкци</w:t>
      </w:r>
      <w:r w:rsidR="00A2701C" w:rsidRPr="00C44491">
        <w:rPr>
          <w:rFonts w:ascii="Times New Roman" w:hAnsi="Times New Roman" w:cs="Times New Roman"/>
          <w:sz w:val="24"/>
          <w:szCs w:val="24"/>
        </w:rPr>
        <w:t>я</w:t>
      </w:r>
      <w:r w:rsidRPr="00C44491">
        <w:rPr>
          <w:rFonts w:ascii="Times New Roman" w:hAnsi="Times New Roman" w:cs="Times New Roman"/>
          <w:sz w:val="24"/>
          <w:szCs w:val="24"/>
        </w:rPr>
        <w:t xml:space="preserve"> или ремонт </w:t>
      </w:r>
      <w:r w:rsidR="000A7BB6" w:rsidRPr="00C44491">
        <w:rPr>
          <w:rFonts w:ascii="Times New Roman" w:hAnsi="Times New Roman" w:cs="Times New Roman"/>
          <w:sz w:val="24"/>
          <w:szCs w:val="24"/>
        </w:rPr>
        <w:t xml:space="preserve">помещений </w:t>
      </w:r>
      <w:r w:rsidRPr="00C44491">
        <w:rPr>
          <w:rFonts w:ascii="Times New Roman" w:hAnsi="Times New Roman" w:cs="Times New Roman"/>
          <w:sz w:val="24"/>
          <w:szCs w:val="24"/>
        </w:rPr>
        <w:t>многоквартирного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sidR="000A7BB6" w:rsidRPr="00C44491">
        <w:rPr>
          <w:rFonts w:ascii="Times New Roman" w:hAnsi="Times New Roman" w:cs="Times New Roman"/>
          <w:sz w:val="24"/>
          <w:szCs w:val="24"/>
        </w:rPr>
        <w:t>.</w:t>
      </w:r>
    </w:p>
    <w:p w14:paraId="67A7F3BF" w14:textId="5F26AA3E" w:rsidR="006E77BE" w:rsidRPr="00C44491" w:rsidRDefault="000A7BB6" w:rsidP="006E77BE">
      <w:pPr>
        <w:pStyle w:val="ConsPlusNormal"/>
        <w:spacing w:before="220"/>
        <w:contextualSpacing/>
        <w:jc w:val="both"/>
      </w:pPr>
      <w:r w:rsidRPr="00C44491">
        <w:rPr>
          <w:rFonts w:ascii="Times New Roman" w:hAnsi="Times New Roman" w:cs="Times New Roman"/>
          <w:sz w:val="24"/>
          <w:szCs w:val="24"/>
        </w:rPr>
        <w:t xml:space="preserve">      </w:t>
      </w:r>
      <w:r w:rsidR="001D6DD1" w:rsidRPr="00C44491">
        <w:rPr>
          <w:rFonts w:ascii="Times New Roman" w:hAnsi="Times New Roman" w:cs="Times New Roman"/>
          <w:sz w:val="24"/>
          <w:szCs w:val="24"/>
        </w:rPr>
        <w:t xml:space="preserve">Перечень мероприятий, финансирование которых может осуществляться за счет </w:t>
      </w:r>
      <w:r w:rsidR="001D6DD1" w:rsidRPr="00C44491">
        <w:rPr>
          <w:rFonts w:ascii="Times New Roman" w:hAnsi="Times New Roman" w:cs="Times New Roman"/>
          <w:sz w:val="24"/>
          <w:szCs w:val="24"/>
        </w:rPr>
        <w:lastRenderedPageBreak/>
        <w:t>средств бюджета города Кировска</w:t>
      </w:r>
      <w:r w:rsidR="00A12FA2" w:rsidRPr="00C44491">
        <w:rPr>
          <w:rFonts w:ascii="Times New Roman" w:hAnsi="Times New Roman" w:cs="Times New Roman"/>
          <w:sz w:val="24"/>
          <w:szCs w:val="24"/>
        </w:rPr>
        <w:t>, должен быть утвержден муниципальной комиссией</w:t>
      </w:r>
      <w:r w:rsidR="00A2701C" w:rsidRPr="00C44491">
        <w:rPr>
          <w:rFonts w:ascii="Times New Roman" w:hAnsi="Times New Roman" w:cs="Times New Roman"/>
          <w:sz w:val="24"/>
          <w:szCs w:val="24"/>
        </w:rPr>
        <w:t xml:space="preserve"> </w:t>
      </w:r>
      <w:r w:rsidR="00A12FA2" w:rsidRPr="00C44491">
        <w:rPr>
          <w:rFonts w:ascii="Times New Roman" w:hAnsi="Times New Roman" w:cs="Times New Roman"/>
          <w:sz w:val="24"/>
          <w:szCs w:val="24"/>
        </w:rPr>
        <w:t>и</w:t>
      </w:r>
      <w:r w:rsidR="00910C94">
        <w:rPr>
          <w:rFonts w:ascii="Times New Roman" w:hAnsi="Times New Roman" w:cs="Times New Roman"/>
          <w:sz w:val="24"/>
          <w:szCs w:val="24"/>
        </w:rPr>
        <w:t xml:space="preserve"> в соответствии с требованиями </w:t>
      </w:r>
      <w:r w:rsidR="00A2701C" w:rsidRPr="00C44491">
        <w:rPr>
          <w:rFonts w:ascii="Times New Roman" w:hAnsi="Times New Roman" w:cs="Times New Roman"/>
          <w:sz w:val="24"/>
          <w:szCs w:val="24"/>
        </w:rPr>
        <w:t>постановления Правительства РФ от 09.07.2016 N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w:t>
      </w:r>
      <w:r w:rsidR="006E77BE" w:rsidRPr="00C44491">
        <w:t xml:space="preserve"> </w:t>
      </w:r>
    </w:p>
    <w:p w14:paraId="09CC5DD1"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u w:val="single"/>
        </w:rPr>
        <w:t>Основное мероприятие № 2.2</w:t>
      </w:r>
      <w:r w:rsidRPr="00C44491">
        <w:rPr>
          <w:rFonts w:ascii="Times New Roman" w:hAnsi="Times New Roman" w:cs="Times New Roman"/>
        </w:rPr>
        <w:t xml:space="preserve"> </w:t>
      </w:r>
      <w:r w:rsidRPr="00C44491">
        <w:rPr>
          <w:rFonts w:ascii="Times New Roman" w:hAnsi="Times New Roman" w:cs="Times New Roman"/>
          <w:sz w:val="24"/>
          <w:szCs w:val="24"/>
        </w:rPr>
        <w:t>Улучшение жилищных условий ветеранов Великой Отечественной войны, ветеранов боевых действий</w:t>
      </w:r>
    </w:p>
    <w:p w14:paraId="4D66A748" w14:textId="0AD1C4C6" w:rsidR="006E77BE" w:rsidRPr="00C44491" w:rsidRDefault="0009146A" w:rsidP="006E77BE">
      <w:pPr>
        <w:pStyle w:val="ConsPlusNormal"/>
        <w:spacing w:before="220"/>
        <w:ind w:firstLine="539"/>
        <w:contextualSpacing/>
        <w:jc w:val="both"/>
        <w:rPr>
          <w:rFonts w:ascii="Times New Roman" w:hAnsi="Times New Roman" w:cs="Times New Roman"/>
        </w:rPr>
      </w:pPr>
      <w:r w:rsidRPr="00C44491">
        <w:rPr>
          <w:rFonts w:ascii="Times New Roman" w:hAnsi="Times New Roman" w:cs="Times New Roman"/>
        </w:rPr>
        <w:t>Направления работ в рамках мероприятия: ремонт жилого поме</w:t>
      </w:r>
      <w:r w:rsidR="00910C94">
        <w:rPr>
          <w:rFonts w:ascii="Times New Roman" w:hAnsi="Times New Roman" w:cs="Times New Roman"/>
        </w:rPr>
        <w:t>щения за счет средств городского бюджета</w:t>
      </w:r>
      <w:r w:rsidRPr="00C44491">
        <w:rPr>
          <w:rFonts w:ascii="Times New Roman" w:hAnsi="Times New Roman" w:cs="Times New Roman"/>
        </w:rPr>
        <w:t>.</w:t>
      </w:r>
      <w:r w:rsidR="006E77BE" w:rsidRPr="00C44491">
        <w:rPr>
          <w:rFonts w:ascii="Times New Roman" w:hAnsi="Times New Roman" w:cs="Times New Roman"/>
        </w:rPr>
        <w:t xml:space="preserve"> </w:t>
      </w:r>
    </w:p>
    <w:p w14:paraId="44F45A2A" w14:textId="435D0DEC" w:rsidR="000A62EE" w:rsidRPr="00C44491" w:rsidRDefault="000A62EE" w:rsidP="000A62EE">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К работам, проводимым при ремонте жилых помещений ветеранов Великой Отечественной войны и </w:t>
      </w:r>
      <w:r w:rsidR="0009146A" w:rsidRPr="00C44491">
        <w:rPr>
          <w:rFonts w:ascii="Times New Roman" w:hAnsi="Times New Roman" w:cs="Times New Roman"/>
          <w:sz w:val="24"/>
          <w:szCs w:val="24"/>
        </w:rPr>
        <w:t>ветеранов боевых действий</w:t>
      </w:r>
      <w:r w:rsidRPr="00C44491">
        <w:rPr>
          <w:rFonts w:ascii="Times New Roman" w:hAnsi="Times New Roman" w:cs="Times New Roman"/>
          <w:sz w:val="24"/>
          <w:szCs w:val="24"/>
        </w:rPr>
        <w:t xml:space="preserve">, проживающих на территории </w:t>
      </w:r>
      <w:r w:rsidR="0009146A" w:rsidRPr="00C44491">
        <w:rPr>
          <w:rFonts w:ascii="Times New Roman" w:hAnsi="Times New Roman" w:cs="Times New Roman"/>
          <w:sz w:val="24"/>
          <w:szCs w:val="24"/>
        </w:rPr>
        <w:t>муниципального образования город Кировск</w:t>
      </w:r>
      <w:r w:rsidRPr="00C44491">
        <w:rPr>
          <w:rFonts w:ascii="Times New Roman" w:hAnsi="Times New Roman" w:cs="Times New Roman"/>
          <w:sz w:val="24"/>
          <w:szCs w:val="24"/>
        </w:rPr>
        <w:t>, относятся внутренние и наружные ремонтные работы жилых помещений, расходы, св</w:t>
      </w:r>
      <w:r w:rsidR="00910C94">
        <w:rPr>
          <w:rFonts w:ascii="Times New Roman" w:hAnsi="Times New Roman" w:cs="Times New Roman"/>
          <w:sz w:val="24"/>
          <w:szCs w:val="24"/>
        </w:rPr>
        <w:t xml:space="preserve">язанные с выполнением ремонтных работ </w:t>
      </w:r>
      <w:r w:rsidRPr="00C44491">
        <w:rPr>
          <w:rFonts w:ascii="Times New Roman" w:hAnsi="Times New Roman" w:cs="Times New Roman"/>
          <w:sz w:val="24"/>
          <w:szCs w:val="24"/>
        </w:rPr>
        <w:t>жилого помещения включают в себя:</w:t>
      </w:r>
    </w:p>
    <w:p w14:paraId="6D33C8C8" w14:textId="77777777" w:rsidR="000A62EE" w:rsidRPr="00C44491" w:rsidRDefault="000A62EE" w:rsidP="000A62EE">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ab/>
        <w:t>а) расходы на приобретение строительных и отделочных материалов;</w:t>
      </w:r>
    </w:p>
    <w:p w14:paraId="2C324666" w14:textId="77777777" w:rsidR="0009146A" w:rsidRPr="00C44491" w:rsidRDefault="000A62EE" w:rsidP="000A62EE">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ab/>
        <w:t>б) расходы, связанные с работами или услугами по ремонту и отделке жилого помещения.</w:t>
      </w:r>
    </w:p>
    <w:p w14:paraId="7703E13E" w14:textId="39E4DAFA" w:rsidR="006E77BE" w:rsidRPr="00C44491" w:rsidRDefault="006E77BE" w:rsidP="000A62EE">
      <w:pPr>
        <w:pStyle w:val="ConsPlusNormal"/>
        <w:spacing w:before="220"/>
        <w:ind w:firstLine="539"/>
        <w:contextualSpacing/>
        <w:jc w:val="both"/>
        <w:rPr>
          <w:rFonts w:ascii="Times New Roman" w:hAnsi="Times New Roman" w:cs="Times New Roman"/>
          <w:sz w:val="24"/>
          <w:szCs w:val="24"/>
        </w:rPr>
      </w:pPr>
      <w:r w:rsidRPr="00621A38">
        <w:rPr>
          <w:rFonts w:ascii="Times New Roman" w:hAnsi="Times New Roman" w:cs="Times New Roman"/>
          <w:sz w:val="26"/>
          <w:szCs w:val="26"/>
        </w:rPr>
        <w:t xml:space="preserve">Мероприятия по повышению уровня жизни ветеранов </w:t>
      </w:r>
      <w:r w:rsidR="000A62EE" w:rsidRPr="00621A38">
        <w:rPr>
          <w:rFonts w:ascii="Times New Roman" w:hAnsi="Times New Roman" w:cs="Times New Roman"/>
          <w:sz w:val="26"/>
          <w:szCs w:val="26"/>
        </w:rPr>
        <w:t>Великой Отечественной войны,</w:t>
      </w:r>
      <w:r w:rsidR="000A62EE" w:rsidRPr="00621A38">
        <w:rPr>
          <w:sz w:val="26"/>
          <w:szCs w:val="26"/>
        </w:rPr>
        <w:t xml:space="preserve"> </w:t>
      </w:r>
      <w:r w:rsidR="000A62EE" w:rsidRPr="00621A38">
        <w:rPr>
          <w:rFonts w:ascii="Times New Roman" w:hAnsi="Times New Roman" w:cs="Times New Roman"/>
          <w:sz w:val="26"/>
          <w:szCs w:val="26"/>
        </w:rPr>
        <w:t>ветеранов боевых действий</w:t>
      </w:r>
      <w:r w:rsidRPr="00621A38">
        <w:rPr>
          <w:rFonts w:ascii="Times New Roman" w:hAnsi="Times New Roman" w:cs="Times New Roman"/>
          <w:sz w:val="26"/>
          <w:szCs w:val="26"/>
        </w:rPr>
        <w:t xml:space="preserve"> на дату написания программы реализуются исполнителем МКУ «У</w:t>
      </w:r>
      <w:r w:rsidR="000A7BB6" w:rsidRPr="00621A38">
        <w:rPr>
          <w:rFonts w:ascii="Times New Roman" w:hAnsi="Times New Roman" w:cs="Times New Roman"/>
          <w:sz w:val="26"/>
          <w:szCs w:val="26"/>
        </w:rPr>
        <w:t>правление Кировским городским хозяйством</w:t>
      </w:r>
      <w:r w:rsidRPr="00621A38">
        <w:rPr>
          <w:rFonts w:ascii="Times New Roman" w:hAnsi="Times New Roman" w:cs="Times New Roman"/>
          <w:sz w:val="26"/>
          <w:szCs w:val="26"/>
        </w:rPr>
        <w:t>» через муниципальную программу «Дополнительная социальная поддержка населения город Кировск с подведомственной территорией на 2020 – 2022</w:t>
      </w:r>
      <w:r w:rsidRPr="00C44491">
        <w:rPr>
          <w:rFonts w:ascii="Times New Roman" w:hAnsi="Times New Roman" w:cs="Times New Roman"/>
          <w:sz w:val="24"/>
          <w:szCs w:val="24"/>
        </w:rPr>
        <w:t xml:space="preserve"> годы»</w:t>
      </w:r>
      <w:r w:rsidR="0009146A" w:rsidRPr="00C44491">
        <w:rPr>
          <w:rFonts w:ascii="Times New Roman" w:hAnsi="Times New Roman" w:cs="Times New Roman"/>
          <w:sz w:val="24"/>
          <w:szCs w:val="24"/>
        </w:rPr>
        <w:t>.</w:t>
      </w:r>
    </w:p>
    <w:p w14:paraId="76132CD0" w14:textId="1BB168F6"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u w:val="single"/>
        </w:rPr>
        <w:t>Основное мероприятие № 2.3</w:t>
      </w:r>
      <w:r w:rsidR="000A7BB6" w:rsidRPr="00C44491">
        <w:rPr>
          <w:rFonts w:ascii="Times New Roman" w:hAnsi="Times New Roman" w:cs="Times New Roman"/>
          <w:sz w:val="24"/>
          <w:szCs w:val="24"/>
          <w:u w:val="single"/>
        </w:rPr>
        <w:t>.</w:t>
      </w:r>
      <w:r w:rsidRPr="00C44491">
        <w:rPr>
          <w:rFonts w:ascii="Times New Roman" w:hAnsi="Times New Roman" w:cs="Times New Roman"/>
          <w:sz w:val="24"/>
          <w:szCs w:val="24"/>
        </w:rPr>
        <w:t xml:space="preserve"> Обеспечение проведения капитального ремонта общего имущества в МКД </w:t>
      </w:r>
    </w:p>
    <w:p w14:paraId="39552802"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Мероприятия по капитальному ремонту общего имущества в многоквартирных домах реализуются за счет средств собственников помещений в рамках региональной программы.</w:t>
      </w:r>
    </w:p>
    <w:p w14:paraId="12ECB2D7"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Реализация данного мероприятия включает:</w:t>
      </w:r>
    </w:p>
    <w:p w14:paraId="1D959AFA"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капитальный ремонт многоквартирных домов;</w:t>
      </w:r>
    </w:p>
    <w:p w14:paraId="0F673D7E" w14:textId="7290FC5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финансовое обеспечение деятельности регионального оператора - Фонда капитального ремонта многоквартирных домов </w:t>
      </w:r>
      <w:r w:rsidR="00843921" w:rsidRPr="00C44491">
        <w:rPr>
          <w:rFonts w:ascii="Times New Roman" w:hAnsi="Times New Roman" w:cs="Times New Roman"/>
          <w:sz w:val="24"/>
          <w:szCs w:val="24"/>
        </w:rPr>
        <w:t>Мурманской области</w:t>
      </w:r>
      <w:r w:rsidRPr="00C44491">
        <w:rPr>
          <w:rFonts w:ascii="Times New Roman" w:hAnsi="Times New Roman" w:cs="Times New Roman"/>
          <w:sz w:val="24"/>
          <w:szCs w:val="24"/>
        </w:rPr>
        <w:t>.</w:t>
      </w:r>
    </w:p>
    <w:p w14:paraId="06AEC7FE"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Формирование и выполнение ежегодных планов мероприятий по капитальному ремонту многоквартирных домов города Кировска, в том числе:</w:t>
      </w:r>
    </w:p>
    <w:p w14:paraId="7A3B1E1B" w14:textId="28165950"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ремонт фасадов зданий, формирующих архитектурный облик города Кировска, обеспечивающий поддержание безопасного состояния фасадов зданий и сохранение благоприятного восприятия внешнего облика города;</w:t>
      </w:r>
    </w:p>
    <w:p w14:paraId="48FEF2E9"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капитального ремонта отдельных инженерных систем и конструктивных элементов, относящихся к общему имуществу собственников помещений в многоквартирных домах, в целях снижения рисков возникновения аварийных ситуаций в жилищном фонде города, а также устранение аварийности отдельных конструктивных элементов многоквартирных домов, не признанных в установленном порядке аварийными.</w:t>
      </w:r>
    </w:p>
    <w:p w14:paraId="29399ECA"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Проведение данного мероприятия включает:</w:t>
      </w:r>
    </w:p>
    <w:p w14:paraId="228D7A22"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обеспечение работы Городской межведомственной комиссии по использованию жилищного фонда города;</w:t>
      </w:r>
    </w:p>
    <w:p w14:paraId="28934085"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методическое и информационное обеспечение реализации подпрограммы;</w:t>
      </w:r>
    </w:p>
    <w:p w14:paraId="341F03D0"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противоаварийных, ремонтных и восстановительных работ в многоквартирных домах;</w:t>
      </w:r>
    </w:p>
    <w:p w14:paraId="24E1FFB5"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работ по повышению энергетической эффективности многоквартирных домов;</w:t>
      </w:r>
    </w:p>
    <w:p w14:paraId="72D5789E"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предоставление субсидии на реализацию мероприятий по ремонту подъездов многоквартирных домов (замене окон и дверей, освещение в местах общего пользования), а также герметизации межпанельных швов и установке автоматизированной системы </w:t>
      </w:r>
      <w:r w:rsidRPr="00C44491">
        <w:rPr>
          <w:rFonts w:ascii="Times New Roman" w:hAnsi="Times New Roman" w:cs="Times New Roman"/>
          <w:sz w:val="24"/>
          <w:szCs w:val="24"/>
        </w:rPr>
        <w:lastRenderedPageBreak/>
        <w:t>отопления.</w:t>
      </w:r>
    </w:p>
    <w:p w14:paraId="028143F5" w14:textId="6AFE8172"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Обеспечение работы межведомственной комиссии по использованию жилищного фонда города включает:</w:t>
      </w:r>
    </w:p>
    <w:p w14:paraId="3418B98A" w14:textId="40B8D34C"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подготовку экспертных заключений на представляемые заявителями для рассмотрения на межведомственной комиссии по использованию жилищного фонда города Кировска документы по многоквартирным домам, разработку рекомендаций по мероприятиям для обеспечения безопасных условий проживания, привлечение экспертов проектно-изыскательских и специализированных организаций для участия в работе комиссии;</w:t>
      </w:r>
    </w:p>
    <w:p w14:paraId="3392AB11" w14:textId="0D8EDF35"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обследований технического состояния многоквартирных домов в случаях: получения многоквартирным домом повреждений, в том числе в результате аварий, пожаров, взрывов, иных техногенных воздействий, и наличия заключения (акта) Государственной жилищной инспекции города Мурманской области , согласно которому состояние данного дома характеризуется снижением несущей способности конструкций; наличия соответствующего решения межведомственной комиссии по использованию жилищного фонда города Кировска, принятого на основании представленных заключений органов, уполномоченных на проведение государственного контроля и надзора, по вопросам, отнесенным к их компетенции.</w:t>
      </w:r>
    </w:p>
    <w:p w14:paraId="5618CCDF" w14:textId="697D5160" w:rsidR="00F648FD" w:rsidRPr="00C44491" w:rsidRDefault="00332F9D" w:rsidP="00F648F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Реализация данного мероприятия осуществляется в соответствии с положениями постановления Правительства Российской Федерации от 28 января 2006 г. N 47 </w:t>
      </w:r>
      <w:r w:rsidR="00F648FD" w:rsidRPr="00C44491">
        <w:rPr>
          <w:rFonts w:ascii="Times New Roman" w:hAnsi="Times New Roman" w:cs="Times New Roman"/>
          <w:sz w:val="24"/>
          <w:szCs w:val="24"/>
        </w:rPr>
        <w:t>«</w:t>
      </w:r>
      <w:r w:rsidRPr="00C44491">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A628A" w:rsidRPr="00C44491">
        <w:rPr>
          <w:rFonts w:ascii="Times New Roman" w:hAnsi="Times New Roman" w:cs="Times New Roman"/>
          <w:sz w:val="24"/>
          <w:szCs w:val="24"/>
        </w:rPr>
        <w:t>»</w:t>
      </w:r>
      <w:r w:rsidRPr="00C44491">
        <w:rPr>
          <w:rFonts w:ascii="Times New Roman" w:hAnsi="Times New Roman" w:cs="Times New Roman"/>
          <w:sz w:val="24"/>
          <w:szCs w:val="24"/>
        </w:rPr>
        <w:t>,</w:t>
      </w:r>
      <w:r w:rsidR="00F648FD" w:rsidRPr="00C44491">
        <w:rPr>
          <w:rFonts w:ascii="Times New Roman" w:hAnsi="Times New Roman" w:cs="Times New Roman"/>
          <w:sz w:val="24"/>
          <w:szCs w:val="24"/>
        </w:rPr>
        <w:t xml:space="preserve"> в рамках муниципальной программы «Капитальный ремонт общего имущества в многоквартирных домах, расположенных на территории муниципального образования город Кировск с подведомственной территорией на 2014-2043 годы», утвержденную постановлением администрации города Кировска от 18.10.2013 № 1466.</w:t>
      </w:r>
    </w:p>
    <w:p w14:paraId="140B5DCF" w14:textId="77777777"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u w:val="single"/>
        </w:rPr>
        <w:t>Основное мероприятие № 2.4</w:t>
      </w:r>
      <w:r w:rsidRPr="00C44491">
        <w:t xml:space="preserve"> </w:t>
      </w:r>
      <w:r w:rsidRPr="00C44491">
        <w:rPr>
          <w:rFonts w:ascii="Times New Roman" w:hAnsi="Times New Roman" w:cs="Times New Roman"/>
          <w:sz w:val="24"/>
          <w:szCs w:val="24"/>
        </w:rPr>
        <w:t>Содержание муниципальных жилых зданий и помещений в надлежащем состоянии</w:t>
      </w:r>
    </w:p>
    <w:p w14:paraId="131A9070" w14:textId="6E169028" w:rsidR="00332F9D"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В рамках данного мероприятия</w:t>
      </w:r>
      <w:r w:rsidR="005039E6" w:rsidRPr="00C44491">
        <w:rPr>
          <w:rFonts w:ascii="Times New Roman" w:hAnsi="Times New Roman" w:cs="Times New Roman"/>
          <w:sz w:val="24"/>
          <w:szCs w:val="24"/>
        </w:rPr>
        <w:t xml:space="preserve"> предусмотрено</w:t>
      </w:r>
      <w:r w:rsidRPr="00C44491">
        <w:rPr>
          <w:rFonts w:ascii="Times New Roman" w:hAnsi="Times New Roman" w:cs="Times New Roman"/>
          <w:sz w:val="24"/>
          <w:szCs w:val="24"/>
        </w:rPr>
        <w:t>:</w:t>
      </w:r>
    </w:p>
    <w:p w14:paraId="7D23E20A" w14:textId="36FC7B7B" w:rsidR="00332F9D" w:rsidRPr="00C44491" w:rsidRDefault="00332F9D" w:rsidP="00332F9D">
      <w:pPr>
        <w:pStyle w:val="ConsPlusNormal"/>
        <w:spacing w:before="220"/>
        <w:ind w:firstLine="539"/>
        <w:contextualSpacing/>
        <w:jc w:val="both"/>
        <w:rPr>
          <w:rFonts w:ascii="Times New Roman" w:hAnsi="Times New Roman" w:cs="Times New Roman"/>
          <w:color w:val="000000" w:themeColor="text1"/>
          <w:sz w:val="24"/>
          <w:szCs w:val="24"/>
        </w:rPr>
      </w:pPr>
      <w:r w:rsidRPr="00C44491">
        <w:rPr>
          <w:rFonts w:ascii="Times New Roman" w:hAnsi="Times New Roman" w:cs="Times New Roman"/>
          <w:sz w:val="24"/>
          <w:szCs w:val="24"/>
        </w:rPr>
        <w:t xml:space="preserve">- </w:t>
      </w:r>
      <w:r w:rsidR="005039E6" w:rsidRPr="00C44491">
        <w:rPr>
          <w:rFonts w:ascii="Times New Roman" w:hAnsi="Times New Roman" w:cs="Times New Roman"/>
          <w:sz w:val="24"/>
          <w:szCs w:val="24"/>
        </w:rPr>
        <w:t xml:space="preserve">ремонт пустующих жилых помещений, </w:t>
      </w:r>
      <w:r w:rsidRPr="00C44491">
        <w:rPr>
          <w:rFonts w:ascii="Times New Roman" w:hAnsi="Times New Roman" w:cs="Times New Roman"/>
          <w:sz w:val="24"/>
          <w:szCs w:val="24"/>
        </w:rPr>
        <w:t xml:space="preserve">переходящих в собственность муниципального образования города Кировска как выморочное </w:t>
      </w:r>
      <w:r w:rsidR="00CA628A" w:rsidRPr="00C44491">
        <w:rPr>
          <w:rFonts w:ascii="Times New Roman" w:hAnsi="Times New Roman" w:cs="Times New Roman"/>
          <w:sz w:val="24"/>
          <w:szCs w:val="24"/>
        </w:rPr>
        <w:t xml:space="preserve">имущество </w:t>
      </w:r>
      <w:r w:rsidRPr="00C44491">
        <w:rPr>
          <w:rFonts w:ascii="Times New Roman" w:hAnsi="Times New Roman" w:cs="Times New Roman"/>
          <w:sz w:val="24"/>
          <w:szCs w:val="24"/>
        </w:rPr>
        <w:t>в порядке наследования по закону</w:t>
      </w:r>
      <w:r w:rsidR="00AB7731" w:rsidRPr="00C44491">
        <w:rPr>
          <w:rFonts w:ascii="Times New Roman" w:hAnsi="Times New Roman" w:cs="Times New Roman"/>
          <w:sz w:val="24"/>
          <w:szCs w:val="24"/>
        </w:rPr>
        <w:t>;</w:t>
      </w:r>
    </w:p>
    <w:p w14:paraId="34BDDE8A" w14:textId="6EE618A6" w:rsidR="005039E6"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color w:val="000000" w:themeColor="text1"/>
          <w:sz w:val="24"/>
          <w:szCs w:val="24"/>
        </w:rPr>
        <w:t xml:space="preserve">- </w:t>
      </w:r>
      <w:r w:rsidR="005039E6" w:rsidRPr="00C44491">
        <w:rPr>
          <w:rFonts w:ascii="Times New Roman" w:hAnsi="Times New Roman" w:cs="Times New Roman"/>
          <w:color w:val="000000" w:themeColor="text1"/>
          <w:sz w:val="24"/>
          <w:szCs w:val="24"/>
        </w:rPr>
        <w:t xml:space="preserve">ремонт </w:t>
      </w:r>
      <w:r w:rsidRPr="00C44491">
        <w:rPr>
          <w:rFonts w:ascii="Times New Roman" w:hAnsi="Times New Roman" w:cs="Times New Roman"/>
          <w:color w:val="000000" w:themeColor="text1"/>
          <w:sz w:val="24"/>
          <w:szCs w:val="24"/>
        </w:rPr>
        <w:t xml:space="preserve">жилых помещений </w:t>
      </w:r>
      <w:r w:rsidR="005039E6" w:rsidRPr="00C44491">
        <w:rPr>
          <w:rFonts w:ascii="Times New Roman" w:hAnsi="Times New Roman" w:cs="Times New Roman"/>
          <w:color w:val="000000" w:themeColor="text1"/>
          <w:sz w:val="24"/>
          <w:szCs w:val="24"/>
        </w:rPr>
        <w:t xml:space="preserve">муниципального </w:t>
      </w:r>
      <w:r w:rsidRPr="00C44491">
        <w:rPr>
          <w:rFonts w:ascii="Times New Roman" w:hAnsi="Times New Roman" w:cs="Times New Roman"/>
          <w:color w:val="000000" w:themeColor="text1"/>
          <w:sz w:val="24"/>
          <w:szCs w:val="24"/>
        </w:rPr>
        <w:t xml:space="preserve">жилищного фонда города </w:t>
      </w:r>
      <w:r w:rsidR="005039E6" w:rsidRPr="00C44491">
        <w:rPr>
          <w:rFonts w:ascii="Times New Roman" w:hAnsi="Times New Roman" w:cs="Times New Roman"/>
          <w:color w:val="000000" w:themeColor="text1"/>
          <w:sz w:val="24"/>
          <w:szCs w:val="24"/>
        </w:rPr>
        <w:t>Кировска</w:t>
      </w:r>
      <w:r w:rsidRPr="00C44491">
        <w:rPr>
          <w:rFonts w:ascii="Times New Roman" w:hAnsi="Times New Roman" w:cs="Times New Roman"/>
          <w:color w:val="000000" w:themeColor="text1"/>
          <w:sz w:val="24"/>
          <w:szCs w:val="24"/>
        </w:rPr>
        <w:t xml:space="preserve">, </w:t>
      </w:r>
      <w:r w:rsidRPr="00C44491">
        <w:rPr>
          <w:rFonts w:ascii="Times New Roman" w:hAnsi="Times New Roman" w:cs="Times New Roman"/>
          <w:sz w:val="24"/>
          <w:szCs w:val="24"/>
        </w:rPr>
        <w:t xml:space="preserve">освобожденных </w:t>
      </w:r>
      <w:r w:rsidR="00635390" w:rsidRPr="00C44491">
        <w:rPr>
          <w:rFonts w:ascii="Times New Roman" w:hAnsi="Times New Roman" w:cs="Times New Roman"/>
          <w:sz w:val="24"/>
          <w:szCs w:val="24"/>
        </w:rPr>
        <w:t>при</w:t>
      </w:r>
      <w:r w:rsidRPr="00C44491">
        <w:rPr>
          <w:rFonts w:ascii="Times New Roman" w:hAnsi="Times New Roman" w:cs="Times New Roman"/>
          <w:sz w:val="24"/>
          <w:szCs w:val="24"/>
        </w:rPr>
        <w:t xml:space="preserve"> выбыти</w:t>
      </w:r>
      <w:r w:rsidR="00635390" w:rsidRPr="00C44491">
        <w:rPr>
          <w:rFonts w:ascii="Times New Roman" w:hAnsi="Times New Roman" w:cs="Times New Roman"/>
          <w:sz w:val="24"/>
          <w:szCs w:val="24"/>
        </w:rPr>
        <w:t>и</w:t>
      </w:r>
      <w:r w:rsidRPr="00C44491">
        <w:rPr>
          <w:rFonts w:ascii="Times New Roman" w:hAnsi="Times New Roman" w:cs="Times New Roman"/>
          <w:sz w:val="24"/>
          <w:szCs w:val="24"/>
        </w:rPr>
        <w:t xml:space="preserve"> граждан в связи со смертью</w:t>
      </w:r>
      <w:r w:rsidR="005039E6" w:rsidRPr="00C44491">
        <w:rPr>
          <w:rFonts w:ascii="Times New Roman" w:hAnsi="Times New Roman" w:cs="Times New Roman"/>
          <w:sz w:val="24"/>
          <w:szCs w:val="24"/>
        </w:rPr>
        <w:t>;</w:t>
      </w:r>
    </w:p>
    <w:p w14:paraId="4A295B49" w14:textId="6DC09038" w:rsidR="005039E6" w:rsidRPr="00C44491" w:rsidRDefault="005039E6"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w:t>
      </w:r>
      <w:r w:rsidR="00332F9D" w:rsidRPr="00C44491">
        <w:rPr>
          <w:rFonts w:ascii="Times New Roman" w:hAnsi="Times New Roman" w:cs="Times New Roman"/>
          <w:sz w:val="24"/>
          <w:szCs w:val="24"/>
        </w:rPr>
        <w:t xml:space="preserve"> </w:t>
      </w:r>
      <w:r w:rsidRPr="00C44491">
        <w:rPr>
          <w:rFonts w:ascii="Times New Roman" w:hAnsi="Times New Roman" w:cs="Times New Roman"/>
          <w:sz w:val="24"/>
          <w:szCs w:val="24"/>
        </w:rPr>
        <w:t xml:space="preserve">ремонт </w:t>
      </w:r>
      <w:r w:rsidR="00332F9D" w:rsidRPr="00C44491">
        <w:rPr>
          <w:rFonts w:ascii="Times New Roman" w:hAnsi="Times New Roman" w:cs="Times New Roman"/>
          <w:sz w:val="24"/>
          <w:szCs w:val="24"/>
        </w:rPr>
        <w:t xml:space="preserve">жилых помещений, входящих в имущественную казну города </w:t>
      </w:r>
      <w:r w:rsidRPr="00C44491">
        <w:rPr>
          <w:rFonts w:ascii="Times New Roman" w:hAnsi="Times New Roman" w:cs="Times New Roman"/>
          <w:sz w:val="24"/>
          <w:szCs w:val="24"/>
        </w:rPr>
        <w:t xml:space="preserve">Кировска </w:t>
      </w:r>
      <w:r w:rsidR="00332F9D" w:rsidRPr="00C44491">
        <w:rPr>
          <w:rFonts w:ascii="Times New Roman" w:hAnsi="Times New Roman" w:cs="Times New Roman"/>
          <w:sz w:val="24"/>
          <w:szCs w:val="24"/>
        </w:rPr>
        <w:t xml:space="preserve">и предназначенных для </w:t>
      </w:r>
      <w:r w:rsidR="00CA628A" w:rsidRPr="00C44491">
        <w:rPr>
          <w:rFonts w:ascii="Times New Roman" w:hAnsi="Times New Roman" w:cs="Times New Roman"/>
          <w:sz w:val="24"/>
          <w:szCs w:val="24"/>
        </w:rPr>
        <w:t>дальнейшего вовлечения в хозяйственный оборот;</w:t>
      </w:r>
    </w:p>
    <w:p w14:paraId="068AC8F4" w14:textId="62BED705" w:rsidR="005039E6" w:rsidRPr="00C44491" w:rsidRDefault="00332F9D" w:rsidP="00332F9D">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содержание и </w:t>
      </w:r>
      <w:r w:rsidR="005039E6" w:rsidRPr="00C44491">
        <w:rPr>
          <w:rFonts w:ascii="Times New Roman" w:hAnsi="Times New Roman" w:cs="Times New Roman"/>
          <w:sz w:val="24"/>
          <w:szCs w:val="24"/>
        </w:rPr>
        <w:t xml:space="preserve">оплата </w:t>
      </w:r>
      <w:r w:rsidRPr="00C44491">
        <w:rPr>
          <w:rFonts w:ascii="Times New Roman" w:hAnsi="Times New Roman" w:cs="Times New Roman"/>
          <w:sz w:val="24"/>
          <w:szCs w:val="24"/>
        </w:rPr>
        <w:t>коммунальн</w:t>
      </w:r>
      <w:r w:rsidR="005039E6" w:rsidRPr="00C44491">
        <w:rPr>
          <w:rFonts w:ascii="Times New Roman" w:hAnsi="Times New Roman" w:cs="Times New Roman"/>
          <w:sz w:val="24"/>
          <w:szCs w:val="24"/>
        </w:rPr>
        <w:t>ых</w:t>
      </w:r>
      <w:r w:rsidRPr="00C44491">
        <w:rPr>
          <w:rFonts w:ascii="Times New Roman" w:hAnsi="Times New Roman" w:cs="Times New Roman"/>
          <w:sz w:val="24"/>
          <w:szCs w:val="24"/>
        </w:rPr>
        <w:t xml:space="preserve"> услуг (отопление) нераспределенных жилых и нежилых помещений в многоквартирных жилых домах, </w:t>
      </w:r>
      <w:r w:rsidR="00AB7731" w:rsidRPr="00C44491">
        <w:rPr>
          <w:rFonts w:ascii="Times New Roman" w:hAnsi="Times New Roman" w:cs="Times New Roman"/>
          <w:sz w:val="24"/>
          <w:szCs w:val="24"/>
        </w:rPr>
        <w:t>входящих в имущественную казну города Кировска;</w:t>
      </w:r>
    </w:p>
    <w:p w14:paraId="395B2800" w14:textId="77777777" w:rsidR="00AB7731" w:rsidRPr="00C44491" w:rsidRDefault="00332F9D" w:rsidP="00AB7731">
      <w:pPr>
        <w:pStyle w:val="ConsPlusNormal"/>
        <w:spacing w:before="220"/>
        <w:ind w:firstLine="539"/>
        <w:contextualSpacing/>
        <w:jc w:val="both"/>
      </w:pPr>
      <w:r w:rsidRPr="00C44491">
        <w:rPr>
          <w:rFonts w:ascii="Times New Roman" w:hAnsi="Times New Roman" w:cs="Times New Roman"/>
          <w:sz w:val="24"/>
          <w:szCs w:val="24"/>
        </w:rPr>
        <w:t>- оплат</w:t>
      </w:r>
      <w:r w:rsidR="00AB7731" w:rsidRPr="00C44491">
        <w:rPr>
          <w:rFonts w:ascii="Times New Roman" w:hAnsi="Times New Roman" w:cs="Times New Roman"/>
          <w:sz w:val="24"/>
          <w:szCs w:val="24"/>
        </w:rPr>
        <w:t>а</w:t>
      </w:r>
      <w:r w:rsidRPr="00C44491">
        <w:rPr>
          <w:rFonts w:ascii="Times New Roman" w:hAnsi="Times New Roman" w:cs="Times New Roman"/>
          <w:sz w:val="24"/>
          <w:szCs w:val="24"/>
        </w:rPr>
        <w:t xml:space="preserve"> за счет средств бюджета города </w:t>
      </w:r>
      <w:r w:rsidR="00AB7731" w:rsidRPr="00C44491">
        <w:rPr>
          <w:rFonts w:ascii="Times New Roman" w:hAnsi="Times New Roman" w:cs="Times New Roman"/>
          <w:sz w:val="24"/>
          <w:szCs w:val="24"/>
        </w:rPr>
        <w:t xml:space="preserve">Кировска </w:t>
      </w:r>
      <w:r w:rsidRPr="00C44491">
        <w:rPr>
          <w:rFonts w:ascii="Times New Roman" w:hAnsi="Times New Roman" w:cs="Times New Roman"/>
          <w:sz w:val="24"/>
          <w:szCs w:val="24"/>
        </w:rPr>
        <w:t xml:space="preserve">взносов на капитальный ремонт общего имущества в многоквартирных домах пропорционально доле города Кировска </w:t>
      </w:r>
      <w:r w:rsidR="00AB7731" w:rsidRPr="00C44491">
        <w:rPr>
          <w:rFonts w:ascii="Times New Roman" w:hAnsi="Times New Roman" w:cs="Times New Roman"/>
          <w:sz w:val="24"/>
          <w:szCs w:val="24"/>
        </w:rPr>
        <w:t xml:space="preserve">(только пустующие помещения) </w:t>
      </w:r>
      <w:r w:rsidRPr="00C44491">
        <w:rPr>
          <w:rFonts w:ascii="Times New Roman" w:hAnsi="Times New Roman" w:cs="Times New Roman"/>
          <w:sz w:val="24"/>
          <w:szCs w:val="24"/>
        </w:rPr>
        <w:t>в праве общей собственности на общее имущество многоквартирного дома</w:t>
      </w:r>
      <w:r w:rsidR="00AB7731" w:rsidRPr="00C44491">
        <w:rPr>
          <w:rFonts w:ascii="Times New Roman" w:hAnsi="Times New Roman" w:cs="Times New Roman"/>
          <w:sz w:val="24"/>
          <w:szCs w:val="24"/>
        </w:rPr>
        <w:t>.</w:t>
      </w:r>
      <w:r w:rsidR="00AB7731" w:rsidRPr="00C44491">
        <w:t xml:space="preserve"> </w:t>
      </w:r>
    </w:p>
    <w:p w14:paraId="6DAA63CA" w14:textId="7E1AA487" w:rsidR="005E1EA8" w:rsidRPr="00C44491" w:rsidRDefault="00AB7731" w:rsidP="00AB7731">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Под «дальнейшим вовлечением в </w:t>
      </w:r>
      <w:r w:rsidR="00CA628A" w:rsidRPr="00C44491">
        <w:rPr>
          <w:rFonts w:ascii="Times New Roman" w:hAnsi="Times New Roman" w:cs="Times New Roman"/>
          <w:sz w:val="24"/>
          <w:szCs w:val="24"/>
        </w:rPr>
        <w:t xml:space="preserve">хозяйственный </w:t>
      </w:r>
      <w:r w:rsidRPr="00C44491">
        <w:rPr>
          <w:rFonts w:ascii="Times New Roman" w:hAnsi="Times New Roman" w:cs="Times New Roman"/>
          <w:sz w:val="24"/>
          <w:szCs w:val="24"/>
        </w:rPr>
        <w:t>оборот» предусмотрено бесплатное предоставление</w:t>
      </w:r>
      <w:r w:rsidR="005E1EA8" w:rsidRPr="00C44491">
        <w:rPr>
          <w:rFonts w:ascii="Times New Roman" w:hAnsi="Times New Roman" w:cs="Times New Roman"/>
          <w:sz w:val="24"/>
          <w:szCs w:val="24"/>
        </w:rPr>
        <w:t>:</w:t>
      </w:r>
    </w:p>
    <w:p w14:paraId="2F36ABC3" w14:textId="708EEC1F" w:rsidR="00AB7731" w:rsidRPr="00C44491" w:rsidRDefault="005E1EA8" w:rsidP="00AB7731">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w:t>
      </w:r>
      <w:r w:rsidR="00AB7731" w:rsidRPr="00C44491">
        <w:rPr>
          <w:rFonts w:ascii="Times New Roman" w:hAnsi="Times New Roman" w:cs="Times New Roman"/>
          <w:sz w:val="24"/>
          <w:szCs w:val="24"/>
        </w:rPr>
        <w:t xml:space="preserve">  благоустроенного жилого помещения малоимущим гражданам, состоящим на жилищном учете в городе Кировске, гражданам, чьи жилые помещения признаны непригодными для проживания. Предоставление жилых помещений заявителям производится с учетом имеющихся у граждан льгот и в соответствии с очередностью, исходя из даты постановки на жилищный учет</w:t>
      </w:r>
      <w:r w:rsidRPr="00C44491">
        <w:rPr>
          <w:rFonts w:ascii="Times New Roman" w:hAnsi="Times New Roman" w:cs="Times New Roman"/>
          <w:sz w:val="24"/>
          <w:szCs w:val="24"/>
        </w:rPr>
        <w:t>;</w:t>
      </w:r>
    </w:p>
    <w:p w14:paraId="36056762" w14:textId="222F74CB" w:rsidR="005E1EA8" w:rsidRPr="00C44491" w:rsidRDefault="005E1EA8" w:rsidP="005E1EA8">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w:t>
      </w:r>
      <w:r w:rsidRPr="00C44491">
        <w:t xml:space="preserve"> </w:t>
      </w:r>
      <w:r w:rsidRPr="00C44491">
        <w:rPr>
          <w:rFonts w:ascii="Times New Roman" w:hAnsi="Times New Roman" w:cs="Times New Roman"/>
          <w:sz w:val="24"/>
          <w:szCs w:val="24"/>
        </w:rPr>
        <w:t>благоустроенного и оборудованного необходимым</w:t>
      </w:r>
      <w:r w:rsidR="00CA628A" w:rsidRPr="00C44491">
        <w:rPr>
          <w:rFonts w:ascii="Times New Roman" w:hAnsi="Times New Roman" w:cs="Times New Roman"/>
          <w:sz w:val="24"/>
          <w:szCs w:val="24"/>
        </w:rPr>
        <w:t xml:space="preserve"> для временного проживания в </w:t>
      </w:r>
      <w:r w:rsidRPr="00C44491">
        <w:rPr>
          <w:rFonts w:ascii="Times New Roman" w:hAnsi="Times New Roman" w:cs="Times New Roman"/>
          <w:sz w:val="24"/>
          <w:szCs w:val="24"/>
        </w:rPr>
        <w:lastRenderedPageBreak/>
        <w:t>жило</w:t>
      </w:r>
      <w:r w:rsidR="00CA628A" w:rsidRPr="00C44491">
        <w:rPr>
          <w:rFonts w:ascii="Times New Roman" w:hAnsi="Times New Roman" w:cs="Times New Roman"/>
          <w:sz w:val="24"/>
          <w:szCs w:val="24"/>
        </w:rPr>
        <w:t>м</w:t>
      </w:r>
      <w:r w:rsidRPr="00C44491">
        <w:rPr>
          <w:rFonts w:ascii="Times New Roman" w:hAnsi="Times New Roman" w:cs="Times New Roman"/>
          <w:sz w:val="24"/>
          <w:szCs w:val="24"/>
        </w:rPr>
        <w:t xml:space="preserve"> помещени</w:t>
      </w:r>
      <w:r w:rsidR="00CA628A" w:rsidRPr="00C44491">
        <w:rPr>
          <w:rFonts w:ascii="Times New Roman" w:hAnsi="Times New Roman" w:cs="Times New Roman"/>
          <w:sz w:val="24"/>
          <w:szCs w:val="24"/>
        </w:rPr>
        <w:t>и</w:t>
      </w:r>
      <w:r w:rsidRPr="00C44491">
        <w:rPr>
          <w:rFonts w:ascii="Times New Roman" w:hAnsi="Times New Roman" w:cs="Times New Roman"/>
          <w:sz w:val="24"/>
          <w:szCs w:val="24"/>
        </w:rPr>
        <w:t xml:space="preserve"> привлеченны</w:t>
      </w:r>
      <w:r w:rsidR="00CC243E" w:rsidRPr="00C44491">
        <w:rPr>
          <w:rFonts w:ascii="Times New Roman" w:hAnsi="Times New Roman" w:cs="Times New Roman"/>
          <w:sz w:val="24"/>
          <w:szCs w:val="24"/>
        </w:rPr>
        <w:t>х</w:t>
      </w:r>
      <w:r w:rsidRPr="00C44491">
        <w:rPr>
          <w:rFonts w:ascii="Times New Roman" w:hAnsi="Times New Roman" w:cs="Times New Roman"/>
          <w:sz w:val="24"/>
          <w:szCs w:val="24"/>
        </w:rPr>
        <w:t xml:space="preserve"> специалист</w:t>
      </w:r>
      <w:r w:rsidR="00CC243E" w:rsidRPr="00C44491">
        <w:rPr>
          <w:rFonts w:ascii="Times New Roman" w:hAnsi="Times New Roman" w:cs="Times New Roman"/>
          <w:sz w:val="24"/>
          <w:szCs w:val="24"/>
        </w:rPr>
        <w:t>ов</w:t>
      </w:r>
      <w:r w:rsidRPr="00C44491">
        <w:rPr>
          <w:rFonts w:ascii="Times New Roman" w:hAnsi="Times New Roman" w:cs="Times New Roman"/>
          <w:sz w:val="24"/>
          <w:szCs w:val="24"/>
        </w:rPr>
        <w:t xml:space="preserve"> в муниципальные учреждения</w:t>
      </w:r>
      <w:r w:rsidR="00CA628A" w:rsidRPr="00C44491">
        <w:rPr>
          <w:rFonts w:ascii="Times New Roman" w:hAnsi="Times New Roman" w:cs="Times New Roman"/>
          <w:sz w:val="24"/>
          <w:szCs w:val="24"/>
        </w:rPr>
        <w:t xml:space="preserve"> (предприятия)</w:t>
      </w:r>
      <w:r w:rsidRPr="00C44491">
        <w:rPr>
          <w:rFonts w:ascii="Times New Roman" w:hAnsi="Times New Roman" w:cs="Times New Roman"/>
          <w:sz w:val="24"/>
          <w:szCs w:val="24"/>
        </w:rPr>
        <w:t xml:space="preserve"> города</w:t>
      </w:r>
      <w:r w:rsidR="00CA628A" w:rsidRPr="00C44491">
        <w:rPr>
          <w:rFonts w:ascii="Times New Roman" w:hAnsi="Times New Roman" w:cs="Times New Roman"/>
          <w:sz w:val="24"/>
          <w:szCs w:val="24"/>
        </w:rPr>
        <w:t>, не имеющи</w:t>
      </w:r>
      <w:r w:rsidR="00CC243E" w:rsidRPr="00C44491">
        <w:rPr>
          <w:rFonts w:ascii="Times New Roman" w:hAnsi="Times New Roman" w:cs="Times New Roman"/>
          <w:sz w:val="24"/>
          <w:szCs w:val="24"/>
        </w:rPr>
        <w:t>х</w:t>
      </w:r>
      <w:r w:rsidR="00CA628A" w:rsidRPr="00C44491">
        <w:rPr>
          <w:rFonts w:ascii="Times New Roman" w:hAnsi="Times New Roman" w:cs="Times New Roman"/>
          <w:sz w:val="24"/>
          <w:szCs w:val="24"/>
        </w:rPr>
        <w:t xml:space="preserve"> право дальнейшей приватизации муниципального жилого помещения</w:t>
      </w:r>
      <w:r w:rsidR="00CC243E" w:rsidRPr="00C44491">
        <w:rPr>
          <w:rFonts w:ascii="Times New Roman" w:hAnsi="Times New Roman" w:cs="Times New Roman"/>
          <w:sz w:val="24"/>
          <w:szCs w:val="24"/>
        </w:rPr>
        <w:t xml:space="preserve"> специализированного найма</w:t>
      </w:r>
      <w:r w:rsidR="00F27C40" w:rsidRPr="00C44491">
        <w:rPr>
          <w:rFonts w:ascii="Times New Roman" w:hAnsi="Times New Roman" w:cs="Times New Roman"/>
          <w:sz w:val="24"/>
          <w:szCs w:val="24"/>
        </w:rPr>
        <w:t>;</w:t>
      </w:r>
    </w:p>
    <w:p w14:paraId="2667262A" w14:textId="4FC57AC0" w:rsidR="005039E6" w:rsidRPr="00C44491" w:rsidRDefault="005039E6" w:rsidP="006A7364">
      <w:pPr>
        <w:pStyle w:val="ConsPlusNormal"/>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ремонт жилых помещений, находящихся </w:t>
      </w:r>
      <w:r w:rsidRPr="00C44491">
        <w:rPr>
          <w:rFonts w:ascii="Times New Roman" w:hAnsi="Times New Roman" w:cs="Times New Roman"/>
          <w:color w:val="000000" w:themeColor="text1"/>
          <w:sz w:val="24"/>
          <w:szCs w:val="24"/>
        </w:rPr>
        <w:t xml:space="preserve">в </w:t>
      </w:r>
      <w:r w:rsidR="00910C94">
        <w:rPr>
          <w:rFonts w:ascii="Times New Roman" w:hAnsi="Times New Roman" w:cs="Times New Roman"/>
          <w:color w:val="000000" w:themeColor="text1"/>
          <w:sz w:val="24"/>
          <w:szCs w:val="24"/>
        </w:rPr>
        <w:t xml:space="preserve">муниципальной </w:t>
      </w:r>
      <w:r w:rsidRPr="00C44491">
        <w:rPr>
          <w:rFonts w:ascii="Times New Roman" w:hAnsi="Times New Roman" w:cs="Times New Roman"/>
          <w:color w:val="000000" w:themeColor="text1"/>
          <w:sz w:val="24"/>
          <w:szCs w:val="24"/>
        </w:rPr>
        <w:t xml:space="preserve">собственности города Кировска, пострадавших от неправомерных действий неустановленных </w:t>
      </w:r>
      <w:r w:rsidR="00A64032" w:rsidRPr="00C44491">
        <w:rPr>
          <w:rFonts w:ascii="Times New Roman" w:hAnsi="Times New Roman" w:cs="Times New Roman"/>
          <w:sz w:val="24"/>
          <w:szCs w:val="24"/>
        </w:rPr>
        <w:t>лиц;</w:t>
      </w:r>
    </w:p>
    <w:p w14:paraId="0B3D80B8" w14:textId="46513CA3" w:rsidR="00332F9D" w:rsidRPr="00C44491" w:rsidRDefault="00332F9D" w:rsidP="006A7364">
      <w:pPr>
        <w:pStyle w:val="ConsPlusNormal"/>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оплату за счет средств бюджета города взносов на капитальный ремонт общего имущества в многоквартирных домах пропорционально доле города Кировска в праве общей собственности на общее имущество многоквартирного дома;</w:t>
      </w:r>
    </w:p>
    <w:p w14:paraId="35900365" w14:textId="0A3B5A78" w:rsidR="006A7364" w:rsidRPr="007B2D52" w:rsidRDefault="006A7364" w:rsidP="006A7364">
      <w:pPr>
        <w:pStyle w:val="ConsPlusNormal"/>
        <w:ind w:firstLine="539"/>
        <w:contextualSpacing/>
        <w:jc w:val="both"/>
        <w:rPr>
          <w:rFonts w:ascii="Times New Roman" w:hAnsi="Times New Roman" w:cs="Times New Roman"/>
          <w:sz w:val="24"/>
          <w:szCs w:val="24"/>
        </w:rPr>
      </w:pPr>
      <w:r w:rsidRPr="007B2D52">
        <w:rPr>
          <w:rFonts w:ascii="Times New Roman" w:hAnsi="Times New Roman" w:cs="Times New Roman"/>
          <w:sz w:val="24"/>
          <w:szCs w:val="24"/>
        </w:rPr>
        <w:t>- установка индивидуальных приборов учета.</w:t>
      </w:r>
    </w:p>
    <w:p w14:paraId="2EBF0BB3" w14:textId="29ECEC94" w:rsidR="00910C94" w:rsidRDefault="002771DF" w:rsidP="00DC2C4F">
      <w:pPr>
        <w:pStyle w:val="ConsPlusNormal"/>
        <w:spacing w:before="220"/>
        <w:ind w:firstLine="539"/>
        <w:contextualSpacing/>
        <w:jc w:val="both"/>
        <w:rPr>
          <w:rFonts w:ascii="Times New Roman" w:hAnsi="Times New Roman" w:cs="Times New Roman"/>
          <w:sz w:val="24"/>
          <w:szCs w:val="24"/>
        </w:rPr>
      </w:pPr>
      <w:r w:rsidRPr="00910C94">
        <w:rPr>
          <w:rFonts w:ascii="Times New Roman" w:hAnsi="Times New Roman" w:cs="Times New Roman"/>
          <w:sz w:val="24"/>
          <w:szCs w:val="24"/>
        </w:rPr>
        <w:t xml:space="preserve">Сведения о ресурсном обеспечении подпрограммы </w:t>
      </w:r>
      <w:r w:rsidR="002B4673" w:rsidRPr="00910C94">
        <w:rPr>
          <w:rFonts w:ascii="Times New Roman" w:hAnsi="Times New Roman" w:cs="Times New Roman"/>
          <w:sz w:val="24"/>
          <w:szCs w:val="24"/>
        </w:rPr>
        <w:t>2</w:t>
      </w:r>
      <w:r w:rsidRPr="00910C94">
        <w:rPr>
          <w:rFonts w:ascii="Times New Roman" w:hAnsi="Times New Roman" w:cs="Times New Roman"/>
          <w:sz w:val="24"/>
          <w:szCs w:val="24"/>
        </w:rPr>
        <w:t xml:space="preserve"> приведены в таблиц</w:t>
      </w:r>
      <w:r w:rsidR="00C44491" w:rsidRPr="00910C94">
        <w:rPr>
          <w:rFonts w:ascii="Times New Roman" w:hAnsi="Times New Roman" w:cs="Times New Roman"/>
          <w:sz w:val="24"/>
          <w:szCs w:val="24"/>
        </w:rPr>
        <w:t>е</w:t>
      </w:r>
      <w:r w:rsidRPr="00910C94">
        <w:rPr>
          <w:rFonts w:ascii="Times New Roman" w:hAnsi="Times New Roman" w:cs="Times New Roman"/>
          <w:sz w:val="24"/>
          <w:szCs w:val="24"/>
        </w:rPr>
        <w:t xml:space="preserve"> </w:t>
      </w:r>
      <w:r w:rsidR="00C44491" w:rsidRPr="00910C94">
        <w:rPr>
          <w:rFonts w:ascii="Times New Roman" w:hAnsi="Times New Roman" w:cs="Times New Roman"/>
          <w:sz w:val="24"/>
          <w:szCs w:val="24"/>
        </w:rPr>
        <w:t>2</w:t>
      </w:r>
      <w:r w:rsidRPr="00910C94">
        <w:rPr>
          <w:rFonts w:ascii="Times New Roman" w:hAnsi="Times New Roman" w:cs="Times New Roman"/>
          <w:sz w:val="24"/>
          <w:szCs w:val="24"/>
        </w:rPr>
        <w:t xml:space="preserve"> приложения </w:t>
      </w:r>
      <w:r w:rsidR="00C44491" w:rsidRPr="00910C94">
        <w:rPr>
          <w:rFonts w:ascii="Times New Roman" w:hAnsi="Times New Roman" w:cs="Times New Roman"/>
          <w:sz w:val="24"/>
          <w:szCs w:val="24"/>
        </w:rPr>
        <w:t xml:space="preserve">2 </w:t>
      </w:r>
      <w:r w:rsidRPr="00910C94">
        <w:rPr>
          <w:rFonts w:ascii="Times New Roman" w:hAnsi="Times New Roman" w:cs="Times New Roman"/>
          <w:sz w:val="24"/>
          <w:szCs w:val="24"/>
        </w:rPr>
        <w:t>к</w:t>
      </w:r>
      <w:r w:rsidR="00C44491" w:rsidRPr="00910C94">
        <w:rPr>
          <w:rFonts w:ascii="Times New Roman" w:hAnsi="Times New Roman" w:cs="Times New Roman"/>
          <w:sz w:val="24"/>
          <w:szCs w:val="24"/>
        </w:rPr>
        <w:t xml:space="preserve"> муниципальной </w:t>
      </w:r>
      <w:r w:rsidRPr="00910C94">
        <w:rPr>
          <w:rFonts w:ascii="Times New Roman" w:hAnsi="Times New Roman" w:cs="Times New Roman"/>
          <w:sz w:val="24"/>
          <w:szCs w:val="24"/>
        </w:rPr>
        <w:t>Программе.</w:t>
      </w:r>
    </w:p>
    <w:p w14:paraId="049818EB" w14:textId="5A0095A8" w:rsidR="00FF0E3A" w:rsidRDefault="00FF0E3A" w:rsidP="005D7332">
      <w:pPr>
        <w:pStyle w:val="ConsPlusNormal"/>
        <w:spacing w:before="220"/>
        <w:ind w:firstLine="539"/>
        <w:contextualSpacing/>
        <w:jc w:val="both"/>
        <w:rPr>
          <w:rFonts w:ascii="Times New Roman" w:hAnsi="Times New Roman" w:cs="Times New Roman"/>
          <w:sz w:val="24"/>
          <w:szCs w:val="24"/>
        </w:rPr>
      </w:pPr>
    </w:p>
    <w:p w14:paraId="637A4743" w14:textId="77777777" w:rsidR="00FF0E3A" w:rsidRPr="005D7332" w:rsidRDefault="00FF0E3A" w:rsidP="005D7332">
      <w:pPr>
        <w:pStyle w:val="ConsPlusNormal"/>
        <w:spacing w:before="220"/>
        <w:ind w:firstLine="539"/>
        <w:contextualSpacing/>
        <w:jc w:val="both"/>
        <w:rPr>
          <w:rFonts w:ascii="Times New Roman" w:hAnsi="Times New Roman" w:cs="Times New Roman"/>
          <w:sz w:val="24"/>
          <w:szCs w:val="24"/>
        </w:rPr>
      </w:pPr>
    </w:p>
    <w:p w14:paraId="22F9DC6E" w14:textId="63DDC791" w:rsidR="00163EB3" w:rsidRDefault="005D7332" w:rsidP="005D7332">
      <w:pPr>
        <w:pStyle w:val="1"/>
      </w:pPr>
      <w:r>
        <w:t>Подпрограмма 3 «</w:t>
      </w:r>
      <w:r w:rsidRPr="005D7332">
        <w:t>Сокращение непригодного для проживания жилого фонда</w:t>
      </w:r>
      <w:r>
        <w:t xml:space="preserve">» </w:t>
      </w:r>
    </w:p>
    <w:p w14:paraId="6A3BC3A5" w14:textId="47FF51A5" w:rsidR="005D7332" w:rsidRDefault="00335BD1" w:rsidP="005D7332">
      <w:pPr>
        <w:pStyle w:val="1"/>
      </w:pPr>
      <w:r>
        <w:t>(далее - П</w:t>
      </w:r>
      <w:r w:rsidR="005D7332">
        <w:t xml:space="preserve">одпрограмма </w:t>
      </w:r>
      <w:r w:rsidR="00163EB3">
        <w:t>3</w:t>
      </w:r>
      <w:r w:rsidR="005D7332">
        <w:t>)</w:t>
      </w:r>
    </w:p>
    <w:p w14:paraId="11CD708E" w14:textId="054283E6" w:rsidR="005D7332" w:rsidRDefault="00335BD1" w:rsidP="005D7332">
      <w:pPr>
        <w:pStyle w:val="1"/>
      </w:pPr>
      <w:r>
        <w:t>Паспорт П</w:t>
      </w:r>
      <w:r w:rsidR="005D7332">
        <w:t xml:space="preserve">одпрограммы </w:t>
      </w:r>
      <w:r w:rsidR="00163EB3">
        <w:t>3</w:t>
      </w:r>
    </w:p>
    <w:tbl>
      <w:tblPr>
        <w:tblStyle w:val="a7"/>
        <w:tblW w:w="0" w:type="auto"/>
        <w:jc w:val="center"/>
        <w:tblLook w:val="04A0" w:firstRow="1" w:lastRow="0" w:firstColumn="1" w:lastColumn="0" w:noHBand="0" w:noVBand="1"/>
      </w:tblPr>
      <w:tblGrid>
        <w:gridCol w:w="3538"/>
        <w:gridCol w:w="5805"/>
      </w:tblGrid>
      <w:tr w:rsidR="005D7332" w:rsidRPr="003453D9" w14:paraId="0B68B11F" w14:textId="77777777" w:rsidTr="009D1726">
        <w:trPr>
          <w:trHeight w:val="311"/>
          <w:jc w:val="center"/>
        </w:trPr>
        <w:tc>
          <w:tcPr>
            <w:tcW w:w="3538" w:type="dxa"/>
            <w:vMerge w:val="restart"/>
            <w:vAlign w:val="center"/>
          </w:tcPr>
          <w:p w14:paraId="1163A260" w14:textId="77777777" w:rsidR="005D7332" w:rsidRPr="003453D9" w:rsidRDefault="005D7332" w:rsidP="009D1726">
            <w:pPr>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r w:rsidRPr="003453D9">
              <w:rPr>
                <w:rFonts w:ascii="Times New Roman" w:hAnsi="Times New Roman" w:cs="Times New Roman"/>
                <w:sz w:val="24"/>
                <w:szCs w:val="24"/>
              </w:rPr>
              <w:t xml:space="preserve">, участники </w:t>
            </w:r>
            <w:r>
              <w:rPr>
                <w:rFonts w:ascii="Times New Roman" w:hAnsi="Times New Roman" w:cs="Times New Roman"/>
                <w:sz w:val="24"/>
                <w:szCs w:val="24"/>
              </w:rPr>
              <w:t>Подпрограммы</w:t>
            </w:r>
          </w:p>
        </w:tc>
        <w:tc>
          <w:tcPr>
            <w:tcW w:w="5805" w:type="dxa"/>
            <w:vAlign w:val="center"/>
          </w:tcPr>
          <w:p w14:paraId="3658E57D" w14:textId="77777777" w:rsidR="005D7332" w:rsidRPr="00621A38" w:rsidRDefault="005D7332" w:rsidP="009D1726">
            <w:pPr>
              <w:contextualSpacing/>
              <w:rPr>
                <w:rFonts w:ascii="Times New Roman" w:hAnsi="Times New Roman" w:cs="Times New Roman"/>
                <w:sz w:val="24"/>
                <w:szCs w:val="24"/>
              </w:rPr>
            </w:pPr>
            <w:r w:rsidRPr="00621A38">
              <w:rPr>
                <w:rFonts w:ascii="Times New Roman" w:hAnsi="Times New Roman" w:cs="Times New Roman"/>
                <w:sz w:val="24"/>
                <w:szCs w:val="24"/>
              </w:rPr>
              <w:t>Ответственный исполнитель: Комитет по управлению муниципальной собственностью администрации города Кировска</w:t>
            </w:r>
          </w:p>
        </w:tc>
      </w:tr>
      <w:tr w:rsidR="005D7332" w:rsidRPr="003453D9" w14:paraId="5486B8F0" w14:textId="77777777" w:rsidTr="009D1726">
        <w:trPr>
          <w:trHeight w:val="287"/>
          <w:jc w:val="center"/>
        </w:trPr>
        <w:tc>
          <w:tcPr>
            <w:tcW w:w="3538" w:type="dxa"/>
            <w:vMerge/>
            <w:vAlign w:val="center"/>
          </w:tcPr>
          <w:p w14:paraId="4A5FBB64" w14:textId="77777777" w:rsidR="005D7332" w:rsidRPr="003453D9" w:rsidRDefault="005D7332" w:rsidP="009D1726">
            <w:pPr>
              <w:contextualSpacing/>
              <w:jc w:val="both"/>
              <w:rPr>
                <w:rFonts w:ascii="Times New Roman" w:hAnsi="Times New Roman" w:cs="Times New Roman"/>
                <w:sz w:val="24"/>
                <w:szCs w:val="24"/>
              </w:rPr>
            </w:pPr>
          </w:p>
        </w:tc>
        <w:tc>
          <w:tcPr>
            <w:tcW w:w="5805" w:type="dxa"/>
            <w:vAlign w:val="center"/>
          </w:tcPr>
          <w:p w14:paraId="55A4CFF5" w14:textId="77777777" w:rsidR="005D7332" w:rsidRPr="00621A38" w:rsidRDefault="005D7332" w:rsidP="009D1726">
            <w:pPr>
              <w:contextualSpacing/>
              <w:rPr>
                <w:rFonts w:ascii="Times New Roman" w:hAnsi="Times New Roman" w:cs="Times New Roman"/>
                <w:sz w:val="24"/>
                <w:szCs w:val="24"/>
              </w:rPr>
            </w:pPr>
            <w:r w:rsidRPr="00621A38">
              <w:rPr>
                <w:rFonts w:ascii="Times New Roman" w:hAnsi="Times New Roman" w:cs="Times New Roman"/>
                <w:sz w:val="24"/>
                <w:szCs w:val="24"/>
              </w:rPr>
              <w:t>Соисполнители:</w:t>
            </w:r>
          </w:p>
          <w:p w14:paraId="3374AAE4" w14:textId="5EF0F4D4" w:rsidR="005D7332" w:rsidRPr="00621A38" w:rsidRDefault="00275730" w:rsidP="009D1726">
            <w:pPr>
              <w:contextualSpacing/>
              <w:rPr>
                <w:rFonts w:ascii="Times New Roman" w:hAnsi="Times New Roman" w:cs="Times New Roman"/>
                <w:sz w:val="24"/>
                <w:szCs w:val="24"/>
              </w:rPr>
            </w:pPr>
            <w:r w:rsidRPr="00621A38">
              <w:rPr>
                <w:rFonts w:ascii="Times New Roman" w:hAnsi="Times New Roman" w:cs="Times New Roman"/>
                <w:sz w:val="24"/>
                <w:szCs w:val="24"/>
              </w:rPr>
              <w:t>отсутствуют</w:t>
            </w:r>
          </w:p>
          <w:p w14:paraId="1DCCCAA4" w14:textId="77777777" w:rsidR="005D7332" w:rsidRPr="00621A38" w:rsidRDefault="005D7332" w:rsidP="009D1726">
            <w:pPr>
              <w:contextualSpacing/>
              <w:rPr>
                <w:rFonts w:ascii="Times New Roman" w:hAnsi="Times New Roman" w:cs="Times New Roman"/>
                <w:sz w:val="24"/>
                <w:szCs w:val="24"/>
              </w:rPr>
            </w:pPr>
          </w:p>
        </w:tc>
      </w:tr>
      <w:tr w:rsidR="005D7332" w:rsidRPr="003453D9" w14:paraId="6A9DE3DC" w14:textId="77777777" w:rsidTr="009D1726">
        <w:trPr>
          <w:trHeight w:val="460"/>
          <w:jc w:val="center"/>
        </w:trPr>
        <w:tc>
          <w:tcPr>
            <w:tcW w:w="3538" w:type="dxa"/>
            <w:vMerge/>
            <w:vAlign w:val="center"/>
          </w:tcPr>
          <w:p w14:paraId="4F71B457" w14:textId="77777777" w:rsidR="005D7332" w:rsidRPr="003453D9" w:rsidRDefault="005D7332" w:rsidP="009D1726">
            <w:pPr>
              <w:contextualSpacing/>
              <w:jc w:val="both"/>
              <w:rPr>
                <w:rFonts w:ascii="Times New Roman" w:hAnsi="Times New Roman" w:cs="Times New Roman"/>
                <w:sz w:val="24"/>
                <w:szCs w:val="24"/>
              </w:rPr>
            </w:pPr>
          </w:p>
        </w:tc>
        <w:tc>
          <w:tcPr>
            <w:tcW w:w="5805" w:type="dxa"/>
            <w:vAlign w:val="center"/>
          </w:tcPr>
          <w:p w14:paraId="58204FAF" w14:textId="77777777" w:rsidR="005D7332" w:rsidRPr="00621A38" w:rsidRDefault="005D7332" w:rsidP="009D1726">
            <w:pPr>
              <w:contextualSpacing/>
              <w:rPr>
                <w:rFonts w:ascii="Times New Roman" w:hAnsi="Times New Roman" w:cs="Times New Roman"/>
                <w:sz w:val="24"/>
                <w:szCs w:val="24"/>
              </w:rPr>
            </w:pPr>
            <w:r w:rsidRPr="00621A38">
              <w:rPr>
                <w:rFonts w:ascii="Times New Roman" w:hAnsi="Times New Roman" w:cs="Times New Roman"/>
                <w:sz w:val="24"/>
                <w:szCs w:val="24"/>
              </w:rPr>
              <w:t>Участники: отсутствуют</w:t>
            </w:r>
          </w:p>
        </w:tc>
      </w:tr>
      <w:tr w:rsidR="005D7332" w:rsidRPr="003453D9" w14:paraId="3FCA0B5C" w14:textId="77777777" w:rsidTr="009D1726">
        <w:trPr>
          <w:trHeight w:val="366"/>
          <w:jc w:val="center"/>
        </w:trPr>
        <w:tc>
          <w:tcPr>
            <w:tcW w:w="3538" w:type="dxa"/>
            <w:vAlign w:val="center"/>
          </w:tcPr>
          <w:p w14:paraId="463B4F5B" w14:textId="5A399FFD" w:rsidR="005D7332" w:rsidRPr="003453D9" w:rsidRDefault="00335BD1" w:rsidP="009D1726">
            <w:pPr>
              <w:contextualSpacing/>
              <w:rPr>
                <w:rFonts w:ascii="Times New Roman" w:hAnsi="Times New Roman" w:cs="Times New Roman"/>
                <w:sz w:val="24"/>
                <w:szCs w:val="24"/>
              </w:rPr>
            </w:pPr>
            <w:r>
              <w:rPr>
                <w:rFonts w:ascii="Times New Roman" w:hAnsi="Times New Roman" w:cs="Times New Roman"/>
                <w:sz w:val="24"/>
                <w:szCs w:val="24"/>
              </w:rPr>
              <w:t>Цель П</w:t>
            </w:r>
            <w:r w:rsidR="005D7332">
              <w:rPr>
                <w:rFonts w:ascii="Times New Roman" w:hAnsi="Times New Roman" w:cs="Times New Roman"/>
                <w:sz w:val="24"/>
                <w:szCs w:val="24"/>
              </w:rPr>
              <w:t xml:space="preserve">одпрограммы </w:t>
            </w:r>
            <w:r w:rsidR="00163EB3">
              <w:rPr>
                <w:rFonts w:ascii="Times New Roman" w:hAnsi="Times New Roman" w:cs="Times New Roman"/>
                <w:sz w:val="24"/>
                <w:szCs w:val="24"/>
              </w:rPr>
              <w:t>3</w:t>
            </w:r>
          </w:p>
        </w:tc>
        <w:tc>
          <w:tcPr>
            <w:tcW w:w="5805" w:type="dxa"/>
            <w:vAlign w:val="center"/>
          </w:tcPr>
          <w:p w14:paraId="07D7AB9F" w14:textId="0A0D3900" w:rsidR="00F43DCD" w:rsidRPr="00C44491" w:rsidRDefault="0029166B" w:rsidP="00F43DCD">
            <w:pPr>
              <w:contextualSpacing/>
              <w:rPr>
                <w:rFonts w:ascii="Times New Roman" w:hAnsi="Times New Roman" w:cs="Times New Roman"/>
                <w:sz w:val="24"/>
                <w:szCs w:val="24"/>
              </w:rPr>
            </w:pPr>
            <w:r w:rsidRPr="00C44491">
              <w:rPr>
                <w:rFonts w:ascii="Times New Roman" w:hAnsi="Times New Roman" w:cs="Times New Roman"/>
                <w:sz w:val="24"/>
                <w:szCs w:val="24"/>
              </w:rPr>
              <w:t>С</w:t>
            </w:r>
            <w:r w:rsidR="00F43DCD" w:rsidRPr="00C44491">
              <w:rPr>
                <w:rFonts w:ascii="Times New Roman" w:hAnsi="Times New Roman" w:cs="Times New Roman"/>
                <w:sz w:val="24"/>
                <w:szCs w:val="24"/>
              </w:rPr>
              <w:t>оздание безопасных и благоприятных условий проживания граждан</w:t>
            </w:r>
          </w:p>
          <w:p w14:paraId="6C602721" w14:textId="17834FED" w:rsidR="005D7332" w:rsidRPr="00C44491" w:rsidRDefault="005D7332" w:rsidP="00F43DCD">
            <w:pPr>
              <w:contextualSpacing/>
              <w:rPr>
                <w:rFonts w:ascii="Times New Roman" w:hAnsi="Times New Roman" w:cs="Times New Roman"/>
                <w:sz w:val="24"/>
                <w:szCs w:val="24"/>
              </w:rPr>
            </w:pPr>
          </w:p>
        </w:tc>
      </w:tr>
      <w:tr w:rsidR="005D7332" w:rsidRPr="003453D9" w14:paraId="34A4EF31" w14:textId="77777777" w:rsidTr="00CD2475">
        <w:trPr>
          <w:trHeight w:val="1130"/>
          <w:jc w:val="center"/>
        </w:trPr>
        <w:tc>
          <w:tcPr>
            <w:tcW w:w="3538" w:type="dxa"/>
            <w:vAlign w:val="center"/>
          </w:tcPr>
          <w:p w14:paraId="45229154" w14:textId="24E77E54" w:rsidR="005D7332" w:rsidRPr="003453D9" w:rsidRDefault="005D7332" w:rsidP="009D1726">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335BD1">
              <w:rPr>
                <w:rFonts w:ascii="Times New Roman" w:hAnsi="Times New Roman" w:cs="Times New Roman"/>
                <w:sz w:val="24"/>
                <w:szCs w:val="24"/>
              </w:rPr>
              <w:t>П</w:t>
            </w:r>
            <w:r>
              <w:rPr>
                <w:rFonts w:ascii="Times New Roman" w:hAnsi="Times New Roman" w:cs="Times New Roman"/>
                <w:sz w:val="24"/>
                <w:szCs w:val="24"/>
              </w:rPr>
              <w:t>од</w:t>
            </w:r>
            <w:r w:rsidRPr="006849D6">
              <w:rPr>
                <w:rFonts w:ascii="Times New Roman" w:hAnsi="Times New Roman" w:cs="Times New Roman"/>
                <w:sz w:val="24"/>
                <w:szCs w:val="24"/>
              </w:rPr>
              <w:t>программы</w:t>
            </w:r>
            <w:r>
              <w:rPr>
                <w:rFonts w:ascii="Times New Roman" w:hAnsi="Times New Roman" w:cs="Times New Roman"/>
                <w:sz w:val="24"/>
                <w:szCs w:val="24"/>
              </w:rPr>
              <w:t xml:space="preserve"> </w:t>
            </w:r>
            <w:r w:rsidR="00163EB3">
              <w:rPr>
                <w:rFonts w:ascii="Times New Roman" w:hAnsi="Times New Roman" w:cs="Times New Roman"/>
                <w:sz w:val="24"/>
                <w:szCs w:val="24"/>
              </w:rPr>
              <w:t>3</w:t>
            </w:r>
          </w:p>
        </w:tc>
        <w:tc>
          <w:tcPr>
            <w:tcW w:w="5805" w:type="dxa"/>
            <w:vAlign w:val="center"/>
          </w:tcPr>
          <w:p w14:paraId="5A2E133D" w14:textId="22DADFD3" w:rsidR="005D7332" w:rsidRPr="00C44491" w:rsidRDefault="0029166B" w:rsidP="0029166B">
            <w:pPr>
              <w:contextualSpacing/>
              <w:jc w:val="both"/>
              <w:rPr>
                <w:rFonts w:ascii="Times New Roman" w:hAnsi="Times New Roman" w:cs="Times New Roman"/>
                <w:sz w:val="24"/>
                <w:szCs w:val="24"/>
              </w:rPr>
            </w:pPr>
            <w:r w:rsidRPr="00C44491">
              <w:rPr>
                <w:rFonts w:ascii="Times New Roman" w:hAnsi="Times New Roman" w:cs="Times New Roman"/>
                <w:sz w:val="24"/>
                <w:szCs w:val="24"/>
              </w:rPr>
              <w:t>П</w:t>
            </w:r>
            <w:r w:rsidR="000F10CD" w:rsidRPr="00C44491">
              <w:rPr>
                <w:rFonts w:ascii="Times New Roman" w:hAnsi="Times New Roman" w:cs="Times New Roman"/>
                <w:sz w:val="24"/>
                <w:szCs w:val="24"/>
              </w:rPr>
              <w:t>ереселение граждан из многоквартирных домов, признанных в установленном порядке аварийными и подлежащими сносу</w:t>
            </w:r>
            <w:r w:rsidRPr="00C44491">
              <w:rPr>
                <w:rFonts w:ascii="Times New Roman" w:hAnsi="Times New Roman" w:cs="Times New Roman"/>
                <w:sz w:val="24"/>
                <w:szCs w:val="24"/>
              </w:rPr>
              <w:t xml:space="preserve"> (реконструкции)</w:t>
            </w:r>
            <w:r w:rsidR="000F10CD" w:rsidRPr="00C44491">
              <w:rPr>
                <w:rFonts w:ascii="Times New Roman" w:hAnsi="Times New Roman" w:cs="Times New Roman"/>
                <w:sz w:val="24"/>
                <w:szCs w:val="24"/>
              </w:rPr>
              <w:t xml:space="preserve"> в связи с физическим износом в процессе их эксплуатации.</w:t>
            </w:r>
          </w:p>
        </w:tc>
      </w:tr>
      <w:tr w:rsidR="005D7332" w:rsidRPr="003453D9" w14:paraId="26037A41" w14:textId="77777777" w:rsidTr="006469EE">
        <w:trPr>
          <w:trHeight w:val="841"/>
          <w:jc w:val="center"/>
        </w:trPr>
        <w:tc>
          <w:tcPr>
            <w:tcW w:w="3538" w:type="dxa"/>
            <w:vAlign w:val="center"/>
          </w:tcPr>
          <w:p w14:paraId="3678F116" w14:textId="77777777" w:rsidR="005D7332" w:rsidRPr="00843C3D" w:rsidRDefault="005D7332" w:rsidP="009D1726">
            <w:pPr>
              <w:contextualSpacing/>
              <w:rPr>
                <w:rFonts w:ascii="Times New Roman" w:hAnsi="Times New Roman" w:cs="Times New Roman"/>
                <w:sz w:val="24"/>
                <w:szCs w:val="24"/>
              </w:rPr>
            </w:pPr>
            <w:r w:rsidRPr="00843C3D">
              <w:rPr>
                <w:rFonts w:ascii="Times New Roman" w:hAnsi="Times New Roman" w:cs="Times New Roman"/>
                <w:sz w:val="24"/>
                <w:szCs w:val="24"/>
              </w:rPr>
              <w:t>Основные показатели,</w:t>
            </w:r>
          </w:p>
          <w:p w14:paraId="58C59B01" w14:textId="77777777" w:rsidR="005D7332" w:rsidRPr="00843C3D" w:rsidRDefault="005D7332" w:rsidP="009D1726">
            <w:pPr>
              <w:contextualSpacing/>
              <w:rPr>
                <w:rFonts w:ascii="Times New Roman" w:hAnsi="Times New Roman" w:cs="Times New Roman"/>
                <w:sz w:val="24"/>
                <w:szCs w:val="24"/>
              </w:rPr>
            </w:pPr>
            <w:r w:rsidRPr="00843C3D">
              <w:rPr>
                <w:rFonts w:ascii="Times New Roman" w:hAnsi="Times New Roman" w:cs="Times New Roman"/>
                <w:sz w:val="24"/>
                <w:szCs w:val="24"/>
              </w:rPr>
              <w:t>отражающие</w:t>
            </w:r>
          </w:p>
          <w:p w14:paraId="2FD8502D" w14:textId="77777777" w:rsidR="005D7332" w:rsidRDefault="005D7332" w:rsidP="009D1726">
            <w:pPr>
              <w:contextualSpacing/>
              <w:rPr>
                <w:rFonts w:ascii="Times New Roman" w:hAnsi="Times New Roman" w:cs="Times New Roman"/>
                <w:sz w:val="24"/>
                <w:szCs w:val="24"/>
              </w:rPr>
            </w:pPr>
            <w:r w:rsidRPr="00843C3D">
              <w:rPr>
                <w:rFonts w:ascii="Times New Roman" w:hAnsi="Times New Roman" w:cs="Times New Roman"/>
                <w:sz w:val="24"/>
                <w:szCs w:val="24"/>
              </w:rPr>
              <w:t>достижение цел</w:t>
            </w:r>
            <w:r>
              <w:rPr>
                <w:rFonts w:ascii="Times New Roman" w:hAnsi="Times New Roman" w:cs="Times New Roman"/>
                <w:sz w:val="24"/>
                <w:szCs w:val="24"/>
              </w:rPr>
              <w:t>и</w:t>
            </w:r>
            <w:r w:rsidRPr="00843C3D">
              <w:rPr>
                <w:rFonts w:ascii="Times New Roman" w:hAnsi="Times New Roman" w:cs="Times New Roman"/>
                <w:sz w:val="24"/>
                <w:szCs w:val="24"/>
              </w:rPr>
              <w:t xml:space="preserve"> </w:t>
            </w:r>
            <w:r>
              <w:rPr>
                <w:rFonts w:ascii="Times New Roman" w:hAnsi="Times New Roman" w:cs="Times New Roman"/>
                <w:sz w:val="24"/>
                <w:szCs w:val="24"/>
              </w:rPr>
              <w:t>и задач</w:t>
            </w:r>
          </w:p>
          <w:p w14:paraId="1888ADE2" w14:textId="53E1D47E" w:rsidR="005D7332" w:rsidRPr="003453D9" w:rsidRDefault="00335BD1" w:rsidP="00510AEE">
            <w:pPr>
              <w:contextualSpacing/>
              <w:rPr>
                <w:rFonts w:ascii="Times New Roman" w:hAnsi="Times New Roman" w:cs="Times New Roman"/>
                <w:sz w:val="24"/>
                <w:szCs w:val="24"/>
              </w:rPr>
            </w:pPr>
            <w:r>
              <w:rPr>
                <w:rFonts w:ascii="Times New Roman" w:hAnsi="Times New Roman" w:cs="Times New Roman"/>
                <w:sz w:val="24"/>
                <w:szCs w:val="24"/>
              </w:rPr>
              <w:t>П</w:t>
            </w:r>
            <w:r w:rsidR="005D7332">
              <w:rPr>
                <w:rFonts w:ascii="Times New Roman" w:hAnsi="Times New Roman" w:cs="Times New Roman"/>
                <w:sz w:val="24"/>
                <w:szCs w:val="24"/>
              </w:rPr>
              <w:t>од</w:t>
            </w:r>
            <w:r w:rsidR="005D7332" w:rsidRPr="00843C3D">
              <w:rPr>
                <w:rFonts w:ascii="Times New Roman" w:hAnsi="Times New Roman" w:cs="Times New Roman"/>
                <w:sz w:val="24"/>
                <w:szCs w:val="24"/>
              </w:rPr>
              <w:t>программы</w:t>
            </w:r>
            <w:r w:rsidR="005D7332">
              <w:rPr>
                <w:rFonts w:ascii="Times New Roman" w:hAnsi="Times New Roman" w:cs="Times New Roman"/>
                <w:sz w:val="24"/>
                <w:szCs w:val="24"/>
              </w:rPr>
              <w:t xml:space="preserve"> </w:t>
            </w:r>
            <w:r w:rsidR="00510AEE">
              <w:rPr>
                <w:rFonts w:ascii="Times New Roman" w:hAnsi="Times New Roman" w:cs="Times New Roman"/>
                <w:sz w:val="24"/>
                <w:szCs w:val="24"/>
              </w:rPr>
              <w:t>3</w:t>
            </w:r>
          </w:p>
        </w:tc>
        <w:tc>
          <w:tcPr>
            <w:tcW w:w="5805" w:type="dxa"/>
            <w:vAlign w:val="center"/>
          </w:tcPr>
          <w:p w14:paraId="4BC51780" w14:textId="32BF64FF" w:rsidR="00CF3788" w:rsidRPr="00FF0E3A" w:rsidRDefault="00CF3788" w:rsidP="00510AEE">
            <w:pPr>
              <w:contextualSpacing/>
              <w:rPr>
                <w:rFonts w:ascii="Times New Roman" w:hAnsi="Times New Roman" w:cs="Times New Roman"/>
                <w:sz w:val="24"/>
                <w:szCs w:val="24"/>
              </w:rPr>
            </w:pPr>
            <w:r w:rsidRPr="00FF0E3A">
              <w:rPr>
                <w:rFonts w:ascii="Times New Roman" w:hAnsi="Times New Roman" w:cs="Times New Roman"/>
              </w:rPr>
              <w:t xml:space="preserve">- </w:t>
            </w:r>
            <w:r w:rsidRPr="00FF0E3A">
              <w:rPr>
                <w:rFonts w:ascii="Times New Roman" w:hAnsi="Times New Roman" w:cs="Times New Roman"/>
                <w:sz w:val="24"/>
                <w:szCs w:val="24"/>
              </w:rPr>
              <w:t xml:space="preserve">количество расселенных </w:t>
            </w:r>
            <w:r w:rsidR="00650164" w:rsidRPr="00FF0E3A">
              <w:rPr>
                <w:rFonts w:ascii="Times New Roman" w:hAnsi="Times New Roman" w:cs="Times New Roman"/>
                <w:sz w:val="24"/>
                <w:szCs w:val="24"/>
              </w:rPr>
              <w:t xml:space="preserve">жилых </w:t>
            </w:r>
            <w:r w:rsidRPr="00FF0E3A">
              <w:rPr>
                <w:rFonts w:ascii="Times New Roman" w:hAnsi="Times New Roman" w:cs="Times New Roman"/>
                <w:sz w:val="24"/>
                <w:szCs w:val="24"/>
              </w:rPr>
              <w:t xml:space="preserve">помещений </w:t>
            </w:r>
            <w:r w:rsidR="00650164" w:rsidRPr="00FF0E3A">
              <w:rPr>
                <w:rFonts w:ascii="Times New Roman" w:hAnsi="Times New Roman" w:cs="Times New Roman"/>
                <w:sz w:val="24"/>
                <w:szCs w:val="24"/>
              </w:rPr>
              <w:t xml:space="preserve">аварийных многоквартирных </w:t>
            </w:r>
            <w:r w:rsidR="00650164" w:rsidRPr="0037693A">
              <w:rPr>
                <w:rFonts w:ascii="Times New Roman" w:hAnsi="Times New Roman" w:cs="Times New Roman"/>
                <w:sz w:val="24"/>
                <w:szCs w:val="24"/>
              </w:rPr>
              <w:t>домов, признанных аварийными и подлежащими сносу (реконструкции</w:t>
            </w:r>
            <w:r w:rsidR="00650164" w:rsidRPr="00FF0E3A">
              <w:rPr>
                <w:rFonts w:ascii="Times New Roman" w:hAnsi="Times New Roman" w:cs="Times New Roman"/>
                <w:sz w:val="24"/>
                <w:szCs w:val="24"/>
              </w:rPr>
              <w:t>),</w:t>
            </w:r>
            <w:r w:rsidR="0069745E" w:rsidRPr="00FF0E3A">
              <w:rPr>
                <w:rFonts w:ascii="Times New Roman" w:hAnsi="Times New Roman" w:cs="Times New Roman"/>
                <w:sz w:val="24"/>
                <w:szCs w:val="24"/>
              </w:rPr>
              <w:t xml:space="preserve"> </w:t>
            </w:r>
            <w:r w:rsidR="00510AEE" w:rsidRPr="00FF0E3A">
              <w:rPr>
                <w:rFonts w:ascii="Times New Roman" w:hAnsi="Times New Roman" w:cs="Times New Roman"/>
                <w:sz w:val="24"/>
                <w:szCs w:val="24"/>
              </w:rPr>
              <w:t>ед.</w:t>
            </w:r>
            <w:r w:rsidRPr="00FF0E3A">
              <w:rPr>
                <w:rFonts w:ascii="Times New Roman" w:hAnsi="Times New Roman" w:cs="Times New Roman"/>
                <w:sz w:val="24"/>
                <w:szCs w:val="24"/>
              </w:rPr>
              <w:t>;</w:t>
            </w:r>
          </w:p>
          <w:p w14:paraId="4E838148" w14:textId="739255F0" w:rsidR="00DF55F9" w:rsidRPr="00FF0E3A" w:rsidRDefault="00B17F48" w:rsidP="0037693A">
            <w:pPr>
              <w:contextualSpacing/>
              <w:rPr>
                <w:rFonts w:ascii="Times New Roman" w:hAnsi="Times New Roman" w:cs="Times New Roman"/>
                <w:sz w:val="24"/>
                <w:szCs w:val="24"/>
              </w:rPr>
            </w:pPr>
            <w:r w:rsidRPr="00FF0E3A">
              <w:rPr>
                <w:rFonts w:ascii="Times New Roman" w:hAnsi="Times New Roman" w:cs="Times New Roman"/>
                <w:sz w:val="24"/>
                <w:szCs w:val="24"/>
              </w:rPr>
              <w:t xml:space="preserve">- </w:t>
            </w:r>
            <w:r w:rsidR="00CF3788" w:rsidRPr="00FF0E3A">
              <w:rPr>
                <w:rFonts w:ascii="Times New Roman" w:hAnsi="Times New Roman" w:cs="Times New Roman"/>
                <w:sz w:val="24"/>
                <w:szCs w:val="24"/>
              </w:rPr>
              <w:t>ликвидированного жилищного фонда, признанного аварийным и подлежащим сносу, в отношении которого выполнены все мероприятия по отселению граждан</w:t>
            </w:r>
            <w:r w:rsidR="00650164" w:rsidRPr="00FF0E3A">
              <w:rPr>
                <w:rFonts w:ascii="Times New Roman" w:hAnsi="Times New Roman" w:cs="Times New Roman"/>
                <w:sz w:val="24"/>
                <w:szCs w:val="24"/>
              </w:rPr>
              <w:t xml:space="preserve">, </w:t>
            </w:r>
            <w:r w:rsidR="00156DF0">
              <w:rPr>
                <w:rFonts w:ascii="Times New Roman" w:hAnsi="Times New Roman" w:cs="Times New Roman"/>
                <w:sz w:val="24"/>
                <w:szCs w:val="24"/>
              </w:rPr>
              <w:t>ед</w:t>
            </w:r>
            <w:r w:rsidR="00650164" w:rsidRPr="00FF0E3A">
              <w:rPr>
                <w:rFonts w:ascii="Times New Roman" w:hAnsi="Times New Roman" w:cs="Times New Roman"/>
                <w:sz w:val="24"/>
                <w:szCs w:val="24"/>
              </w:rPr>
              <w:t>.</w:t>
            </w:r>
          </w:p>
        </w:tc>
      </w:tr>
      <w:tr w:rsidR="005D7332" w:rsidRPr="003453D9" w14:paraId="44EE608B" w14:textId="77777777" w:rsidTr="009D1726">
        <w:trPr>
          <w:jc w:val="center"/>
        </w:trPr>
        <w:tc>
          <w:tcPr>
            <w:tcW w:w="3538" w:type="dxa"/>
            <w:vAlign w:val="center"/>
          </w:tcPr>
          <w:p w14:paraId="6E75D3F2" w14:textId="70832143" w:rsidR="005D7332" w:rsidRPr="003453D9" w:rsidRDefault="005D7332" w:rsidP="0069745E">
            <w:pPr>
              <w:contextualSpacing/>
              <w:jc w:val="both"/>
              <w:rPr>
                <w:rFonts w:ascii="Times New Roman" w:hAnsi="Times New Roman" w:cs="Times New Roman"/>
                <w:sz w:val="24"/>
                <w:szCs w:val="24"/>
              </w:rPr>
            </w:pPr>
            <w:r w:rsidRPr="003453D9">
              <w:rPr>
                <w:rFonts w:ascii="Times New Roman" w:hAnsi="Times New Roman" w:cs="Times New Roman"/>
                <w:sz w:val="24"/>
                <w:szCs w:val="24"/>
              </w:rPr>
              <w:t>Сроки и этапы реализации</w:t>
            </w:r>
            <w:r w:rsidR="00356B2E">
              <w:rPr>
                <w:rFonts w:ascii="Times New Roman" w:hAnsi="Times New Roman" w:cs="Times New Roman"/>
                <w:sz w:val="24"/>
                <w:szCs w:val="24"/>
              </w:rPr>
              <w:t xml:space="preserve"> П</w:t>
            </w:r>
            <w:r>
              <w:rPr>
                <w:rFonts w:ascii="Times New Roman" w:hAnsi="Times New Roman" w:cs="Times New Roman"/>
                <w:sz w:val="24"/>
                <w:szCs w:val="24"/>
              </w:rPr>
              <w:t xml:space="preserve">одпрограммы </w:t>
            </w:r>
            <w:r w:rsidR="0069745E">
              <w:rPr>
                <w:rFonts w:ascii="Times New Roman" w:hAnsi="Times New Roman" w:cs="Times New Roman"/>
                <w:sz w:val="24"/>
                <w:szCs w:val="24"/>
              </w:rPr>
              <w:t>3</w:t>
            </w:r>
          </w:p>
        </w:tc>
        <w:tc>
          <w:tcPr>
            <w:tcW w:w="5805" w:type="dxa"/>
            <w:vAlign w:val="center"/>
          </w:tcPr>
          <w:p w14:paraId="3950DDEE" w14:textId="2F88B0A1" w:rsidR="005D7332" w:rsidRPr="00B216C6" w:rsidRDefault="00DC2C4F" w:rsidP="009D1726">
            <w:pPr>
              <w:contextualSpacing/>
              <w:jc w:val="both"/>
              <w:rPr>
                <w:rFonts w:ascii="Times New Roman" w:hAnsi="Times New Roman" w:cs="Times New Roman"/>
                <w:sz w:val="24"/>
                <w:szCs w:val="24"/>
              </w:rPr>
            </w:pPr>
            <w:r>
              <w:rPr>
                <w:rFonts w:ascii="Times New Roman" w:hAnsi="Times New Roman" w:cs="Times New Roman"/>
                <w:sz w:val="24"/>
                <w:szCs w:val="24"/>
              </w:rPr>
              <w:t>2025 – 207</w:t>
            </w:r>
            <w:r w:rsidR="00FF0E3A" w:rsidRPr="00B216C6">
              <w:rPr>
                <w:rFonts w:ascii="Times New Roman" w:hAnsi="Times New Roman" w:cs="Times New Roman"/>
                <w:sz w:val="24"/>
                <w:szCs w:val="24"/>
              </w:rPr>
              <w:t>6</w:t>
            </w:r>
            <w:r w:rsidR="005D7332" w:rsidRPr="00B216C6">
              <w:rPr>
                <w:rFonts w:ascii="Times New Roman" w:hAnsi="Times New Roman" w:cs="Times New Roman"/>
                <w:sz w:val="24"/>
                <w:szCs w:val="24"/>
              </w:rPr>
              <w:t xml:space="preserve"> гг.</w:t>
            </w:r>
          </w:p>
          <w:p w14:paraId="6E5EC667" w14:textId="04C2DA75" w:rsidR="005D7332" w:rsidRPr="00B216C6" w:rsidRDefault="00C44491"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П</w:t>
            </w:r>
            <w:r w:rsidR="005D7332" w:rsidRPr="00B216C6">
              <w:rPr>
                <w:rFonts w:ascii="Times New Roman" w:hAnsi="Times New Roman" w:cs="Times New Roman"/>
                <w:sz w:val="24"/>
                <w:szCs w:val="24"/>
              </w:rPr>
              <w:t>одпрограмма реализуется в один этап</w:t>
            </w:r>
          </w:p>
        </w:tc>
      </w:tr>
      <w:tr w:rsidR="005D7332" w:rsidRPr="003453D9" w14:paraId="19E2D976" w14:textId="77777777" w:rsidTr="00DC2C4F">
        <w:trPr>
          <w:trHeight w:val="1123"/>
          <w:jc w:val="center"/>
        </w:trPr>
        <w:tc>
          <w:tcPr>
            <w:tcW w:w="3538" w:type="dxa"/>
            <w:vAlign w:val="center"/>
          </w:tcPr>
          <w:p w14:paraId="07FA898B" w14:textId="7009F492" w:rsidR="005D7332" w:rsidRPr="003025D7" w:rsidRDefault="005D7332" w:rsidP="0069745E">
            <w:pPr>
              <w:contextualSpacing/>
              <w:rPr>
                <w:rFonts w:ascii="Times New Roman" w:hAnsi="Times New Roman" w:cs="Times New Roman"/>
                <w:sz w:val="24"/>
                <w:szCs w:val="24"/>
              </w:rPr>
            </w:pPr>
            <w:r>
              <w:rPr>
                <w:rFonts w:ascii="Times New Roman" w:hAnsi="Times New Roman" w:cs="Times New Roman"/>
                <w:sz w:val="24"/>
                <w:szCs w:val="24"/>
              </w:rPr>
              <w:t>Общий объем финансово</w:t>
            </w:r>
            <w:r w:rsidRPr="008B3000">
              <w:rPr>
                <w:rFonts w:ascii="Times New Roman" w:hAnsi="Times New Roman" w:cs="Times New Roman"/>
                <w:sz w:val="24"/>
                <w:szCs w:val="24"/>
              </w:rPr>
              <w:t>го о</w:t>
            </w:r>
            <w:r w:rsidR="00356B2E">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w:t>
            </w:r>
            <w:r w:rsidR="0069745E">
              <w:rPr>
                <w:rFonts w:ascii="Times New Roman" w:hAnsi="Times New Roman" w:cs="Times New Roman"/>
                <w:sz w:val="24"/>
                <w:szCs w:val="24"/>
              </w:rPr>
              <w:t>3</w:t>
            </w:r>
            <w:r>
              <w:rPr>
                <w:rFonts w:ascii="Times New Roman" w:hAnsi="Times New Roman" w:cs="Times New Roman"/>
                <w:sz w:val="24"/>
                <w:szCs w:val="24"/>
              </w:rPr>
              <w:t>, источники финансирования</w:t>
            </w:r>
            <w:r>
              <w:t xml:space="preserve"> </w:t>
            </w:r>
            <w:r w:rsidR="00356B2E">
              <w:rPr>
                <w:rFonts w:ascii="Times New Roman" w:hAnsi="Times New Roman" w:cs="Times New Roman"/>
                <w:sz w:val="24"/>
                <w:szCs w:val="24"/>
              </w:rPr>
              <w:t>П</w:t>
            </w:r>
            <w:r>
              <w:rPr>
                <w:rFonts w:ascii="Times New Roman" w:hAnsi="Times New Roman" w:cs="Times New Roman"/>
                <w:sz w:val="24"/>
                <w:szCs w:val="24"/>
              </w:rPr>
              <w:t>одпрограммы</w:t>
            </w:r>
            <w:r w:rsidR="0069745E">
              <w:rPr>
                <w:rFonts w:ascii="Times New Roman" w:hAnsi="Times New Roman" w:cs="Times New Roman"/>
                <w:sz w:val="24"/>
                <w:szCs w:val="24"/>
              </w:rPr>
              <w:t xml:space="preserve"> 3</w:t>
            </w:r>
          </w:p>
        </w:tc>
        <w:tc>
          <w:tcPr>
            <w:tcW w:w="5805" w:type="dxa"/>
            <w:vAlign w:val="center"/>
          </w:tcPr>
          <w:p w14:paraId="317B5331" w14:textId="60BD1C0D" w:rsidR="005D7332" w:rsidRPr="00B216C6" w:rsidRDefault="00FF0E3A"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Всего </w:t>
            </w:r>
            <w:r w:rsidR="00A844D9">
              <w:rPr>
                <w:rFonts w:ascii="Times New Roman" w:hAnsi="Times New Roman" w:cs="Times New Roman"/>
                <w:sz w:val="24"/>
                <w:szCs w:val="24"/>
              </w:rPr>
              <w:t>19 636 536,00</w:t>
            </w:r>
            <w:r w:rsidR="005D7332" w:rsidRPr="00B216C6">
              <w:rPr>
                <w:rFonts w:ascii="Times New Roman" w:hAnsi="Times New Roman" w:cs="Times New Roman"/>
                <w:sz w:val="24"/>
                <w:szCs w:val="24"/>
              </w:rPr>
              <w:t xml:space="preserve"> руб., в том числе:</w:t>
            </w:r>
          </w:p>
          <w:p w14:paraId="3BBC289C" w14:textId="3FC06B2D" w:rsidR="005D7332" w:rsidRPr="00B216C6" w:rsidRDefault="00A844D9" w:rsidP="009D1726">
            <w:pPr>
              <w:contextualSpacing/>
              <w:jc w:val="both"/>
              <w:rPr>
                <w:rFonts w:ascii="Times New Roman" w:hAnsi="Times New Roman" w:cs="Times New Roman"/>
                <w:sz w:val="24"/>
                <w:szCs w:val="24"/>
              </w:rPr>
            </w:pPr>
            <w:r>
              <w:rPr>
                <w:rFonts w:ascii="Times New Roman" w:hAnsi="Times New Roman" w:cs="Times New Roman"/>
                <w:sz w:val="24"/>
                <w:szCs w:val="24"/>
              </w:rPr>
              <w:t>2025</w:t>
            </w:r>
            <w:r w:rsidR="005D7332" w:rsidRPr="00B216C6">
              <w:rPr>
                <w:rFonts w:ascii="Times New Roman" w:hAnsi="Times New Roman" w:cs="Times New Roman"/>
                <w:sz w:val="24"/>
                <w:szCs w:val="24"/>
              </w:rPr>
              <w:t xml:space="preserve"> </w:t>
            </w:r>
            <w:r w:rsidR="00082E13" w:rsidRPr="00B216C6">
              <w:rPr>
                <w:rFonts w:ascii="Times New Roman" w:hAnsi="Times New Roman" w:cs="Times New Roman"/>
                <w:sz w:val="24"/>
                <w:szCs w:val="24"/>
              </w:rPr>
              <w:t xml:space="preserve">год –  </w:t>
            </w:r>
            <w:r w:rsidR="00786C99" w:rsidRPr="00B216C6">
              <w:rPr>
                <w:rFonts w:ascii="Times New Roman" w:hAnsi="Times New Roman" w:cs="Times New Roman"/>
                <w:sz w:val="24"/>
                <w:szCs w:val="24"/>
              </w:rPr>
              <w:t>0,00</w:t>
            </w:r>
            <w:r w:rsidR="00B216C6">
              <w:rPr>
                <w:rFonts w:ascii="Times New Roman" w:hAnsi="Times New Roman" w:cs="Times New Roman"/>
                <w:sz w:val="24"/>
                <w:szCs w:val="24"/>
              </w:rPr>
              <w:t xml:space="preserve"> руб.</w:t>
            </w:r>
          </w:p>
          <w:p w14:paraId="24426437" w14:textId="4917DDAA" w:rsidR="00082E13" w:rsidRPr="00B216C6" w:rsidRDefault="00A844D9" w:rsidP="00082E13">
            <w:pPr>
              <w:contextualSpacing/>
              <w:jc w:val="both"/>
              <w:rPr>
                <w:rFonts w:ascii="Times New Roman" w:hAnsi="Times New Roman" w:cs="Times New Roman"/>
                <w:sz w:val="24"/>
                <w:szCs w:val="24"/>
              </w:rPr>
            </w:pPr>
            <w:r>
              <w:rPr>
                <w:rFonts w:ascii="Times New Roman" w:hAnsi="Times New Roman" w:cs="Times New Roman"/>
                <w:sz w:val="24"/>
                <w:szCs w:val="24"/>
              </w:rPr>
              <w:t>2026</w:t>
            </w:r>
            <w:r w:rsidR="00082E13" w:rsidRPr="00B216C6">
              <w:rPr>
                <w:rFonts w:ascii="Times New Roman" w:hAnsi="Times New Roman" w:cs="Times New Roman"/>
                <w:sz w:val="24"/>
                <w:szCs w:val="24"/>
              </w:rPr>
              <w:t xml:space="preserve"> год – </w:t>
            </w:r>
            <w:r w:rsidR="00C13048">
              <w:rPr>
                <w:rFonts w:ascii="Times New Roman" w:hAnsi="Times New Roman" w:cs="Times New Roman"/>
                <w:sz w:val="24"/>
                <w:szCs w:val="24"/>
              </w:rPr>
              <w:t>19 636 536,00</w:t>
            </w:r>
            <w:r w:rsidR="00082E13" w:rsidRPr="00B216C6">
              <w:rPr>
                <w:rFonts w:ascii="Times New Roman" w:hAnsi="Times New Roman" w:cs="Times New Roman"/>
                <w:sz w:val="24"/>
                <w:szCs w:val="24"/>
              </w:rPr>
              <w:t xml:space="preserve"> руб</w:t>
            </w:r>
            <w:r w:rsidR="00B216C6">
              <w:rPr>
                <w:rFonts w:ascii="Times New Roman" w:hAnsi="Times New Roman" w:cs="Times New Roman"/>
                <w:sz w:val="24"/>
                <w:szCs w:val="24"/>
              </w:rPr>
              <w:t>.</w:t>
            </w:r>
          </w:p>
          <w:p w14:paraId="6569199A" w14:textId="0E6C9E11" w:rsidR="00102AA0" w:rsidRPr="00B216C6" w:rsidRDefault="00A844D9" w:rsidP="00082E13">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2027</w:t>
            </w:r>
            <w:r w:rsidR="00082E13" w:rsidRPr="00B216C6">
              <w:rPr>
                <w:rFonts w:ascii="Times New Roman" w:hAnsi="Times New Roman" w:cs="Times New Roman"/>
                <w:sz w:val="24"/>
                <w:szCs w:val="24"/>
              </w:rPr>
              <w:t xml:space="preserve"> год –   0,00 руб.</w:t>
            </w:r>
          </w:p>
          <w:p w14:paraId="3C6EC4C2" w14:textId="612D5C9B"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федеральный </w:t>
            </w:r>
            <w:r w:rsidR="006469EE" w:rsidRPr="00B216C6">
              <w:rPr>
                <w:rFonts w:ascii="Times New Roman" w:hAnsi="Times New Roman" w:cs="Times New Roman"/>
                <w:sz w:val="24"/>
                <w:szCs w:val="24"/>
              </w:rPr>
              <w:t xml:space="preserve">и областной </w:t>
            </w:r>
            <w:r w:rsidRPr="00B216C6">
              <w:rPr>
                <w:rFonts w:ascii="Times New Roman" w:hAnsi="Times New Roman" w:cs="Times New Roman"/>
                <w:sz w:val="24"/>
                <w:szCs w:val="24"/>
              </w:rPr>
              <w:t>бюджет</w:t>
            </w:r>
            <w:r w:rsidR="006469EE" w:rsidRPr="00B216C6">
              <w:rPr>
                <w:rFonts w:ascii="Times New Roman" w:hAnsi="Times New Roman" w:cs="Times New Roman"/>
                <w:sz w:val="24"/>
                <w:szCs w:val="24"/>
              </w:rPr>
              <w:t>ы</w:t>
            </w:r>
            <w:r w:rsidRPr="00B216C6">
              <w:rPr>
                <w:rFonts w:ascii="Times New Roman" w:hAnsi="Times New Roman" w:cs="Times New Roman"/>
                <w:sz w:val="24"/>
                <w:szCs w:val="24"/>
              </w:rPr>
              <w:t xml:space="preserve"> всего</w:t>
            </w:r>
            <w:r w:rsidR="00006740" w:rsidRPr="00B216C6">
              <w:rPr>
                <w:rFonts w:ascii="Times New Roman" w:hAnsi="Times New Roman" w:cs="Times New Roman"/>
                <w:sz w:val="24"/>
                <w:szCs w:val="24"/>
              </w:rPr>
              <w:t xml:space="preserve"> </w:t>
            </w:r>
            <w:r w:rsidR="00A844D9">
              <w:rPr>
                <w:rFonts w:ascii="Times New Roman" w:hAnsi="Times New Roman" w:cs="Times New Roman"/>
                <w:sz w:val="24"/>
                <w:szCs w:val="24"/>
              </w:rPr>
              <w:t>0,00</w:t>
            </w:r>
            <w:r w:rsidR="00006740" w:rsidRPr="00B216C6">
              <w:rPr>
                <w:rFonts w:ascii="Times New Roman" w:hAnsi="Times New Roman" w:cs="Times New Roman"/>
                <w:sz w:val="24"/>
                <w:szCs w:val="24"/>
              </w:rPr>
              <w:t xml:space="preserve"> руб.</w:t>
            </w:r>
            <w:r w:rsidRPr="00B216C6">
              <w:rPr>
                <w:rFonts w:ascii="Times New Roman" w:hAnsi="Times New Roman" w:cs="Times New Roman"/>
                <w:sz w:val="24"/>
                <w:szCs w:val="24"/>
              </w:rPr>
              <w:t xml:space="preserve">, в </w:t>
            </w:r>
            <w:proofErr w:type="spellStart"/>
            <w:r w:rsidRPr="00B216C6">
              <w:rPr>
                <w:rFonts w:ascii="Times New Roman" w:hAnsi="Times New Roman" w:cs="Times New Roman"/>
                <w:sz w:val="24"/>
                <w:szCs w:val="24"/>
              </w:rPr>
              <w:t>т.ч</w:t>
            </w:r>
            <w:proofErr w:type="spellEnd"/>
            <w:r w:rsidR="005815F1" w:rsidRPr="00B216C6">
              <w:rPr>
                <w:rFonts w:ascii="Times New Roman" w:hAnsi="Times New Roman" w:cs="Times New Roman"/>
                <w:sz w:val="24"/>
                <w:szCs w:val="24"/>
              </w:rPr>
              <w:t>.</w:t>
            </w:r>
          </w:p>
          <w:p w14:paraId="27BD1938" w14:textId="1925C746" w:rsidR="005D7332" w:rsidRPr="00B216C6" w:rsidRDefault="00A844D9" w:rsidP="009D1726">
            <w:pPr>
              <w:contextualSpacing/>
              <w:jc w:val="both"/>
              <w:rPr>
                <w:rFonts w:ascii="Times New Roman" w:hAnsi="Times New Roman" w:cs="Times New Roman"/>
                <w:sz w:val="24"/>
                <w:szCs w:val="24"/>
              </w:rPr>
            </w:pPr>
            <w:r>
              <w:rPr>
                <w:rFonts w:ascii="Times New Roman" w:hAnsi="Times New Roman" w:cs="Times New Roman"/>
                <w:sz w:val="24"/>
                <w:szCs w:val="24"/>
              </w:rPr>
              <w:t>2025</w:t>
            </w:r>
            <w:r w:rsidR="005D7332" w:rsidRPr="00B216C6">
              <w:rPr>
                <w:rFonts w:ascii="Times New Roman" w:hAnsi="Times New Roman" w:cs="Times New Roman"/>
                <w:sz w:val="24"/>
                <w:szCs w:val="24"/>
              </w:rPr>
              <w:t xml:space="preserve"> </w:t>
            </w:r>
            <w:r w:rsidR="00FF0E3A" w:rsidRPr="00B216C6">
              <w:rPr>
                <w:rFonts w:ascii="Times New Roman" w:hAnsi="Times New Roman" w:cs="Times New Roman"/>
                <w:sz w:val="24"/>
                <w:szCs w:val="24"/>
              </w:rPr>
              <w:t xml:space="preserve">год – </w:t>
            </w:r>
            <w:r w:rsidR="00B216C6">
              <w:rPr>
                <w:rFonts w:ascii="Times New Roman" w:hAnsi="Times New Roman" w:cs="Times New Roman"/>
                <w:sz w:val="24"/>
                <w:szCs w:val="24"/>
              </w:rPr>
              <w:t>0,00 руб.</w:t>
            </w:r>
          </w:p>
          <w:p w14:paraId="735B0A64" w14:textId="00E2B2DA" w:rsidR="00786C99" w:rsidRPr="00B216C6" w:rsidRDefault="00A844D9" w:rsidP="009D1726">
            <w:pPr>
              <w:contextualSpacing/>
              <w:jc w:val="both"/>
              <w:rPr>
                <w:rFonts w:ascii="Times New Roman" w:hAnsi="Times New Roman" w:cs="Times New Roman"/>
                <w:sz w:val="24"/>
                <w:szCs w:val="24"/>
              </w:rPr>
            </w:pPr>
            <w:r>
              <w:rPr>
                <w:rFonts w:ascii="Times New Roman" w:hAnsi="Times New Roman" w:cs="Times New Roman"/>
                <w:sz w:val="24"/>
                <w:szCs w:val="24"/>
              </w:rPr>
              <w:t>2026</w:t>
            </w:r>
            <w:r w:rsidR="00786C99" w:rsidRPr="00B216C6">
              <w:rPr>
                <w:rFonts w:ascii="Times New Roman" w:hAnsi="Times New Roman" w:cs="Times New Roman"/>
                <w:sz w:val="24"/>
                <w:szCs w:val="24"/>
              </w:rPr>
              <w:t xml:space="preserve"> год – 0,00 руб</w:t>
            </w:r>
            <w:r w:rsidR="00B216C6">
              <w:rPr>
                <w:rFonts w:ascii="Times New Roman" w:hAnsi="Times New Roman" w:cs="Times New Roman"/>
                <w:sz w:val="24"/>
                <w:szCs w:val="24"/>
              </w:rPr>
              <w:t>.</w:t>
            </w:r>
          </w:p>
          <w:p w14:paraId="78C85E64" w14:textId="13B2C386" w:rsidR="00FF0E3A" w:rsidRPr="00B216C6" w:rsidRDefault="00A844D9" w:rsidP="009D1726">
            <w:pPr>
              <w:contextualSpacing/>
              <w:jc w:val="both"/>
              <w:rPr>
                <w:rFonts w:ascii="Times New Roman" w:hAnsi="Times New Roman" w:cs="Times New Roman"/>
                <w:sz w:val="24"/>
                <w:szCs w:val="24"/>
              </w:rPr>
            </w:pPr>
            <w:r>
              <w:rPr>
                <w:rFonts w:ascii="Times New Roman" w:hAnsi="Times New Roman" w:cs="Times New Roman"/>
                <w:sz w:val="24"/>
                <w:szCs w:val="24"/>
              </w:rPr>
              <w:t>2027</w:t>
            </w:r>
            <w:r w:rsidR="00FF0E3A" w:rsidRPr="00B216C6">
              <w:rPr>
                <w:rFonts w:ascii="Times New Roman" w:hAnsi="Times New Roman" w:cs="Times New Roman"/>
                <w:sz w:val="24"/>
                <w:szCs w:val="24"/>
              </w:rPr>
              <w:t xml:space="preserve"> год – 0,00 руб.</w:t>
            </w:r>
          </w:p>
          <w:p w14:paraId="74A712DB" w14:textId="7156E32B" w:rsidR="005D7332" w:rsidRPr="00B216C6" w:rsidRDefault="009B4BF4"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местный</w:t>
            </w:r>
            <w:r w:rsidR="005D7332" w:rsidRPr="00B216C6">
              <w:rPr>
                <w:rFonts w:ascii="Times New Roman" w:hAnsi="Times New Roman" w:cs="Times New Roman"/>
                <w:sz w:val="24"/>
                <w:szCs w:val="24"/>
              </w:rPr>
              <w:t xml:space="preserve"> бюджет</w:t>
            </w:r>
            <w:r w:rsidR="005D7332" w:rsidRPr="00B216C6">
              <w:t xml:space="preserve"> </w:t>
            </w:r>
            <w:r w:rsidR="005D7332" w:rsidRPr="00B216C6">
              <w:rPr>
                <w:rFonts w:ascii="Times New Roman" w:hAnsi="Times New Roman" w:cs="Times New Roman"/>
                <w:sz w:val="24"/>
                <w:szCs w:val="24"/>
              </w:rPr>
              <w:t>всего</w:t>
            </w:r>
            <w:r w:rsidR="00006740" w:rsidRPr="00B216C6">
              <w:rPr>
                <w:rFonts w:ascii="Times New Roman" w:hAnsi="Times New Roman" w:cs="Times New Roman"/>
                <w:sz w:val="24"/>
                <w:szCs w:val="24"/>
              </w:rPr>
              <w:t xml:space="preserve"> </w:t>
            </w:r>
            <w:r w:rsidR="00A844D9" w:rsidRPr="00A844D9">
              <w:rPr>
                <w:rFonts w:ascii="Times New Roman" w:hAnsi="Times New Roman" w:cs="Times New Roman"/>
                <w:sz w:val="24"/>
                <w:szCs w:val="24"/>
              </w:rPr>
              <w:t xml:space="preserve">19 636 536,00 </w:t>
            </w:r>
            <w:r w:rsidR="00006740" w:rsidRPr="00B216C6">
              <w:rPr>
                <w:rFonts w:ascii="Times New Roman" w:hAnsi="Times New Roman" w:cs="Times New Roman"/>
                <w:sz w:val="24"/>
                <w:szCs w:val="24"/>
              </w:rPr>
              <w:t>руб.</w:t>
            </w:r>
            <w:r w:rsidR="005D7332" w:rsidRPr="00B216C6">
              <w:rPr>
                <w:rFonts w:ascii="Times New Roman" w:hAnsi="Times New Roman" w:cs="Times New Roman"/>
                <w:sz w:val="24"/>
                <w:szCs w:val="24"/>
              </w:rPr>
              <w:t xml:space="preserve">, в </w:t>
            </w:r>
            <w:proofErr w:type="spellStart"/>
            <w:r w:rsidR="005D7332" w:rsidRPr="00B216C6">
              <w:rPr>
                <w:rFonts w:ascii="Times New Roman" w:hAnsi="Times New Roman" w:cs="Times New Roman"/>
                <w:sz w:val="24"/>
                <w:szCs w:val="24"/>
              </w:rPr>
              <w:t>т.ч</w:t>
            </w:r>
            <w:proofErr w:type="spellEnd"/>
            <w:r w:rsidR="005D7332" w:rsidRPr="00B216C6">
              <w:rPr>
                <w:rFonts w:ascii="Times New Roman" w:hAnsi="Times New Roman" w:cs="Times New Roman"/>
                <w:sz w:val="24"/>
                <w:szCs w:val="24"/>
              </w:rPr>
              <w:t>.</w:t>
            </w:r>
          </w:p>
          <w:p w14:paraId="627482F4" w14:textId="4274DDD6" w:rsidR="005D7332" w:rsidRPr="00B216C6" w:rsidRDefault="00A844D9" w:rsidP="009D172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2025</w:t>
            </w:r>
            <w:r w:rsidR="005D7332" w:rsidRPr="00B216C6">
              <w:rPr>
                <w:rFonts w:ascii="Times New Roman" w:hAnsi="Times New Roman" w:cs="Times New Roman"/>
                <w:sz w:val="24"/>
                <w:szCs w:val="24"/>
              </w:rPr>
              <w:t xml:space="preserve"> год</w:t>
            </w:r>
            <w:r w:rsidR="00102742" w:rsidRPr="00B216C6">
              <w:rPr>
                <w:rFonts w:ascii="Times New Roman" w:hAnsi="Times New Roman" w:cs="Times New Roman"/>
                <w:sz w:val="24"/>
                <w:szCs w:val="24"/>
              </w:rPr>
              <w:t xml:space="preserve"> –</w:t>
            </w:r>
            <w:r w:rsidR="0052287F" w:rsidRPr="00B216C6">
              <w:rPr>
                <w:rFonts w:ascii="Times New Roman" w:hAnsi="Times New Roman" w:cs="Times New Roman"/>
                <w:sz w:val="24"/>
                <w:szCs w:val="24"/>
              </w:rPr>
              <w:t xml:space="preserve"> </w:t>
            </w:r>
            <w:r w:rsidR="00006740" w:rsidRPr="00B216C6">
              <w:rPr>
                <w:rFonts w:ascii="Times New Roman" w:hAnsi="Times New Roman" w:cs="Times New Roman"/>
                <w:sz w:val="24"/>
                <w:szCs w:val="24"/>
              </w:rPr>
              <w:t xml:space="preserve"> </w:t>
            </w:r>
            <w:r w:rsidR="00786C99" w:rsidRPr="00B216C6">
              <w:rPr>
                <w:rFonts w:ascii="Times New Roman" w:hAnsi="Times New Roman" w:cs="Times New Roman"/>
                <w:sz w:val="24"/>
                <w:szCs w:val="24"/>
              </w:rPr>
              <w:t>0,00</w:t>
            </w:r>
            <w:r w:rsidR="00B216C6">
              <w:rPr>
                <w:rFonts w:ascii="Times New Roman" w:hAnsi="Times New Roman" w:cs="Times New Roman"/>
                <w:sz w:val="24"/>
                <w:szCs w:val="24"/>
              </w:rPr>
              <w:t xml:space="preserve"> руб.</w:t>
            </w:r>
          </w:p>
          <w:p w14:paraId="12F0D095" w14:textId="7D6C27DC" w:rsidR="00786C99" w:rsidRPr="00B216C6" w:rsidRDefault="00A844D9" w:rsidP="009D1726">
            <w:pPr>
              <w:contextualSpacing/>
              <w:jc w:val="both"/>
              <w:rPr>
                <w:rFonts w:ascii="Times New Roman" w:hAnsi="Times New Roman" w:cs="Times New Roman"/>
                <w:sz w:val="24"/>
                <w:szCs w:val="24"/>
              </w:rPr>
            </w:pPr>
            <w:r>
              <w:rPr>
                <w:rFonts w:ascii="Times New Roman" w:hAnsi="Times New Roman" w:cs="Times New Roman"/>
                <w:sz w:val="24"/>
                <w:szCs w:val="24"/>
              </w:rPr>
              <w:t>2026</w:t>
            </w:r>
            <w:r w:rsidR="00786C99" w:rsidRPr="00B216C6">
              <w:rPr>
                <w:rFonts w:ascii="Times New Roman" w:hAnsi="Times New Roman" w:cs="Times New Roman"/>
                <w:sz w:val="24"/>
                <w:szCs w:val="24"/>
              </w:rPr>
              <w:t xml:space="preserve"> год – </w:t>
            </w:r>
            <w:r w:rsidR="00C13048">
              <w:rPr>
                <w:rFonts w:ascii="Times New Roman" w:hAnsi="Times New Roman" w:cs="Times New Roman"/>
                <w:sz w:val="24"/>
                <w:szCs w:val="24"/>
              </w:rPr>
              <w:t>19 636 536,00</w:t>
            </w:r>
            <w:r w:rsidR="00786C99" w:rsidRPr="00B216C6">
              <w:rPr>
                <w:rFonts w:ascii="Times New Roman" w:hAnsi="Times New Roman" w:cs="Times New Roman"/>
                <w:sz w:val="24"/>
                <w:szCs w:val="24"/>
              </w:rPr>
              <w:t xml:space="preserve"> руб</w:t>
            </w:r>
            <w:r w:rsidR="0052287F" w:rsidRPr="00B216C6">
              <w:rPr>
                <w:rFonts w:ascii="Times New Roman" w:hAnsi="Times New Roman" w:cs="Times New Roman"/>
                <w:sz w:val="24"/>
                <w:szCs w:val="24"/>
              </w:rPr>
              <w:t>.</w:t>
            </w:r>
          </w:p>
          <w:p w14:paraId="56D8FA4C" w14:textId="35B55D8E" w:rsidR="00023CD8" w:rsidRPr="00B216C6" w:rsidRDefault="00A844D9" w:rsidP="009D1726">
            <w:pPr>
              <w:contextualSpacing/>
              <w:jc w:val="both"/>
              <w:rPr>
                <w:rFonts w:ascii="Times New Roman" w:hAnsi="Times New Roman" w:cs="Times New Roman"/>
                <w:sz w:val="24"/>
                <w:szCs w:val="24"/>
              </w:rPr>
            </w:pPr>
            <w:r>
              <w:rPr>
                <w:rFonts w:ascii="Times New Roman" w:hAnsi="Times New Roman" w:cs="Times New Roman"/>
                <w:sz w:val="24"/>
                <w:szCs w:val="24"/>
              </w:rPr>
              <w:t>2027</w:t>
            </w:r>
            <w:r w:rsidR="0052287F" w:rsidRPr="00B216C6">
              <w:rPr>
                <w:rFonts w:ascii="Times New Roman" w:hAnsi="Times New Roman" w:cs="Times New Roman"/>
                <w:sz w:val="24"/>
                <w:szCs w:val="24"/>
              </w:rPr>
              <w:t xml:space="preserve"> </w:t>
            </w:r>
            <w:proofErr w:type="gramStart"/>
            <w:r w:rsidR="0052287F" w:rsidRPr="00B216C6">
              <w:rPr>
                <w:rFonts w:ascii="Times New Roman" w:hAnsi="Times New Roman" w:cs="Times New Roman"/>
                <w:sz w:val="24"/>
                <w:szCs w:val="24"/>
              </w:rPr>
              <w:t>год  –</w:t>
            </w:r>
            <w:proofErr w:type="gramEnd"/>
            <w:r w:rsidR="0052287F" w:rsidRPr="00B216C6">
              <w:rPr>
                <w:rFonts w:ascii="Times New Roman" w:hAnsi="Times New Roman" w:cs="Times New Roman"/>
                <w:sz w:val="24"/>
                <w:szCs w:val="24"/>
              </w:rPr>
              <w:t xml:space="preserve"> </w:t>
            </w:r>
            <w:r w:rsidR="00B216C6">
              <w:rPr>
                <w:rFonts w:ascii="Times New Roman" w:hAnsi="Times New Roman" w:cs="Times New Roman"/>
                <w:sz w:val="24"/>
                <w:szCs w:val="24"/>
              </w:rPr>
              <w:t xml:space="preserve"> 0,00 руб.</w:t>
            </w:r>
          </w:p>
          <w:p w14:paraId="193824A7" w14:textId="082AA005" w:rsidR="004E0A53" w:rsidRPr="00B216C6" w:rsidRDefault="000C44C2" w:rsidP="00C13048">
            <w:pPr>
              <w:contextualSpacing/>
              <w:jc w:val="both"/>
              <w:rPr>
                <w:rFonts w:ascii="Times New Roman" w:hAnsi="Times New Roman" w:cs="Times New Roman"/>
                <w:sz w:val="24"/>
                <w:szCs w:val="24"/>
                <w:highlight w:val="yellow"/>
              </w:rPr>
            </w:pPr>
            <w:r w:rsidRPr="00B216C6">
              <w:rPr>
                <w:rFonts w:ascii="Times New Roman" w:hAnsi="Times New Roman" w:cs="Times New Roman"/>
                <w:sz w:val="24"/>
                <w:szCs w:val="24"/>
              </w:rPr>
              <w:t>в</w:t>
            </w:r>
            <w:r w:rsidR="00006740" w:rsidRPr="00B216C6">
              <w:rPr>
                <w:rFonts w:ascii="Times New Roman" w:hAnsi="Times New Roman" w:cs="Times New Roman"/>
                <w:sz w:val="24"/>
                <w:szCs w:val="24"/>
              </w:rPr>
              <w:t xml:space="preserve">небюджетные источники всего </w:t>
            </w:r>
            <w:r w:rsidR="0052287F" w:rsidRPr="00B216C6">
              <w:rPr>
                <w:rFonts w:ascii="Times New Roman" w:hAnsi="Times New Roman" w:cs="Times New Roman"/>
                <w:sz w:val="24"/>
                <w:szCs w:val="24"/>
              </w:rPr>
              <w:t>-</w:t>
            </w:r>
            <w:r w:rsidR="00006740" w:rsidRPr="00B216C6">
              <w:rPr>
                <w:rFonts w:ascii="Times New Roman" w:hAnsi="Times New Roman" w:cs="Times New Roman"/>
                <w:sz w:val="24"/>
                <w:szCs w:val="24"/>
              </w:rPr>
              <w:t>0</w:t>
            </w:r>
            <w:r w:rsidR="00102742" w:rsidRPr="00B216C6">
              <w:rPr>
                <w:rFonts w:ascii="Times New Roman" w:hAnsi="Times New Roman" w:cs="Times New Roman"/>
                <w:sz w:val="24"/>
                <w:szCs w:val="24"/>
              </w:rPr>
              <w:t>,</w:t>
            </w:r>
            <w:r w:rsidR="00006740" w:rsidRPr="00B216C6">
              <w:rPr>
                <w:rFonts w:ascii="Times New Roman" w:hAnsi="Times New Roman" w:cs="Times New Roman"/>
                <w:sz w:val="24"/>
                <w:szCs w:val="24"/>
              </w:rPr>
              <w:t>00 руб.</w:t>
            </w:r>
          </w:p>
        </w:tc>
      </w:tr>
      <w:tr w:rsidR="005D7332" w:rsidRPr="003453D9" w14:paraId="573F9087" w14:textId="77777777" w:rsidTr="009D1726">
        <w:trPr>
          <w:jc w:val="center"/>
        </w:trPr>
        <w:tc>
          <w:tcPr>
            <w:tcW w:w="3538" w:type="dxa"/>
            <w:vAlign w:val="center"/>
          </w:tcPr>
          <w:p w14:paraId="2EBD3F96" w14:textId="00274A21" w:rsidR="005D7332" w:rsidRPr="003453D9" w:rsidRDefault="005D7332" w:rsidP="0069745E">
            <w:pPr>
              <w:contextualSpacing/>
              <w:jc w:val="both"/>
              <w:rPr>
                <w:rFonts w:ascii="Times New Roman" w:hAnsi="Times New Roman" w:cs="Times New Roman"/>
                <w:sz w:val="24"/>
                <w:szCs w:val="24"/>
              </w:rPr>
            </w:pPr>
            <w:r w:rsidRPr="003453D9">
              <w:rPr>
                <w:rFonts w:ascii="Times New Roman" w:hAnsi="Times New Roman" w:cs="Times New Roman"/>
                <w:sz w:val="24"/>
                <w:szCs w:val="24"/>
              </w:rPr>
              <w:lastRenderedPageBreak/>
              <w:t>Ожидаемые результаты реали</w:t>
            </w:r>
            <w:r w:rsidR="00356B2E">
              <w:rPr>
                <w:rFonts w:ascii="Times New Roman" w:hAnsi="Times New Roman" w:cs="Times New Roman"/>
                <w:sz w:val="24"/>
                <w:szCs w:val="24"/>
              </w:rPr>
              <w:t>зации П</w:t>
            </w:r>
            <w:r>
              <w:rPr>
                <w:rFonts w:ascii="Times New Roman" w:hAnsi="Times New Roman" w:cs="Times New Roman"/>
                <w:sz w:val="24"/>
                <w:szCs w:val="24"/>
              </w:rPr>
              <w:t xml:space="preserve">одпрограммы </w:t>
            </w:r>
            <w:r w:rsidR="0069745E">
              <w:rPr>
                <w:rFonts w:ascii="Times New Roman" w:hAnsi="Times New Roman" w:cs="Times New Roman"/>
                <w:sz w:val="24"/>
                <w:szCs w:val="24"/>
              </w:rPr>
              <w:t>3</w:t>
            </w:r>
          </w:p>
        </w:tc>
        <w:tc>
          <w:tcPr>
            <w:tcW w:w="5805" w:type="dxa"/>
            <w:vAlign w:val="center"/>
          </w:tcPr>
          <w:p w14:paraId="2D3D2E6B" w14:textId="2EDDE52D" w:rsidR="005D7332" w:rsidRPr="00DC2C4F" w:rsidRDefault="00DC2C4F" w:rsidP="009D1726">
            <w:pPr>
              <w:pStyle w:val="af7"/>
              <w:rPr>
                <w:rFonts w:ascii="Times New Roman" w:hAnsi="Times New Roman" w:cs="Times New Roman"/>
                <w:sz w:val="23"/>
                <w:szCs w:val="23"/>
              </w:rPr>
            </w:pPr>
            <w:r>
              <w:rPr>
                <w:rFonts w:ascii="Times New Roman" w:hAnsi="Times New Roman" w:cs="Times New Roman"/>
                <w:sz w:val="23"/>
                <w:szCs w:val="23"/>
              </w:rPr>
              <w:t>За период с 20</w:t>
            </w:r>
            <w:r w:rsidR="00A844D9">
              <w:rPr>
                <w:rFonts w:ascii="Times New Roman" w:hAnsi="Times New Roman" w:cs="Times New Roman"/>
                <w:sz w:val="23"/>
                <w:szCs w:val="23"/>
              </w:rPr>
              <w:t>25</w:t>
            </w:r>
            <w:r w:rsidR="005D7332" w:rsidRPr="00DC2C4F">
              <w:rPr>
                <w:rFonts w:ascii="Times New Roman" w:hAnsi="Times New Roman" w:cs="Times New Roman"/>
                <w:sz w:val="23"/>
                <w:szCs w:val="23"/>
              </w:rPr>
              <w:t xml:space="preserve"> по </w:t>
            </w:r>
            <w:r>
              <w:rPr>
                <w:rFonts w:ascii="Times New Roman" w:hAnsi="Times New Roman" w:cs="Times New Roman"/>
                <w:sz w:val="23"/>
                <w:szCs w:val="23"/>
              </w:rPr>
              <w:t>20</w:t>
            </w:r>
            <w:r w:rsidR="00A844D9">
              <w:rPr>
                <w:rFonts w:ascii="Times New Roman" w:hAnsi="Times New Roman" w:cs="Times New Roman"/>
                <w:sz w:val="23"/>
                <w:szCs w:val="23"/>
              </w:rPr>
              <w:t>27</w:t>
            </w:r>
            <w:r w:rsidR="005D7332" w:rsidRPr="00DC2C4F">
              <w:rPr>
                <w:rFonts w:ascii="Times New Roman" w:hAnsi="Times New Roman" w:cs="Times New Roman"/>
                <w:sz w:val="23"/>
                <w:szCs w:val="23"/>
              </w:rPr>
              <w:t xml:space="preserve"> годы планируется </w:t>
            </w:r>
            <w:r w:rsidR="00D97724">
              <w:rPr>
                <w:rFonts w:ascii="Times New Roman" w:hAnsi="Times New Roman" w:cs="Times New Roman"/>
                <w:sz w:val="23"/>
                <w:szCs w:val="23"/>
              </w:rPr>
              <w:t xml:space="preserve">100 % </w:t>
            </w:r>
            <w:r w:rsidR="005D7332" w:rsidRPr="00DC2C4F">
              <w:rPr>
                <w:rFonts w:ascii="Times New Roman" w:hAnsi="Times New Roman" w:cs="Times New Roman"/>
                <w:sz w:val="23"/>
                <w:szCs w:val="23"/>
              </w:rPr>
              <w:t>достижение</w:t>
            </w:r>
            <w:r w:rsidR="00D97724">
              <w:rPr>
                <w:rFonts w:ascii="Times New Roman" w:hAnsi="Times New Roman" w:cs="Times New Roman"/>
                <w:sz w:val="23"/>
                <w:szCs w:val="23"/>
              </w:rPr>
              <w:t xml:space="preserve"> всех </w:t>
            </w:r>
            <w:r w:rsidR="0069745E" w:rsidRPr="00DC2C4F">
              <w:rPr>
                <w:rFonts w:ascii="Times New Roman" w:hAnsi="Times New Roman" w:cs="Times New Roman"/>
                <w:sz w:val="23"/>
                <w:szCs w:val="23"/>
              </w:rPr>
              <w:t>показателей</w:t>
            </w:r>
            <w:r w:rsidR="00D97724">
              <w:rPr>
                <w:rFonts w:ascii="Times New Roman" w:hAnsi="Times New Roman" w:cs="Times New Roman"/>
                <w:sz w:val="23"/>
                <w:szCs w:val="23"/>
              </w:rPr>
              <w:t xml:space="preserve">, а </w:t>
            </w:r>
            <w:proofErr w:type="gramStart"/>
            <w:r w:rsidR="00D97724">
              <w:rPr>
                <w:rFonts w:ascii="Times New Roman" w:hAnsi="Times New Roman" w:cs="Times New Roman"/>
                <w:sz w:val="23"/>
                <w:szCs w:val="23"/>
              </w:rPr>
              <w:t xml:space="preserve">именно </w:t>
            </w:r>
            <w:r w:rsidR="0069745E" w:rsidRPr="00DC2C4F">
              <w:rPr>
                <w:rFonts w:ascii="Times New Roman" w:hAnsi="Times New Roman" w:cs="Times New Roman"/>
                <w:sz w:val="23"/>
                <w:szCs w:val="23"/>
              </w:rPr>
              <w:t>:</w:t>
            </w:r>
            <w:proofErr w:type="gramEnd"/>
            <w:r w:rsidR="005D7332" w:rsidRPr="00DC2C4F">
              <w:rPr>
                <w:rFonts w:ascii="Times New Roman" w:hAnsi="Times New Roman" w:cs="Times New Roman"/>
              </w:rPr>
              <w:t xml:space="preserve"> </w:t>
            </w:r>
          </w:p>
          <w:p w14:paraId="2E134C53" w14:textId="11ADC478" w:rsidR="00650164" w:rsidRPr="00DC2C4F" w:rsidRDefault="00650164" w:rsidP="00650164">
            <w:pPr>
              <w:pStyle w:val="af7"/>
              <w:rPr>
                <w:rFonts w:ascii="Times New Roman" w:hAnsi="Times New Roman" w:cs="Times New Roman"/>
                <w:sz w:val="23"/>
                <w:szCs w:val="23"/>
              </w:rPr>
            </w:pPr>
            <w:r w:rsidRPr="00DC2C4F">
              <w:rPr>
                <w:rFonts w:ascii="Times New Roman" w:hAnsi="Times New Roman" w:cs="Times New Roman"/>
                <w:sz w:val="23"/>
                <w:szCs w:val="23"/>
              </w:rPr>
              <w:t>- расселен</w:t>
            </w:r>
            <w:r w:rsidR="0069745E" w:rsidRPr="00DC2C4F">
              <w:rPr>
                <w:rFonts w:ascii="Times New Roman" w:hAnsi="Times New Roman" w:cs="Times New Roman"/>
                <w:sz w:val="23"/>
                <w:szCs w:val="23"/>
              </w:rPr>
              <w:t>о</w:t>
            </w:r>
            <w:r w:rsidRPr="00DC2C4F">
              <w:rPr>
                <w:rFonts w:ascii="Times New Roman" w:hAnsi="Times New Roman" w:cs="Times New Roman"/>
                <w:sz w:val="23"/>
                <w:szCs w:val="23"/>
              </w:rPr>
              <w:t xml:space="preserve"> </w:t>
            </w:r>
            <w:r w:rsidR="00D579A3" w:rsidRPr="00DC2C4F">
              <w:rPr>
                <w:rFonts w:ascii="Times New Roman" w:hAnsi="Times New Roman" w:cs="Times New Roman"/>
                <w:sz w:val="23"/>
                <w:szCs w:val="23"/>
              </w:rPr>
              <w:t>8</w:t>
            </w:r>
            <w:r w:rsidRPr="00DC2C4F">
              <w:rPr>
                <w:rFonts w:ascii="Times New Roman" w:hAnsi="Times New Roman" w:cs="Times New Roman"/>
                <w:sz w:val="23"/>
                <w:szCs w:val="23"/>
              </w:rPr>
              <w:t xml:space="preserve"> жилых помещений многоквартирных домов, аварийными и подлежащими сносу</w:t>
            </w:r>
            <w:r w:rsidR="0069745E" w:rsidRPr="00DC2C4F">
              <w:rPr>
                <w:rFonts w:ascii="Times New Roman" w:hAnsi="Times New Roman" w:cs="Times New Roman"/>
                <w:sz w:val="23"/>
                <w:szCs w:val="23"/>
              </w:rPr>
              <w:t xml:space="preserve"> </w:t>
            </w:r>
            <w:r w:rsidRPr="00DC2C4F">
              <w:rPr>
                <w:rFonts w:ascii="Times New Roman" w:hAnsi="Times New Roman" w:cs="Times New Roman"/>
                <w:sz w:val="23"/>
                <w:szCs w:val="23"/>
              </w:rPr>
              <w:t>(реконструкции);</w:t>
            </w:r>
          </w:p>
          <w:p w14:paraId="18462D2B" w14:textId="32CBFE34" w:rsidR="005D7332" w:rsidRPr="00DC2C4F" w:rsidRDefault="00B17F48" w:rsidP="00156DF0">
            <w:pPr>
              <w:rPr>
                <w:rFonts w:ascii="Times New Roman" w:hAnsi="Times New Roman" w:cs="Times New Roman"/>
                <w:highlight w:val="yellow"/>
                <w:lang w:eastAsia="ru-RU"/>
              </w:rPr>
            </w:pPr>
            <w:r w:rsidRPr="00DC2C4F">
              <w:rPr>
                <w:rFonts w:ascii="Times New Roman" w:hAnsi="Times New Roman" w:cs="Times New Roman"/>
                <w:lang w:eastAsia="ru-RU"/>
              </w:rPr>
              <w:t>-</w:t>
            </w:r>
            <w:r w:rsidR="00156DF0">
              <w:rPr>
                <w:rFonts w:ascii="Times New Roman" w:hAnsi="Times New Roman" w:cs="Times New Roman"/>
                <w:lang w:eastAsia="ru-RU"/>
              </w:rPr>
              <w:t xml:space="preserve"> </w:t>
            </w:r>
            <w:r w:rsidR="00F43DCD" w:rsidRPr="00DC2C4F">
              <w:rPr>
                <w:rFonts w:ascii="Times New Roman" w:hAnsi="Times New Roman" w:cs="Times New Roman"/>
                <w:lang w:eastAsia="ru-RU"/>
              </w:rPr>
              <w:t>ликвидация жил</w:t>
            </w:r>
            <w:r w:rsidR="00356B2E" w:rsidRPr="00DC2C4F">
              <w:rPr>
                <w:rFonts w:ascii="Times New Roman" w:hAnsi="Times New Roman" w:cs="Times New Roman"/>
                <w:lang w:eastAsia="ru-RU"/>
              </w:rPr>
              <w:t>ого</w:t>
            </w:r>
            <w:r w:rsidR="00F43DCD" w:rsidRPr="00DC2C4F">
              <w:rPr>
                <w:rFonts w:ascii="Times New Roman" w:hAnsi="Times New Roman" w:cs="Times New Roman"/>
                <w:lang w:eastAsia="ru-RU"/>
              </w:rPr>
              <w:t xml:space="preserve"> фонда, признанного аварийным и подлежащим сносу</w:t>
            </w:r>
            <w:r w:rsidR="0069745E" w:rsidRPr="00DC2C4F">
              <w:rPr>
                <w:rFonts w:ascii="Times New Roman" w:hAnsi="Times New Roman" w:cs="Times New Roman"/>
                <w:lang w:eastAsia="ru-RU"/>
              </w:rPr>
              <w:t>,</w:t>
            </w:r>
            <w:r w:rsidR="0069745E" w:rsidRPr="00DC2C4F">
              <w:t xml:space="preserve"> </w:t>
            </w:r>
            <w:r w:rsidR="0069745E" w:rsidRPr="00DC2C4F">
              <w:rPr>
                <w:rFonts w:ascii="Times New Roman" w:hAnsi="Times New Roman" w:cs="Times New Roman"/>
                <w:lang w:eastAsia="ru-RU"/>
              </w:rPr>
              <w:t>в отношении которого выполнены все м</w:t>
            </w:r>
            <w:r w:rsidR="00356B2E" w:rsidRPr="00DC2C4F">
              <w:rPr>
                <w:rFonts w:ascii="Times New Roman" w:hAnsi="Times New Roman" w:cs="Times New Roman"/>
                <w:lang w:eastAsia="ru-RU"/>
              </w:rPr>
              <w:t>ероприятия по отселению граждан</w:t>
            </w:r>
            <w:r w:rsidR="00156DF0">
              <w:rPr>
                <w:rFonts w:ascii="Times New Roman" w:hAnsi="Times New Roman" w:cs="Times New Roman"/>
                <w:lang w:eastAsia="ru-RU"/>
              </w:rPr>
              <w:t>- снесен 1 многоквартирный дом</w:t>
            </w:r>
          </w:p>
        </w:tc>
      </w:tr>
    </w:tbl>
    <w:p w14:paraId="035F389A" w14:textId="22683201" w:rsidR="00C51354" w:rsidRPr="00C44491" w:rsidRDefault="003874E5" w:rsidP="006341D5">
      <w:pPr>
        <w:pStyle w:val="ConsPlusNormal"/>
        <w:spacing w:before="220"/>
        <w:ind w:firstLine="539"/>
        <w:contextualSpacing/>
        <w:jc w:val="both"/>
        <w:rPr>
          <w:rFonts w:ascii="Times New Roman" w:hAnsi="Times New Roman" w:cs="Times New Roman"/>
          <w:b/>
          <w:color w:val="FF0000"/>
          <w:sz w:val="24"/>
          <w:szCs w:val="24"/>
        </w:rPr>
      </w:pPr>
      <w:r w:rsidRPr="00C7051D">
        <w:rPr>
          <w:rFonts w:ascii="Times New Roman" w:hAnsi="Times New Roman" w:cs="Times New Roman"/>
          <w:b/>
          <w:sz w:val="24"/>
          <w:szCs w:val="24"/>
        </w:rPr>
        <w:t xml:space="preserve">    </w:t>
      </w:r>
      <w:r w:rsidR="00C7051D" w:rsidRPr="00C44491">
        <w:rPr>
          <w:rFonts w:ascii="Times New Roman" w:hAnsi="Times New Roman" w:cs="Times New Roman"/>
          <w:b/>
          <w:sz w:val="24"/>
          <w:szCs w:val="24"/>
        </w:rPr>
        <w:t>Раздел 1 Приоритеты муниципальной политики в сфере реализации Подпрограммы</w:t>
      </w:r>
      <w:r w:rsidRPr="00C44491">
        <w:rPr>
          <w:rFonts w:ascii="Times New Roman" w:hAnsi="Times New Roman" w:cs="Times New Roman"/>
          <w:b/>
          <w:sz w:val="24"/>
          <w:szCs w:val="24"/>
        </w:rPr>
        <w:t xml:space="preserve">   </w:t>
      </w:r>
      <w:r w:rsidR="00C7051D" w:rsidRPr="00C44491">
        <w:rPr>
          <w:rFonts w:ascii="Times New Roman" w:hAnsi="Times New Roman" w:cs="Times New Roman"/>
          <w:b/>
          <w:sz w:val="24"/>
          <w:szCs w:val="24"/>
        </w:rPr>
        <w:t>3</w:t>
      </w:r>
    </w:p>
    <w:p w14:paraId="770B1DC5" w14:textId="77777777" w:rsidR="00C51354" w:rsidRPr="00C44491" w:rsidRDefault="00C51354" w:rsidP="00C51354">
      <w:pPr>
        <w:pStyle w:val="ConsPlusNormal"/>
        <w:spacing w:before="220"/>
        <w:ind w:firstLine="539"/>
        <w:contextualSpacing/>
        <w:jc w:val="both"/>
        <w:rPr>
          <w:rFonts w:ascii="Times New Roman" w:hAnsi="Times New Roman" w:cs="Times New Roman"/>
          <w:b/>
          <w:sz w:val="24"/>
          <w:szCs w:val="24"/>
        </w:rPr>
      </w:pPr>
    </w:p>
    <w:p w14:paraId="07665441" w14:textId="67149901" w:rsidR="00C51354" w:rsidRPr="00C44491" w:rsidRDefault="00C51354" w:rsidP="006341D5">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Проблема улучшения жилищных условий граждан, проживающих в аварийном жилищном фонде, продолжает оставаться в числе особо актуальных и первостепенных, так как значительная часть жилищного фонда не удовлетворяет потребностям населения.</w:t>
      </w:r>
    </w:p>
    <w:p w14:paraId="43FCD4A6" w14:textId="41BAB1C9" w:rsidR="00C51354" w:rsidRPr="00C44491" w:rsidRDefault="00C51354" w:rsidP="00FF6226">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Проживая в аварийном жилищном фонде, граждане постоянно подвергаются опасности. Уровень благоустройства и санитарно-эпидемиологического состояния жилых помещений не соответствуют современным требованиям, предъявляемым к качеству жилья. Аварийный жилищный фонд угрожает жизни и здоровью граждан, кроме того, аварийный жилищный фонд ухудшает внешний облик города </w:t>
      </w:r>
      <w:r w:rsidR="00FF6226" w:rsidRPr="00C44491">
        <w:rPr>
          <w:rFonts w:ascii="Times New Roman" w:hAnsi="Times New Roman" w:cs="Times New Roman"/>
          <w:sz w:val="24"/>
          <w:szCs w:val="24"/>
        </w:rPr>
        <w:t>Кировска и населенных пунктов</w:t>
      </w:r>
      <w:r w:rsidRPr="00C44491">
        <w:rPr>
          <w:rFonts w:ascii="Times New Roman" w:hAnsi="Times New Roman" w:cs="Times New Roman"/>
          <w:sz w:val="24"/>
          <w:szCs w:val="24"/>
        </w:rPr>
        <w:t>, сдерживает развитие инженерной инфраструктуры, понижает инвестиционную привлекательность города.</w:t>
      </w:r>
    </w:p>
    <w:p w14:paraId="75EC8030" w14:textId="284219D0" w:rsidR="00C51354" w:rsidRPr="00C44491" w:rsidRDefault="00C51354" w:rsidP="006341D5">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Проживание в указанных жилых помещениях почти всегда сопряжено с низким уровнем благоустройства, что создает неравенство доступа граждан к ресурсам жилищно-коммунального хозяйства и сужает возможности их использования</w:t>
      </w:r>
      <w:r w:rsidR="006341D5" w:rsidRPr="00C44491">
        <w:rPr>
          <w:rFonts w:ascii="Times New Roman" w:hAnsi="Times New Roman" w:cs="Times New Roman"/>
          <w:sz w:val="24"/>
          <w:szCs w:val="24"/>
        </w:rPr>
        <w:t>.</w:t>
      </w:r>
    </w:p>
    <w:p w14:paraId="641291CA" w14:textId="32434543" w:rsidR="00C51354" w:rsidRPr="00C44491" w:rsidRDefault="00C51354" w:rsidP="00FF6226">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Для решения указанных проблем на совместном заседании Государственного совета и Комиссии по мониторингу достижения целевых показателей социально-экономического развития страны 4 мая 2017 года Президентом Российской Федерации В.В. Путиным даны указания Правительству РФ разработать постоянно действующий механизм расселения аварийного жилого фонда и запустить его с 1 января 2019 года.</w:t>
      </w:r>
    </w:p>
    <w:p w14:paraId="58AF64B8" w14:textId="12952CDB" w:rsidR="00C51354" w:rsidRPr="00C44491" w:rsidRDefault="00673912" w:rsidP="003874E5">
      <w:pPr>
        <w:pStyle w:val="ConsPlusNormal"/>
        <w:spacing w:before="220"/>
        <w:ind w:firstLine="539"/>
        <w:contextualSpacing/>
        <w:jc w:val="both"/>
        <w:rPr>
          <w:rFonts w:ascii="Times New Roman" w:hAnsi="Times New Roman" w:cs="Times New Roman"/>
          <w:sz w:val="24"/>
          <w:szCs w:val="24"/>
        </w:rPr>
      </w:pPr>
      <w:r w:rsidRPr="00C44491">
        <w:rPr>
          <w:rFonts w:ascii="Times New Roman" w:hAnsi="Times New Roman" w:cs="Times New Roman"/>
          <w:sz w:val="24"/>
          <w:szCs w:val="24"/>
        </w:rPr>
        <w:t>Реализация У</w:t>
      </w:r>
      <w:r w:rsidR="00C51354" w:rsidRPr="00C44491">
        <w:rPr>
          <w:rFonts w:ascii="Times New Roman" w:hAnsi="Times New Roman" w:cs="Times New Roman"/>
          <w:sz w:val="24"/>
          <w:szCs w:val="24"/>
        </w:rPr>
        <w:t>казов позволит обеспечить выполнение обязательств муниципального образования перед гражданами, проживающими в условиях, непригодных для постоянного проживания, снизить социальную напряженность и улучшить архитектурный облик города.</w:t>
      </w:r>
    </w:p>
    <w:p w14:paraId="044228D0" w14:textId="77777777" w:rsidR="003874E5" w:rsidRDefault="003874E5" w:rsidP="00C51354">
      <w:pPr>
        <w:pStyle w:val="ConsPlusNormal"/>
        <w:spacing w:before="220"/>
        <w:ind w:firstLine="539"/>
        <w:contextualSpacing/>
        <w:jc w:val="both"/>
        <w:rPr>
          <w:rFonts w:ascii="Times New Roman" w:hAnsi="Times New Roman" w:cs="Times New Roman"/>
          <w:sz w:val="24"/>
          <w:szCs w:val="24"/>
        </w:rPr>
      </w:pPr>
    </w:p>
    <w:p w14:paraId="0EA68C08" w14:textId="390B760E" w:rsidR="00B54D19" w:rsidRPr="00D47BD7" w:rsidRDefault="00B54D19" w:rsidP="00B54D19">
      <w:pPr>
        <w:pStyle w:val="ConsPlusNormal"/>
        <w:spacing w:before="220"/>
        <w:ind w:firstLine="539"/>
        <w:contextualSpacing/>
        <w:jc w:val="both"/>
        <w:rPr>
          <w:rFonts w:ascii="Times New Roman" w:hAnsi="Times New Roman" w:cs="Times New Roman"/>
          <w:b/>
          <w:sz w:val="24"/>
          <w:szCs w:val="24"/>
        </w:rPr>
      </w:pPr>
      <w:r w:rsidRPr="00D47BD7">
        <w:rPr>
          <w:rFonts w:ascii="Times New Roman" w:hAnsi="Times New Roman" w:cs="Times New Roman"/>
          <w:b/>
          <w:sz w:val="24"/>
          <w:szCs w:val="24"/>
        </w:rPr>
        <w:t>Раздел 2 «Перечень показате</w:t>
      </w:r>
      <w:r w:rsidR="00335BD1" w:rsidRPr="00D47BD7">
        <w:rPr>
          <w:rFonts w:ascii="Times New Roman" w:hAnsi="Times New Roman" w:cs="Times New Roman"/>
          <w:b/>
          <w:sz w:val="24"/>
          <w:szCs w:val="24"/>
        </w:rPr>
        <w:t>лей цели и задач муниципальной П</w:t>
      </w:r>
      <w:r w:rsidRPr="00D47BD7">
        <w:rPr>
          <w:rFonts w:ascii="Times New Roman" w:hAnsi="Times New Roman" w:cs="Times New Roman"/>
          <w:b/>
          <w:sz w:val="24"/>
          <w:szCs w:val="24"/>
        </w:rPr>
        <w:t>одпрограммы</w:t>
      </w:r>
      <w:r w:rsidR="00335BD1" w:rsidRPr="00D47BD7">
        <w:rPr>
          <w:rFonts w:ascii="Times New Roman" w:hAnsi="Times New Roman" w:cs="Times New Roman"/>
          <w:b/>
          <w:sz w:val="24"/>
          <w:szCs w:val="24"/>
        </w:rPr>
        <w:t>»</w:t>
      </w:r>
    </w:p>
    <w:p w14:paraId="25AA353F" w14:textId="33228E5B" w:rsidR="00D7146C" w:rsidRPr="00D47BD7" w:rsidRDefault="00D7146C" w:rsidP="00D7146C">
      <w:pPr>
        <w:pStyle w:val="ConsPlusNormal"/>
        <w:ind w:firstLine="53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Целью</w:t>
      </w:r>
      <w:r w:rsidR="00335BD1" w:rsidRPr="00D47BD7">
        <w:rPr>
          <w:rFonts w:ascii="Times New Roman" w:hAnsi="Times New Roman" w:cs="Times New Roman"/>
          <w:bCs/>
          <w:sz w:val="24"/>
          <w:szCs w:val="24"/>
        </w:rPr>
        <w:t xml:space="preserve"> П</w:t>
      </w:r>
      <w:r w:rsidRPr="00D47BD7">
        <w:rPr>
          <w:rFonts w:ascii="Times New Roman" w:hAnsi="Times New Roman" w:cs="Times New Roman"/>
          <w:bCs/>
          <w:sz w:val="24"/>
          <w:szCs w:val="24"/>
        </w:rPr>
        <w:t>одпрограммы является:</w:t>
      </w:r>
    </w:p>
    <w:p w14:paraId="049660F8" w14:textId="7917824C" w:rsidR="00D7146C" w:rsidRPr="00D47BD7" w:rsidRDefault="00D7146C" w:rsidP="00335BD1">
      <w:pPr>
        <w:pStyle w:val="ConsPlusNormal"/>
        <w:ind w:firstLine="53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 xml:space="preserve">- </w:t>
      </w:r>
      <w:r w:rsidR="00335BD1" w:rsidRPr="00D47BD7">
        <w:rPr>
          <w:rFonts w:ascii="Times New Roman" w:hAnsi="Times New Roman" w:cs="Times New Roman"/>
          <w:bCs/>
          <w:sz w:val="24"/>
          <w:szCs w:val="24"/>
        </w:rPr>
        <w:t>Создание безопасных и благоприятных условий проживания граждан;</w:t>
      </w:r>
    </w:p>
    <w:p w14:paraId="1F44DB24" w14:textId="43E1E5CC" w:rsidR="00D7146C" w:rsidRPr="00D47BD7" w:rsidRDefault="00335BD1" w:rsidP="00B17F48">
      <w:pPr>
        <w:pStyle w:val="ConsPlusNormal"/>
        <w:ind w:firstLine="53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В рамках настоящей П</w:t>
      </w:r>
      <w:r w:rsidR="00D7146C" w:rsidRPr="00D47BD7">
        <w:rPr>
          <w:rFonts w:ascii="Times New Roman" w:hAnsi="Times New Roman" w:cs="Times New Roman"/>
          <w:bCs/>
          <w:sz w:val="24"/>
          <w:szCs w:val="24"/>
        </w:rPr>
        <w:t xml:space="preserve">одпрограммы подлежит расселению весь аварийный жилищный фонд, имеющийся на территории города Кировска в размере </w:t>
      </w:r>
      <w:r w:rsidR="00D47BD7" w:rsidRPr="00D47BD7">
        <w:rPr>
          <w:rFonts w:ascii="Times New Roman" w:hAnsi="Times New Roman" w:cs="Times New Roman"/>
          <w:bCs/>
          <w:sz w:val="24"/>
          <w:szCs w:val="24"/>
        </w:rPr>
        <w:t>1646,3</w:t>
      </w:r>
      <w:r w:rsidR="00D7146C" w:rsidRPr="00D47BD7">
        <w:rPr>
          <w:rFonts w:ascii="Times New Roman" w:hAnsi="Times New Roman" w:cs="Times New Roman"/>
          <w:bCs/>
          <w:sz w:val="24"/>
          <w:szCs w:val="24"/>
        </w:rPr>
        <w:t xml:space="preserve"> тыс. кв. м общей площади жилых помещений в 1 доме, признанном аварийным до 01.01.2017 года</w:t>
      </w:r>
      <w:r w:rsidR="00377B29" w:rsidRPr="00D47BD7">
        <w:rPr>
          <w:rFonts w:ascii="Times New Roman" w:hAnsi="Times New Roman" w:cs="Times New Roman"/>
          <w:bCs/>
          <w:sz w:val="24"/>
          <w:szCs w:val="24"/>
        </w:rPr>
        <w:t xml:space="preserve"> и снос 5 аварийных </w:t>
      </w:r>
      <w:r w:rsidR="004028BF" w:rsidRPr="00D47BD7">
        <w:rPr>
          <w:rFonts w:ascii="Times New Roman" w:hAnsi="Times New Roman" w:cs="Times New Roman"/>
          <w:bCs/>
          <w:sz w:val="24"/>
          <w:szCs w:val="24"/>
        </w:rPr>
        <w:t xml:space="preserve">многоквартирных </w:t>
      </w:r>
      <w:r w:rsidR="00377B29" w:rsidRPr="00D47BD7">
        <w:rPr>
          <w:rFonts w:ascii="Times New Roman" w:hAnsi="Times New Roman" w:cs="Times New Roman"/>
          <w:bCs/>
          <w:sz w:val="24"/>
          <w:szCs w:val="24"/>
        </w:rPr>
        <w:t>домов</w:t>
      </w:r>
      <w:r w:rsidR="004028BF" w:rsidRPr="00D47BD7">
        <w:rPr>
          <w:rFonts w:ascii="Times New Roman" w:hAnsi="Times New Roman" w:cs="Times New Roman"/>
          <w:bCs/>
          <w:sz w:val="24"/>
          <w:szCs w:val="24"/>
        </w:rPr>
        <w:t>.</w:t>
      </w:r>
    </w:p>
    <w:p w14:paraId="688ADE2D" w14:textId="0389ABA3" w:rsidR="00D7146C" w:rsidRPr="00D7146C" w:rsidRDefault="00D7146C" w:rsidP="00D7146C">
      <w:pPr>
        <w:pStyle w:val="ConsPlusNormal"/>
        <w:ind w:firstLine="53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Основной задачей</w:t>
      </w:r>
      <w:r w:rsidR="00335BD1" w:rsidRPr="00D47BD7">
        <w:rPr>
          <w:rFonts w:ascii="Times New Roman" w:hAnsi="Times New Roman" w:cs="Times New Roman"/>
          <w:bCs/>
          <w:sz w:val="24"/>
          <w:szCs w:val="24"/>
        </w:rPr>
        <w:t xml:space="preserve"> П</w:t>
      </w:r>
      <w:r w:rsidRPr="00D47BD7">
        <w:rPr>
          <w:rFonts w:ascii="Times New Roman" w:hAnsi="Times New Roman" w:cs="Times New Roman"/>
          <w:bCs/>
          <w:sz w:val="24"/>
          <w:szCs w:val="24"/>
        </w:rPr>
        <w:t xml:space="preserve">одпрограммы является </w:t>
      </w:r>
      <w:r w:rsidR="004028BF" w:rsidRPr="00D47BD7">
        <w:rPr>
          <w:rFonts w:ascii="Times New Roman" w:hAnsi="Times New Roman" w:cs="Times New Roman"/>
          <w:bCs/>
          <w:sz w:val="24"/>
          <w:szCs w:val="24"/>
        </w:rPr>
        <w:t>переселение граждан из многоквартирных домов, признанных в установленном порядке аварийными и подлежащими сносу (реконструкции) в связи с физическим износом в процессе их эксплуатации</w:t>
      </w:r>
      <w:r w:rsidRPr="00D47BD7">
        <w:rPr>
          <w:rFonts w:ascii="Times New Roman" w:hAnsi="Times New Roman" w:cs="Times New Roman"/>
          <w:bCs/>
          <w:sz w:val="24"/>
          <w:szCs w:val="24"/>
        </w:rPr>
        <w:t>.</w:t>
      </w:r>
    </w:p>
    <w:p w14:paraId="1C172AE8" w14:textId="77777777" w:rsidR="00D7146C" w:rsidRPr="00D7146C" w:rsidRDefault="00D7146C" w:rsidP="00377B29">
      <w:pPr>
        <w:pStyle w:val="ConsPlusNormal"/>
        <w:contextualSpacing/>
        <w:jc w:val="both"/>
        <w:rPr>
          <w:rFonts w:ascii="Times New Roman" w:hAnsi="Times New Roman" w:cs="Times New Roman"/>
          <w:bCs/>
          <w:sz w:val="24"/>
          <w:szCs w:val="24"/>
        </w:rPr>
      </w:pPr>
    </w:p>
    <w:p w14:paraId="0718A412" w14:textId="3104BE8C" w:rsidR="00D7146C" w:rsidRPr="00D47BD7" w:rsidRDefault="00D7146C" w:rsidP="00377B29">
      <w:pPr>
        <w:pStyle w:val="ConsPlusNormal"/>
        <w:ind w:firstLine="53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Основны</w:t>
      </w:r>
      <w:r w:rsidR="00341DF4" w:rsidRPr="00D47BD7">
        <w:rPr>
          <w:rFonts w:ascii="Times New Roman" w:hAnsi="Times New Roman" w:cs="Times New Roman"/>
          <w:bCs/>
          <w:sz w:val="24"/>
          <w:szCs w:val="24"/>
        </w:rPr>
        <w:t>ми показателями (индикаторами) П</w:t>
      </w:r>
      <w:r w:rsidRPr="00D47BD7">
        <w:rPr>
          <w:rFonts w:ascii="Times New Roman" w:hAnsi="Times New Roman" w:cs="Times New Roman"/>
          <w:bCs/>
          <w:sz w:val="24"/>
          <w:szCs w:val="24"/>
        </w:rPr>
        <w:t>одпрограммы являются:</w:t>
      </w:r>
    </w:p>
    <w:p w14:paraId="575B0C5F" w14:textId="77777777" w:rsidR="00D7146C" w:rsidRPr="00D47BD7" w:rsidRDefault="00D7146C" w:rsidP="00D7146C">
      <w:pPr>
        <w:pStyle w:val="ConsPlusNormal"/>
        <w:ind w:firstLine="539"/>
        <w:contextualSpacing/>
        <w:jc w:val="both"/>
        <w:rPr>
          <w:rFonts w:ascii="Times New Roman" w:hAnsi="Times New Roman" w:cs="Times New Roman"/>
          <w:bCs/>
          <w:sz w:val="24"/>
          <w:szCs w:val="24"/>
        </w:rPr>
      </w:pPr>
    </w:p>
    <w:p w14:paraId="648EDCCC" w14:textId="2BBF8F00" w:rsidR="004028BF" w:rsidRPr="00D47BD7" w:rsidRDefault="004028BF" w:rsidP="004028BF">
      <w:pPr>
        <w:pStyle w:val="ConsPlusNormal"/>
        <w:ind w:firstLine="53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 количество расселенных жилых помещений многоквартирных домов, ед.;</w:t>
      </w:r>
    </w:p>
    <w:p w14:paraId="508658F9" w14:textId="17A236DE" w:rsidR="00D7146C" w:rsidRPr="00D47BD7" w:rsidRDefault="004028BF" w:rsidP="004028BF">
      <w:pPr>
        <w:pStyle w:val="ConsPlusNormal"/>
        <w:ind w:firstLine="53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lastRenderedPageBreak/>
        <w:t>- ликвидированного жил</w:t>
      </w:r>
      <w:r w:rsidR="00341DF4" w:rsidRPr="00D47BD7">
        <w:rPr>
          <w:rFonts w:ascii="Times New Roman" w:hAnsi="Times New Roman" w:cs="Times New Roman"/>
          <w:bCs/>
          <w:sz w:val="24"/>
          <w:szCs w:val="24"/>
        </w:rPr>
        <w:t>ого</w:t>
      </w:r>
      <w:r w:rsidRPr="00D47BD7">
        <w:rPr>
          <w:rFonts w:ascii="Times New Roman" w:hAnsi="Times New Roman" w:cs="Times New Roman"/>
          <w:bCs/>
          <w:sz w:val="24"/>
          <w:szCs w:val="24"/>
        </w:rPr>
        <w:t xml:space="preserve"> фонда, признанного аварийным и подлежащим сносу, в отношении которого выполнены все мероприятия по отселению граждан, </w:t>
      </w:r>
      <w:r w:rsidR="0037693A">
        <w:rPr>
          <w:rFonts w:ascii="Times New Roman" w:hAnsi="Times New Roman" w:cs="Times New Roman"/>
          <w:bCs/>
          <w:sz w:val="24"/>
          <w:szCs w:val="24"/>
        </w:rPr>
        <w:t>ед</w:t>
      </w:r>
      <w:r w:rsidRPr="00D47BD7">
        <w:rPr>
          <w:rFonts w:ascii="Times New Roman" w:hAnsi="Times New Roman" w:cs="Times New Roman"/>
          <w:bCs/>
          <w:sz w:val="24"/>
          <w:szCs w:val="24"/>
        </w:rPr>
        <w:t>.</w:t>
      </w:r>
    </w:p>
    <w:p w14:paraId="1DBD42B0" w14:textId="2A275BCF" w:rsidR="00D7146C" w:rsidRPr="00A22CF5" w:rsidRDefault="00D7146C" w:rsidP="00B17F48">
      <w:pPr>
        <w:pStyle w:val="ConsPlusNormal"/>
        <w:ind w:firstLine="539"/>
        <w:contextualSpacing/>
        <w:jc w:val="both"/>
        <w:rPr>
          <w:rFonts w:ascii="Times New Roman" w:hAnsi="Times New Roman" w:cs="Times New Roman"/>
          <w:bCs/>
          <w:sz w:val="24"/>
          <w:szCs w:val="24"/>
        </w:rPr>
      </w:pPr>
      <w:r w:rsidRPr="00A22CF5">
        <w:rPr>
          <w:rFonts w:ascii="Times New Roman" w:hAnsi="Times New Roman" w:cs="Times New Roman"/>
          <w:bCs/>
          <w:sz w:val="24"/>
          <w:szCs w:val="24"/>
        </w:rPr>
        <w:t>Реализация подпрограммы обеспечит:</w:t>
      </w:r>
    </w:p>
    <w:p w14:paraId="70ED8E80" w14:textId="6EDDC57E" w:rsidR="004028BF" w:rsidRPr="00A22CF5" w:rsidRDefault="006941B7" w:rsidP="004028BF">
      <w:pPr>
        <w:pStyle w:val="ConsPlusNormal"/>
        <w:spacing w:before="220"/>
        <w:ind w:firstLine="53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расселение </w:t>
      </w:r>
      <w:r w:rsidR="00A22CF5">
        <w:rPr>
          <w:rFonts w:ascii="Times New Roman" w:hAnsi="Times New Roman" w:cs="Times New Roman"/>
          <w:bCs/>
          <w:sz w:val="24"/>
          <w:szCs w:val="24"/>
        </w:rPr>
        <w:t>8</w:t>
      </w:r>
      <w:r w:rsidR="004028BF" w:rsidRPr="00A22CF5">
        <w:rPr>
          <w:rFonts w:ascii="Times New Roman" w:hAnsi="Times New Roman" w:cs="Times New Roman"/>
          <w:bCs/>
          <w:sz w:val="24"/>
          <w:szCs w:val="24"/>
        </w:rPr>
        <w:t xml:space="preserve"> жилых помещений многоквартирных домов, признанных аварийными и подлежащими сносу (реконструкции);</w:t>
      </w:r>
    </w:p>
    <w:p w14:paraId="425E085B" w14:textId="3F67B695" w:rsidR="00377B29" w:rsidRDefault="006941B7" w:rsidP="004028BF">
      <w:pPr>
        <w:pStyle w:val="ConsPlusNormal"/>
        <w:spacing w:before="220"/>
        <w:ind w:firstLine="539"/>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4028BF" w:rsidRPr="00A22CF5">
        <w:rPr>
          <w:rFonts w:ascii="Times New Roman" w:hAnsi="Times New Roman" w:cs="Times New Roman"/>
          <w:bCs/>
          <w:sz w:val="24"/>
          <w:szCs w:val="24"/>
        </w:rPr>
        <w:t>ликвидацию жил</w:t>
      </w:r>
      <w:r w:rsidR="00341DF4" w:rsidRPr="00A22CF5">
        <w:rPr>
          <w:rFonts w:ascii="Times New Roman" w:hAnsi="Times New Roman" w:cs="Times New Roman"/>
          <w:bCs/>
          <w:sz w:val="24"/>
          <w:szCs w:val="24"/>
        </w:rPr>
        <w:t>ого</w:t>
      </w:r>
      <w:r w:rsidR="004028BF" w:rsidRPr="00A22CF5">
        <w:rPr>
          <w:rFonts w:ascii="Times New Roman" w:hAnsi="Times New Roman" w:cs="Times New Roman"/>
          <w:bCs/>
          <w:sz w:val="24"/>
          <w:szCs w:val="24"/>
        </w:rPr>
        <w:t xml:space="preserve"> фонда, признанного в аварийным и подлежащим сносу, в отношении которого выполнены все мероприятия по отселению граждан</w:t>
      </w:r>
      <w:r w:rsidR="0037693A">
        <w:rPr>
          <w:rFonts w:ascii="Times New Roman" w:hAnsi="Times New Roman" w:cs="Times New Roman"/>
          <w:bCs/>
          <w:sz w:val="24"/>
          <w:szCs w:val="24"/>
        </w:rPr>
        <w:t>-снесен 1 многоквартирный</w:t>
      </w:r>
      <w:r w:rsidR="0037693A">
        <w:rPr>
          <w:rFonts w:ascii="Times New Roman" w:hAnsi="Times New Roman" w:cs="Times New Roman"/>
          <w:bCs/>
          <w:sz w:val="24"/>
          <w:szCs w:val="24"/>
        </w:rPr>
        <w:tab/>
        <w:t xml:space="preserve"> дом</w:t>
      </w:r>
      <w:r w:rsidR="004028BF" w:rsidRPr="00A22CF5">
        <w:rPr>
          <w:rFonts w:ascii="Times New Roman" w:hAnsi="Times New Roman" w:cs="Times New Roman"/>
          <w:bCs/>
          <w:sz w:val="24"/>
          <w:szCs w:val="24"/>
        </w:rPr>
        <w:t>.</w:t>
      </w:r>
    </w:p>
    <w:p w14:paraId="7872C412" w14:textId="77777777" w:rsidR="004028BF" w:rsidRDefault="004028BF" w:rsidP="004028BF">
      <w:pPr>
        <w:pStyle w:val="ConsPlusNormal"/>
        <w:spacing w:before="220"/>
        <w:ind w:firstLine="539"/>
        <w:contextualSpacing/>
        <w:jc w:val="both"/>
        <w:rPr>
          <w:rFonts w:ascii="Times New Roman" w:hAnsi="Times New Roman" w:cs="Times New Roman"/>
          <w:bCs/>
          <w:sz w:val="24"/>
          <w:szCs w:val="24"/>
        </w:rPr>
      </w:pPr>
    </w:p>
    <w:p w14:paraId="69C23764" w14:textId="0BB11574" w:rsidR="00B54D19" w:rsidRPr="00C23DE1" w:rsidRDefault="00B54D19" w:rsidP="00B54D19">
      <w:pPr>
        <w:pStyle w:val="ConsPlusNormal"/>
        <w:spacing w:before="220"/>
        <w:ind w:firstLine="539"/>
        <w:contextualSpacing/>
        <w:jc w:val="both"/>
        <w:rPr>
          <w:rFonts w:ascii="Times New Roman" w:hAnsi="Times New Roman" w:cs="Times New Roman"/>
          <w:b/>
          <w:sz w:val="24"/>
          <w:szCs w:val="24"/>
        </w:rPr>
      </w:pPr>
      <w:r w:rsidRPr="00C23DE1">
        <w:rPr>
          <w:rFonts w:ascii="Times New Roman" w:hAnsi="Times New Roman" w:cs="Times New Roman"/>
          <w:b/>
          <w:sz w:val="24"/>
          <w:szCs w:val="24"/>
        </w:rPr>
        <w:t>Раздел 3 Перечень программных мероприятий и сведения об объемах фи</w:t>
      </w:r>
      <w:r w:rsidR="00FB2863" w:rsidRPr="00C23DE1">
        <w:rPr>
          <w:rFonts w:ascii="Times New Roman" w:hAnsi="Times New Roman" w:cs="Times New Roman"/>
          <w:b/>
          <w:sz w:val="24"/>
          <w:szCs w:val="24"/>
        </w:rPr>
        <w:t>нансирования П</w:t>
      </w:r>
      <w:r w:rsidRPr="00C23DE1">
        <w:rPr>
          <w:rFonts w:ascii="Times New Roman" w:hAnsi="Times New Roman" w:cs="Times New Roman"/>
          <w:b/>
          <w:sz w:val="24"/>
          <w:szCs w:val="24"/>
        </w:rPr>
        <w:t>одпрограммы</w:t>
      </w:r>
    </w:p>
    <w:p w14:paraId="7FB2613F" w14:textId="11F6C652" w:rsidR="00C51354" w:rsidRPr="00C23DE1" w:rsidRDefault="00C51354" w:rsidP="0052784F">
      <w:pPr>
        <w:pStyle w:val="ConsPlusNormal"/>
        <w:spacing w:before="220"/>
        <w:contextualSpacing/>
        <w:jc w:val="both"/>
        <w:rPr>
          <w:rFonts w:ascii="Times New Roman" w:hAnsi="Times New Roman" w:cs="Times New Roman"/>
          <w:bCs/>
          <w:sz w:val="24"/>
          <w:szCs w:val="24"/>
        </w:rPr>
      </w:pPr>
    </w:p>
    <w:p w14:paraId="0422CB28" w14:textId="20436EC9" w:rsidR="00C51354" w:rsidRPr="00C23DE1" w:rsidRDefault="00C51354" w:rsidP="00C51354">
      <w:pPr>
        <w:pStyle w:val="ConsPlusNormal"/>
        <w:spacing w:before="220"/>
        <w:ind w:firstLine="53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Переселение граждан из аварийного жилищного фонда, в соответствии с постановлением Правительства Мурманской области от 01.04.2019 № 153-ПП «Об утверждении программы «Переселение граждан из аварийного жилищного фонда в Мурманской области» на 2019 - 2025 годы», осуществляется следующими способами:</w:t>
      </w:r>
    </w:p>
    <w:p w14:paraId="0E0FA465" w14:textId="50E590F4" w:rsidR="00C51354" w:rsidRPr="00C23DE1" w:rsidRDefault="00C51354" w:rsidP="00C51354">
      <w:pPr>
        <w:pStyle w:val="ConsPlusNormal"/>
        <w:spacing w:before="220"/>
        <w:ind w:firstLine="53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 выкуп жилых помещений у собственников.</w:t>
      </w:r>
    </w:p>
    <w:p w14:paraId="09227137" w14:textId="4422DBC3" w:rsidR="00C51354" w:rsidRPr="00C23DE1" w:rsidRDefault="00EB1367" w:rsidP="00C51354">
      <w:pPr>
        <w:pStyle w:val="ConsPlusNormal"/>
        <w:spacing w:before="220"/>
        <w:ind w:firstLine="53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 xml:space="preserve">В рамках заключенного соглашения между администрацией города Кировска и Министерством строительства Мурманской области </w:t>
      </w:r>
      <w:r w:rsidR="00C23DE1" w:rsidRPr="00C23DE1">
        <w:rPr>
          <w:rFonts w:ascii="Times New Roman" w:hAnsi="Times New Roman" w:cs="Times New Roman"/>
          <w:bCs/>
          <w:sz w:val="24"/>
          <w:szCs w:val="24"/>
        </w:rPr>
        <w:t>о взаимодействии, основной исполнитель П</w:t>
      </w:r>
      <w:r w:rsidRPr="00C23DE1">
        <w:rPr>
          <w:rFonts w:ascii="Times New Roman" w:hAnsi="Times New Roman" w:cs="Times New Roman"/>
          <w:bCs/>
          <w:sz w:val="24"/>
          <w:szCs w:val="24"/>
        </w:rPr>
        <w:t>одпрограммы представляе</w:t>
      </w:r>
      <w:r w:rsidR="00C23DE1" w:rsidRPr="00C23DE1">
        <w:rPr>
          <w:rFonts w:ascii="Times New Roman" w:hAnsi="Times New Roman" w:cs="Times New Roman"/>
          <w:bCs/>
          <w:sz w:val="24"/>
          <w:szCs w:val="24"/>
        </w:rPr>
        <w:t>т информацию о ходе реализации П</w:t>
      </w:r>
      <w:r w:rsidRPr="00C23DE1">
        <w:rPr>
          <w:rFonts w:ascii="Times New Roman" w:hAnsi="Times New Roman" w:cs="Times New Roman"/>
          <w:bCs/>
          <w:sz w:val="24"/>
          <w:szCs w:val="24"/>
        </w:rPr>
        <w:t>одпрограммы по установленной форме и в установленные сроки.</w:t>
      </w:r>
    </w:p>
    <w:p w14:paraId="4347C179" w14:textId="77777777" w:rsidR="0054185A" w:rsidRPr="00C23DE1" w:rsidRDefault="0054185A" w:rsidP="00C51354">
      <w:pPr>
        <w:pStyle w:val="ConsPlusNormal"/>
        <w:spacing w:before="220"/>
        <w:ind w:firstLine="539"/>
        <w:contextualSpacing/>
        <w:jc w:val="both"/>
        <w:rPr>
          <w:rFonts w:ascii="Times New Roman" w:hAnsi="Times New Roman" w:cs="Times New Roman"/>
          <w:bCs/>
          <w:sz w:val="24"/>
          <w:szCs w:val="24"/>
        </w:rPr>
      </w:pPr>
    </w:p>
    <w:p w14:paraId="095DF924" w14:textId="42048830" w:rsidR="00C51354" w:rsidRPr="00C23DE1" w:rsidRDefault="0054185A" w:rsidP="00C51354">
      <w:pPr>
        <w:pStyle w:val="ConsPlusNormal"/>
        <w:spacing w:before="220"/>
        <w:ind w:firstLine="53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Реализация П</w:t>
      </w:r>
      <w:r w:rsidR="00C51354" w:rsidRPr="00C23DE1">
        <w:rPr>
          <w:rFonts w:ascii="Times New Roman" w:hAnsi="Times New Roman" w:cs="Times New Roman"/>
          <w:bCs/>
          <w:sz w:val="24"/>
          <w:szCs w:val="24"/>
        </w:rPr>
        <w:t>одпрограммы осуществляется по двум основным мероприятиям.</w:t>
      </w:r>
    </w:p>
    <w:p w14:paraId="42E962B8" w14:textId="77777777" w:rsidR="00D0516B" w:rsidRPr="00C23DE1" w:rsidRDefault="00D0516B" w:rsidP="00C51354">
      <w:pPr>
        <w:pStyle w:val="ConsPlusNormal"/>
        <w:spacing w:before="220"/>
        <w:ind w:firstLine="539"/>
        <w:contextualSpacing/>
        <w:jc w:val="both"/>
        <w:rPr>
          <w:rFonts w:ascii="Times New Roman" w:hAnsi="Times New Roman" w:cs="Times New Roman"/>
          <w:bCs/>
          <w:sz w:val="24"/>
          <w:szCs w:val="24"/>
        </w:rPr>
      </w:pPr>
    </w:p>
    <w:p w14:paraId="752B895B" w14:textId="05776395" w:rsidR="00C51354" w:rsidRPr="00C23DE1" w:rsidRDefault="0052784F" w:rsidP="00C51354">
      <w:pPr>
        <w:pStyle w:val="ConsPlusNormal"/>
        <w:spacing w:before="220"/>
        <w:ind w:firstLine="53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 xml:space="preserve">Характеристика мероприятий Подпрограммы </w:t>
      </w:r>
    </w:p>
    <w:p w14:paraId="030B5EB3" w14:textId="77777777" w:rsidR="000E4A12" w:rsidRPr="00C23DE1" w:rsidRDefault="000E4A12" w:rsidP="00C51354">
      <w:pPr>
        <w:pStyle w:val="ConsPlusNormal"/>
        <w:spacing w:before="220"/>
        <w:ind w:firstLine="539"/>
        <w:contextualSpacing/>
        <w:jc w:val="both"/>
        <w:rPr>
          <w:rFonts w:ascii="Times New Roman" w:hAnsi="Times New Roman" w:cs="Times New Roman"/>
          <w:bCs/>
          <w:sz w:val="26"/>
          <w:szCs w:val="26"/>
          <w:u w:val="single"/>
        </w:rPr>
      </w:pPr>
    </w:p>
    <w:p w14:paraId="0F138ACB" w14:textId="412351F1" w:rsidR="00731352" w:rsidRPr="00C23DE1" w:rsidRDefault="00C51354" w:rsidP="00C51354">
      <w:pPr>
        <w:pStyle w:val="ConsPlusNormal"/>
        <w:spacing w:before="220"/>
        <w:ind w:firstLine="539"/>
        <w:contextualSpacing/>
        <w:jc w:val="both"/>
        <w:rPr>
          <w:rFonts w:ascii="Times New Roman" w:hAnsi="Times New Roman" w:cs="Times New Roman"/>
          <w:bCs/>
          <w:sz w:val="26"/>
          <w:szCs w:val="26"/>
          <w:u w:val="single"/>
        </w:rPr>
      </w:pPr>
      <w:r w:rsidRPr="00C23DE1">
        <w:rPr>
          <w:rFonts w:ascii="Times New Roman" w:hAnsi="Times New Roman" w:cs="Times New Roman"/>
          <w:bCs/>
          <w:sz w:val="26"/>
          <w:szCs w:val="26"/>
          <w:u w:val="single"/>
        </w:rPr>
        <w:t>Основное мероприятие № 3.1</w:t>
      </w:r>
      <w:r w:rsidR="00D5232A" w:rsidRPr="00C23DE1">
        <w:t xml:space="preserve"> «</w:t>
      </w:r>
      <w:r w:rsidR="00D5232A" w:rsidRPr="00C23DE1">
        <w:rPr>
          <w:rFonts w:ascii="Times New Roman" w:hAnsi="Times New Roman" w:cs="Times New Roman"/>
          <w:bCs/>
          <w:sz w:val="26"/>
          <w:szCs w:val="26"/>
        </w:rPr>
        <w:t>Снос многоквартирных домов, признанных аварийными, из которых переселены жители»</w:t>
      </w:r>
    </w:p>
    <w:p w14:paraId="378DE975" w14:textId="10F04372" w:rsidR="00731352" w:rsidRPr="00C23DE1" w:rsidRDefault="00C51354" w:rsidP="00276C16">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sz w:val="26"/>
          <w:szCs w:val="26"/>
        </w:rPr>
        <w:t xml:space="preserve"> </w:t>
      </w:r>
      <w:r w:rsidR="00731352" w:rsidRPr="00C23DE1">
        <w:rPr>
          <w:rFonts w:ascii="Times New Roman" w:hAnsi="Times New Roman" w:cs="Times New Roman"/>
          <w:sz w:val="26"/>
          <w:szCs w:val="26"/>
        </w:rPr>
        <w:t xml:space="preserve">В рамках данного мероприятия в части </w:t>
      </w:r>
      <w:r w:rsidR="00E41423" w:rsidRPr="00C23DE1">
        <w:rPr>
          <w:rFonts w:ascii="Times New Roman" w:hAnsi="Times New Roman" w:cs="Times New Roman"/>
          <w:sz w:val="26"/>
          <w:szCs w:val="26"/>
        </w:rPr>
        <w:t>с</w:t>
      </w:r>
      <w:r w:rsidR="00276C16" w:rsidRPr="00C23DE1">
        <w:rPr>
          <w:rFonts w:ascii="Times New Roman" w:hAnsi="Times New Roman" w:cs="Times New Roman"/>
          <w:sz w:val="26"/>
          <w:szCs w:val="26"/>
        </w:rPr>
        <w:t>нос</w:t>
      </w:r>
      <w:r w:rsidR="00E41423" w:rsidRPr="00C23DE1">
        <w:rPr>
          <w:rFonts w:ascii="Times New Roman" w:hAnsi="Times New Roman" w:cs="Times New Roman"/>
          <w:sz w:val="26"/>
          <w:szCs w:val="26"/>
        </w:rPr>
        <w:t>а</w:t>
      </w:r>
      <w:r w:rsidR="00276C16" w:rsidRPr="00C23DE1">
        <w:rPr>
          <w:rFonts w:ascii="Times New Roman" w:hAnsi="Times New Roman" w:cs="Times New Roman"/>
          <w:sz w:val="26"/>
          <w:szCs w:val="26"/>
        </w:rPr>
        <w:t xml:space="preserve"> многоквартирных домов, признанных аварийными, из которых переселены жители,</w:t>
      </w:r>
      <w:r w:rsidR="00E01422" w:rsidRPr="00C23DE1">
        <w:rPr>
          <w:rFonts w:ascii="Times New Roman" w:hAnsi="Times New Roman" w:cs="Times New Roman"/>
          <w:sz w:val="26"/>
          <w:szCs w:val="26"/>
        </w:rPr>
        <w:t xml:space="preserve"> </w:t>
      </w:r>
      <w:r w:rsidR="00276C16" w:rsidRPr="00C23DE1">
        <w:rPr>
          <w:rFonts w:ascii="Times New Roman" w:hAnsi="Times New Roman" w:cs="Times New Roman"/>
          <w:sz w:val="26"/>
          <w:szCs w:val="26"/>
        </w:rPr>
        <w:t>ведется работа по следующим направлениям:</w:t>
      </w:r>
    </w:p>
    <w:p w14:paraId="3A9AB838" w14:textId="77777777" w:rsidR="00276C16" w:rsidRPr="00C23DE1" w:rsidRDefault="00276C16" w:rsidP="00C51354">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sz w:val="26"/>
          <w:szCs w:val="26"/>
        </w:rPr>
        <w:t>-с</w:t>
      </w:r>
      <w:r w:rsidR="00C51354" w:rsidRPr="00C23DE1">
        <w:rPr>
          <w:rFonts w:ascii="Times New Roman" w:hAnsi="Times New Roman" w:cs="Times New Roman"/>
          <w:sz w:val="26"/>
          <w:szCs w:val="26"/>
        </w:rPr>
        <w:t>оставление Проекта организации работ для сноса</w:t>
      </w:r>
      <w:r w:rsidRPr="00C23DE1">
        <w:rPr>
          <w:rFonts w:ascii="Times New Roman" w:hAnsi="Times New Roman" w:cs="Times New Roman"/>
          <w:sz w:val="26"/>
          <w:szCs w:val="26"/>
        </w:rPr>
        <w:t>;</w:t>
      </w:r>
    </w:p>
    <w:p w14:paraId="0892D420" w14:textId="746B011C" w:rsidR="00276C16" w:rsidRPr="00C23DE1" w:rsidRDefault="00276C16" w:rsidP="00C51354">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sz w:val="26"/>
          <w:szCs w:val="26"/>
        </w:rPr>
        <w:t>-о</w:t>
      </w:r>
      <w:r w:rsidR="00C51354" w:rsidRPr="00C23DE1">
        <w:rPr>
          <w:rFonts w:ascii="Times New Roman" w:hAnsi="Times New Roman" w:cs="Times New Roman"/>
          <w:sz w:val="26"/>
          <w:szCs w:val="26"/>
        </w:rPr>
        <w:t xml:space="preserve">беспечение охраны </w:t>
      </w:r>
      <w:r w:rsidRPr="00C23DE1">
        <w:rPr>
          <w:rFonts w:ascii="Times New Roman" w:hAnsi="Times New Roman" w:cs="Times New Roman"/>
          <w:sz w:val="26"/>
          <w:szCs w:val="26"/>
        </w:rPr>
        <w:t xml:space="preserve">пустующих помещений, переданных собственниками аварийных жилых помещений </w:t>
      </w:r>
      <w:r w:rsidR="00C51354" w:rsidRPr="00C23DE1">
        <w:rPr>
          <w:rFonts w:ascii="Times New Roman" w:hAnsi="Times New Roman" w:cs="Times New Roman"/>
          <w:sz w:val="26"/>
          <w:szCs w:val="26"/>
        </w:rPr>
        <w:t>муниципально</w:t>
      </w:r>
      <w:r w:rsidRPr="00C23DE1">
        <w:rPr>
          <w:rFonts w:ascii="Times New Roman" w:hAnsi="Times New Roman" w:cs="Times New Roman"/>
          <w:sz w:val="26"/>
          <w:szCs w:val="26"/>
        </w:rPr>
        <w:t>му образованию;</w:t>
      </w:r>
    </w:p>
    <w:p w14:paraId="3D1EFA7E" w14:textId="32D6107B" w:rsidR="00C51354" w:rsidRPr="00C23DE1" w:rsidRDefault="00276C16" w:rsidP="00C51354">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sz w:val="26"/>
          <w:szCs w:val="26"/>
        </w:rPr>
        <w:t>-</w:t>
      </w:r>
      <w:r w:rsidR="00C51354" w:rsidRPr="00C23DE1">
        <w:rPr>
          <w:rFonts w:ascii="Times New Roman" w:hAnsi="Times New Roman" w:cs="Times New Roman"/>
          <w:sz w:val="26"/>
          <w:szCs w:val="26"/>
        </w:rPr>
        <w:t xml:space="preserve"> </w:t>
      </w:r>
      <w:r w:rsidRPr="00C23DE1">
        <w:rPr>
          <w:rFonts w:ascii="Times New Roman" w:hAnsi="Times New Roman" w:cs="Times New Roman"/>
          <w:sz w:val="26"/>
          <w:szCs w:val="26"/>
        </w:rPr>
        <w:t>р</w:t>
      </w:r>
      <w:r w:rsidR="00C51354" w:rsidRPr="00C23DE1">
        <w:rPr>
          <w:rFonts w:ascii="Times New Roman" w:hAnsi="Times New Roman" w:cs="Times New Roman"/>
          <w:sz w:val="26"/>
          <w:szCs w:val="26"/>
        </w:rPr>
        <w:t>аботы по сносу и вывозу мусора МКД</w:t>
      </w:r>
      <w:r w:rsidRPr="00C23DE1">
        <w:rPr>
          <w:rFonts w:ascii="Times New Roman" w:hAnsi="Times New Roman" w:cs="Times New Roman"/>
          <w:sz w:val="26"/>
          <w:szCs w:val="26"/>
        </w:rPr>
        <w:t>.</w:t>
      </w:r>
    </w:p>
    <w:p w14:paraId="235778B8" w14:textId="77777777" w:rsidR="00D5232A" w:rsidRPr="00C23DE1" w:rsidRDefault="00C51354" w:rsidP="00C51354">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bCs/>
          <w:sz w:val="26"/>
          <w:szCs w:val="26"/>
          <w:u w:val="single"/>
        </w:rPr>
        <w:t>Основное мероприятие № 3.2</w:t>
      </w:r>
      <w:r w:rsidRPr="00C23DE1">
        <w:rPr>
          <w:rFonts w:ascii="Times New Roman" w:hAnsi="Times New Roman" w:cs="Times New Roman"/>
          <w:sz w:val="26"/>
          <w:szCs w:val="26"/>
        </w:rPr>
        <w:t xml:space="preserve"> </w:t>
      </w:r>
      <w:r w:rsidR="00D5232A" w:rsidRPr="00C23DE1">
        <w:rPr>
          <w:rFonts w:ascii="Times New Roman" w:hAnsi="Times New Roman" w:cs="Times New Roman"/>
          <w:sz w:val="26"/>
          <w:szCs w:val="26"/>
        </w:rPr>
        <w:t>«Обеспечение мероприятий по переселению граждан из аварийного жилищного фонда»</w:t>
      </w:r>
    </w:p>
    <w:p w14:paraId="68D80F0A" w14:textId="04CAC0E0" w:rsidR="000E4A12" w:rsidRPr="00C23DE1" w:rsidRDefault="000E4A12" w:rsidP="000E4A12">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sz w:val="26"/>
          <w:szCs w:val="26"/>
        </w:rPr>
        <w:t>В рамках мероприятия, исходя и</w:t>
      </w:r>
      <w:r w:rsidR="003B22EF">
        <w:rPr>
          <w:rFonts w:ascii="Times New Roman" w:hAnsi="Times New Roman" w:cs="Times New Roman"/>
          <w:sz w:val="26"/>
          <w:szCs w:val="26"/>
        </w:rPr>
        <w:t xml:space="preserve">з положений статьи 32 Жилищного </w:t>
      </w:r>
      <w:proofErr w:type="gramStart"/>
      <w:r w:rsidRPr="00C23DE1">
        <w:rPr>
          <w:rFonts w:ascii="Times New Roman" w:hAnsi="Times New Roman" w:cs="Times New Roman"/>
          <w:sz w:val="26"/>
          <w:szCs w:val="26"/>
        </w:rPr>
        <w:t>Кодекса  РФ</w:t>
      </w:r>
      <w:proofErr w:type="gramEnd"/>
      <w:r w:rsidRPr="00C23DE1">
        <w:rPr>
          <w:rFonts w:ascii="Times New Roman" w:hAnsi="Times New Roman" w:cs="Times New Roman"/>
          <w:sz w:val="26"/>
          <w:szCs w:val="26"/>
        </w:rPr>
        <w:t xml:space="preserve">, собственникам жилых помещений, находящихся в многоквартирных жилых домах, признанных аварийными и подлежащих переселению, предоставляется  компенсация-выплата выкупной цены за изымаемый земельный участок и  жилое помещение. Выплата производится из трех источников: из фонда реформирования ЖКХ, областного бюджета и средств </w:t>
      </w:r>
      <w:r w:rsidRPr="00C23DE1">
        <w:rPr>
          <w:rFonts w:ascii="Times New Roman" w:hAnsi="Times New Roman" w:cs="Times New Roman"/>
          <w:bCs/>
          <w:sz w:val="26"/>
          <w:szCs w:val="26"/>
        </w:rPr>
        <w:t>муниципального образования.</w:t>
      </w:r>
    </w:p>
    <w:p w14:paraId="361ACCC3" w14:textId="77777777" w:rsidR="000E4A12" w:rsidRPr="00C23DE1" w:rsidRDefault="000E4A12" w:rsidP="000E4A12">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sz w:val="26"/>
          <w:szCs w:val="26"/>
        </w:rPr>
        <w:t>Вопросы, на которые направлены мероприятия по переселению граждан из аварийного жилищного фонда:</w:t>
      </w:r>
    </w:p>
    <w:p w14:paraId="4E5374E5" w14:textId="77777777" w:rsidR="000E4A12" w:rsidRPr="00C23DE1" w:rsidRDefault="000E4A12" w:rsidP="002F48CA">
      <w:pPr>
        <w:pStyle w:val="ConsPlusNormal"/>
        <w:spacing w:before="220"/>
        <w:ind w:firstLine="539"/>
        <w:contextualSpacing/>
        <w:jc w:val="both"/>
        <w:rPr>
          <w:rFonts w:ascii="Times New Roman" w:hAnsi="Times New Roman" w:cs="Times New Roman"/>
          <w:sz w:val="26"/>
          <w:szCs w:val="26"/>
        </w:rPr>
      </w:pPr>
      <w:r w:rsidRPr="00C23DE1">
        <w:rPr>
          <w:rFonts w:ascii="Times New Roman" w:hAnsi="Times New Roman" w:cs="Times New Roman"/>
          <w:sz w:val="26"/>
          <w:szCs w:val="26"/>
        </w:rPr>
        <w:t>- оказание содействия собственникам помещений в многоквартирных домах в реализации их законных прав, предусмотренных положениями Жилищного кодекса Российской Федерации; работы;</w:t>
      </w:r>
    </w:p>
    <w:p w14:paraId="295EC717" w14:textId="77777777" w:rsidR="000E4A12" w:rsidRPr="00C23DE1" w:rsidRDefault="000E4A12" w:rsidP="002F48CA">
      <w:pPr>
        <w:pStyle w:val="ConsPlusNormal"/>
        <w:spacing w:before="220"/>
        <w:ind w:firstLine="539"/>
        <w:contextualSpacing/>
        <w:jc w:val="both"/>
        <w:rPr>
          <w:rFonts w:ascii="Times New Roman" w:hAnsi="Times New Roman" w:cs="Times New Roman"/>
          <w:bCs/>
          <w:sz w:val="26"/>
          <w:szCs w:val="26"/>
        </w:rPr>
      </w:pPr>
      <w:r w:rsidRPr="00C23DE1">
        <w:rPr>
          <w:rFonts w:ascii="Times New Roman" w:hAnsi="Times New Roman" w:cs="Times New Roman"/>
          <w:sz w:val="26"/>
          <w:szCs w:val="26"/>
        </w:rPr>
        <w:t xml:space="preserve"> </w:t>
      </w:r>
      <w:r w:rsidRPr="00C23DE1">
        <w:rPr>
          <w:rFonts w:ascii="Times New Roman" w:hAnsi="Times New Roman" w:cs="Times New Roman"/>
          <w:bCs/>
          <w:sz w:val="26"/>
          <w:szCs w:val="26"/>
        </w:rPr>
        <w:t xml:space="preserve">- информирование собственников жилых помещений аварийного жилищного фонда о порядке и условиях участия в подпрограмме путем размещения публикаций </w:t>
      </w:r>
      <w:r w:rsidRPr="00C23DE1">
        <w:rPr>
          <w:rFonts w:ascii="Times New Roman" w:hAnsi="Times New Roman" w:cs="Times New Roman"/>
          <w:bCs/>
          <w:sz w:val="26"/>
          <w:szCs w:val="26"/>
        </w:rPr>
        <w:lastRenderedPageBreak/>
        <w:t>в средствах массовой информации.</w:t>
      </w:r>
    </w:p>
    <w:p w14:paraId="7D33D1B6" w14:textId="3D5588CB" w:rsidR="00C51354" w:rsidRPr="00C23DE1" w:rsidRDefault="000E4A12" w:rsidP="000E4A12">
      <w:pPr>
        <w:pStyle w:val="ConsPlusNormal"/>
        <w:spacing w:before="220"/>
        <w:ind w:firstLine="539"/>
        <w:contextualSpacing/>
        <w:jc w:val="both"/>
        <w:rPr>
          <w:rFonts w:ascii="Times New Roman" w:hAnsi="Times New Roman" w:cs="Times New Roman"/>
          <w:bCs/>
          <w:sz w:val="26"/>
          <w:szCs w:val="26"/>
        </w:rPr>
      </w:pPr>
      <w:r w:rsidRPr="00C23DE1">
        <w:rPr>
          <w:rFonts w:ascii="Times New Roman" w:hAnsi="Times New Roman" w:cs="Times New Roman"/>
          <w:bCs/>
          <w:sz w:val="26"/>
          <w:szCs w:val="26"/>
        </w:rPr>
        <w:t>- проведение независимой оценки рыночной стоимости жилого помещения, рыночн</w:t>
      </w:r>
      <w:r w:rsidR="00EB1367" w:rsidRPr="00C23DE1">
        <w:rPr>
          <w:rFonts w:ascii="Times New Roman" w:hAnsi="Times New Roman" w:cs="Times New Roman"/>
          <w:bCs/>
          <w:sz w:val="26"/>
          <w:szCs w:val="26"/>
        </w:rPr>
        <w:t>ой</w:t>
      </w:r>
      <w:r w:rsidRPr="00C23DE1">
        <w:rPr>
          <w:rFonts w:ascii="Times New Roman" w:hAnsi="Times New Roman" w:cs="Times New Roman"/>
          <w:bCs/>
          <w:sz w:val="26"/>
          <w:szCs w:val="26"/>
        </w:rPr>
        <w:t xml:space="preserve"> стоимост</w:t>
      </w:r>
      <w:r w:rsidR="00EB1367" w:rsidRPr="00C23DE1">
        <w:rPr>
          <w:rFonts w:ascii="Times New Roman" w:hAnsi="Times New Roman" w:cs="Times New Roman"/>
          <w:bCs/>
          <w:sz w:val="26"/>
          <w:szCs w:val="26"/>
        </w:rPr>
        <w:t>и</w:t>
      </w:r>
      <w:r w:rsidRPr="00C23DE1">
        <w:rPr>
          <w:rFonts w:ascii="Times New Roman" w:hAnsi="Times New Roman" w:cs="Times New Roman"/>
          <w:bCs/>
          <w:sz w:val="26"/>
          <w:szCs w:val="26"/>
        </w:rPr>
        <w:t xml:space="preserve"> общего имущества в многоквартирном доме, в том числе рыночн</w:t>
      </w:r>
      <w:r w:rsidR="00EB1367" w:rsidRPr="00C23DE1">
        <w:rPr>
          <w:rFonts w:ascii="Times New Roman" w:hAnsi="Times New Roman" w:cs="Times New Roman"/>
          <w:bCs/>
          <w:sz w:val="26"/>
          <w:szCs w:val="26"/>
        </w:rPr>
        <w:t>ой</w:t>
      </w:r>
      <w:r w:rsidRPr="00C23DE1">
        <w:rPr>
          <w:rFonts w:ascii="Times New Roman" w:hAnsi="Times New Roman" w:cs="Times New Roman"/>
          <w:bCs/>
          <w:sz w:val="26"/>
          <w:szCs w:val="26"/>
        </w:rPr>
        <w:t xml:space="preserve"> стоимост</w:t>
      </w:r>
      <w:r w:rsidR="00EB1367" w:rsidRPr="00C23DE1">
        <w:rPr>
          <w:rFonts w:ascii="Times New Roman" w:hAnsi="Times New Roman" w:cs="Times New Roman"/>
          <w:bCs/>
          <w:sz w:val="26"/>
          <w:szCs w:val="26"/>
        </w:rPr>
        <w:t>и</w:t>
      </w:r>
      <w:r w:rsidRPr="00C23DE1">
        <w:rPr>
          <w:rFonts w:ascii="Times New Roman" w:hAnsi="Times New Roman" w:cs="Times New Roman"/>
          <w:bCs/>
          <w:sz w:val="26"/>
          <w:szCs w:val="26"/>
        </w:rPr>
        <w:t xml:space="preserve"> земельного участка, на котором расположен многоквартирный дом, с учетом его доли в праве общей собственности на такое имущество, убытк</w:t>
      </w:r>
      <w:r w:rsidR="00EB1367" w:rsidRPr="00C23DE1">
        <w:rPr>
          <w:rFonts w:ascii="Times New Roman" w:hAnsi="Times New Roman" w:cs="Times New Roman"/>
          <w:bCs/>
          <w:sz w:val="26"/>
          <w:szCs w:val="26"/>
        </w:rPr>
        <w:t>ов</w:t>
      </w:r>
      <w:r w:rsidRPr="00C23DE1">
        <w:rPr>
          <w:rFonts w:ascii="Times New Roman" w:hAnsi="Times New Roman" w:cs="Times New Roman"/>
          <w:bCs/>
          <w:sz w:val="26"/>
          <w:szCs w:val="26"/>
        </w:rPr>
        <w:t>, причиненны</w:t>
      </w:r>
      <w:r w:rsidR="00EB1367" w:rsidRPr="00C23DE1">
        <w:rPr>
          <w:rFonts w:ascii="Times New Roman" w:hAnsi="Times New Roman" w:cs="Times New Roman"/>
          <w:bCs/>
          <w:sz w:val="26"/>
          <w:szCs w:val="26"/>
        </w:rPr>
        <w:t>х</w:t>
      </w:r>
      <w:r w:rsidRPr="00C23DE1">
        <w:rPr>
          <w:rFonts w:ascii="Times New Roman" w:hAnsi="Times New Roman" w:cs="Times New Roman"/>
          <w:bCs/>
          <w:sz w:val="26"/>
          <w:szCs w:val="26"/>
        </w:rPr>
        <w:t xml:space="preserve"> собственнику его изъятием, в том числе упущенную выгоду</w:t>
      </w:r>
      <w:r w:rsidR="00EB1367" w:rsidRPr="00C23DE1">
        <w:rPr>
          <w:rFonts w:ascii="Times New Roman" w:hAnsi="Times New Roman" w:cs="Times New Roman"/>
          <w:bCs/>
          <w:sz w:val="26"/>
          <w:szCs w:val="26"/>
        </w:rPr>
        <w:t>;</w:t>
      </w:r>
    </w:p>
    <w:p w14:paraId="71514027" w14:textId="7C4C9C57" w:rsidR="00C51354" w:rsidRPr="00C23DE1" w:rsidRDefault="00EB1367" w:rsidP="00EB1367">
      <w:pPr>
        <w:pStyle w:val="ConsPlusNormal"/>
        <w:spacing w:before="220"/>
        <w:ind w:firstLine="539"/>
        <w:contextualSpacing/>
        <w:jc w:val="both"/>
        <w:rPr>
          <w:rFonts w:ascii="Times New Roman" w:hAnsi="Times New Roman" w:cs="Times New Roman"/>
          <w:bCs/>
          <w:sz w:val="26"/>
          <w:szCs w:val="26"/>
        </w:rPr>
      </w:pPr>
      <w:r w:rsidRPr="00C23DE1">
        <w:rPr>
          <w:rFonts w:ascii="Times New Roman" w:hAnsi="Times New Roman" w:cs="Times New Roman"/>
          <w:bCs/>
          <w:sz w:val="26"/>
          <w:szCs w:val="26"/>
        </w:rPr>
        <w:t>-</w:t>
      </w:r>
      <w:r w:rsidRPr="00C23DE1">
        <w:rPr>
          <w:rFonts w:ascii="Times New Roman" w:hAnsi="Times New Roman" w:cs="Times New Roman"/>
          <w:sz w:val="26"/>
          <w:szCs w:val="26"/>
        </w:rPr>
        <w:t xml:space="preserve"> </w:t>
      </w:r>
      <w:r w:rsidRPr="00C23DE1">
        <w:rPr>
          <w:rFonts w:ascii="Times New Roman" w:hAnsi="Times New Roman" w:cs="Times New Roman"/>
          <w:bCs/>
          <w:sz w:val="26"/>
          <w:szCs w:val="26"/>
        </w:rPr>
        <w:t>в случае, если собственник жилого помещения не заключил соглашение об изъятии недвижимого имущества для муниципальных нужд, в том числе по причине несогласия с решением об изъятии у него жилого помещения, орган местного самоуправления, принявшие такое решение, предъявляет в суд иск о принудительном изъятии жилого помещения.</w:t>
      </w:r>
    </w:p>
    <w:p w14:paraId="227DE245" w14:textId="00CC6DA8" w:rsidR="00E1244B" w:rsidRDefault="00963AE0" w:rsidP="00C51354">
      <w:pPr>
        <w:pStyle w:val="ConsPlusNormal"/>
        <w:spacing w:before="220"/>
        <w:ind w:firstLine="539"/>
        <w:contextualSpacing/>
        <w:jc w:val="both"/>
        <w:rPr>
          <w:rFonts w:ascii="Times New Roman" w:hAnsi="Times New Roman" w:cs="Times New Roman"/>
          <w:bCs/>
          <w:sz w:val="26"/>
          <w:szCs w:val="26"/>
        </w:rPr>
      </w:pPr>
      <w:r w:rsidRPr="00C23DE1">
        <w:rPr>
          <w:rFonts w:ascii="Times New Roman" w:hAnsi="Times New Roman" w:cs="Times New Roman"/>
          <w:bCs/>
          <w:sz w:val="26"/>
          <w:szCs w:val="26"/>
        </w:rPr>
        <w:t>В рамках данного мероприятия отражаются расх</w:t>
      </w:r>
      <w:r w:rsidR="003B22EF">
        <w:rPr>
          <w:rFonts w:ascii="Times New Roman" w:hAnsi="Times New Roman" w:cs="Times New Roman"/>
          <w:bCs/>
          <w:sz w:val="26"/>
          <w:szCs w:val="26"/>
        </w:rPr>
        <w:t xml:space="preserve">оды бюджета города </w:t>
      </w:r>
      <w:proofErr w:type="gramStart"/>
      <w:r w:rsidR="003B22EF">
        <w:rPr>
          <w:rFonts w:ascii="Times New Roman" w:hAnsi="Times New Roman" w:cs="Times New Roman"/>
          <w:bCs/>
          <w:sz w:val="26"/>
          <w:szCs w:val="26"/>
        </w:rPr>
        <w:t>Кировска  на</w:t>
      </w:r>
      <w:proofErr w:type="gramEnd"/>
      <w:r w:rsidR="003B22EF">
        <w:rPr>
          <w:rFonts w:ascii="Times New Roman" w:hAnsi="Times New Roman" w:cs="Times New Roman"/>
          <w:bCs/>
          <w:sz w:val="26"/>
          <w:szCs w:val="26"/>
        </w:rPr>
        <w:t xml:space="preserve"> </w:t>
      </w:r>
      <w:r w:rsidRPr="00C23DE1">
        <w:rPr>
          <w:rFonts w:ascii="Times New Roman" w:hAnsi="Times New Roman" w:cs="Times New Roman"/>
          <w:bCs/>
          <w:sz w:val="26"/>
          <w:szCs w:val="26"/>
        </w:rPr>
        <w:t>выплату компенсаций собственникам нежилых помещений в многоквартирных домах, признанных аварийными и подлежащими сносу</w:t>
      </w:r>
      <w:r w:rsidR="00E1244B" w:rsidRPr="00C23DE1">
        <w:rPr>
          <w:rFonts w:ascii="Times New Roman" w:hAnsi="Times New Roman" w:cs="Times New Roman"/>
          <w:bCs/>
          <w:sz w:val="26"/>
          <w:szCs w:val="26"/>
        </w:rPr>
        <w:t>(реконструкции)</w:t>
      </w:r>
      <w:r w:rsidRPr="00C23DE1">
        <w:rPr>
          <w:rFonts w:ascii="Times New Roman" w:hAnsi="Times New Roman" w:cs="Times New Roman"/>
          <w:bCs/>
          <w:sz w:val="26"/>
          <w:szCs w:val="26"/>
        </w:rPr>
        <w:t>, стоимости изымаемого помещения.</w:t>
      </w:r>
    </w:p>
    <w:p w14:paraId="5532DD55" w14:textId="697CDBD0" w:rsidR="0054185A" w:rsidRPr="004460E3" w:rsidRDefault="0054185A" w:rsidP="0054185A">
      <w:pPr>
        <w:pStyle w:val="ConsPlusNormal"/>
        <w:spacing w:before="220"/>
        <w:ind w:firstLine="539"/>
        <w:contextualSpacing/>
        <w:jc w:val="both"/>
        <w:rPr>
          <w:rFonts w:ascii="Times New Roman" w:hAnsi="Times New Roman" w:cs="Times New Roman"/>
          <w:bCs/>
          <w:sz w:val="24"/>
          <w:szCs w:val="24"/>
        </w:rPr>
      </w:pPr>
      <w:r w:rsidRPr="004460E3">
        <w:rPr>
          <w:rFonts w:ascii="Times New Roman" w:hAnsi="Times New Roman" w:cs="Times New Roman"/>
          <w:bCs/>
          <w:sz w:val="24"/>
          <w:szCs w:val="24"/>
        </w:rPr>
        <w:t>Св</w:t>
      </w:r>
      <w:r w:rsidR="00D12116" w:rsidRPr="004460E3">
        <w:rPr>
          <w:rFonts w:ascii="Times New Roman" w:hAnsi="Times New Roman" w:cs="Times New Roman"/>
          <w:bCs/>
          <w:sz w:val="24"/>
          <w:szCs w:val="24"/>
        </w:rPr>
        <w:t xml:space="preserve">едения о ресурсном обеспечении </w:t>
      </w:r>
      <w:r w:rsidR="00D12116" w:rsidRPr="00B53C51">
        <w:rPr>
          <w:rFonts w:ascii="Times New Roman" w:hAnsi="Times New Roman" w:cs="Times New Roman"/>
          <w:bCs/>
          <w:sz w:val="24"/>
          <w:szCs w:val="24"/>
          <w:u w:val="single"/>
        </w:rPr>
        <w:t>П</w:t>
      </w:r>
      <w:r w:rsidRPr="00B53C51">
        <w:rPr>
          <w:rFonts w:ascii="Times New Roman" w:hAnsi="Times New Roman" w:cs="Times New Roman"/>
          <w:bCs/>
          <w:sz w:val="24"/>
          <w:szCs w:val="24"/>
          <w:u w:val="single"/>
        </w:rPr>
        <w:t xml:space="preserve">одпрограммы </w:t>
      </w:r>
      <w:r w:rsidR="008F7FE6" w:rsidRPr="00B53C51">
        <w:rPr>
          <w:rFonts w:ascii="Times New Roman" w:hAnsi="Times New Roman" w:cs="Times New Roman"/>
          <w:bCs/>
          <w:sz w:val="24"/>
          <w:szCs w:val="24"/>
          <w:u w:val="single"/>
        </w:rPr>
        <w:t>3</w:t>
      </w:r>
      <w:r w:rsidRPr="004460E3">
        <w:rPr>
          <w:rFonts w:ascii="Times New Roman" w:hAnsi="Times New Roman" w:cs="Times New Roman"/>
          <w:bCs/>
          <w:sz w:val="24"/>
          <w:szCs w:val="24"/>
        </w:rPr>
        <w:t xml:space="preserve"> приведены в таблиц</w:t>
      </w:r>
      <w:r w:rsidR="00C23DE1" w:rsidRPr="004460E3">
        <w:rPr>
          <w:rFonts w:ascii="Times New Roman" w:hAnsi="Times New Roman" w:cs="Times New Roman"/>
          <w:bCs/>
          <w:sz w:val="24"/>
          <w:szCs w:val="24"/>
        </w:rPr>
        <w:t xml:space="preserve">е 2 </w:t>
      </w:r>
      <w:r w:rsidRPr="004460E3">
        <w:rPr>
          <w:rFonts w:ascii="Times New Roman" w:hAnsi="Times New Roman" w:cs="Times New Roman"/>
          <w:bCs/>
          <w:sz w:val="24"/>
          <w:szCs w:val="24"/>
        </w:rPr>
        <w:t xml:space="preserve">приложения </w:t>
      </w:r>
      <w:r w:rsidR="00C23DE1" w:rsidRPr="004460E3">
        <w:rPr>
          <w:rFonts w:ascii="Times New Roman" w:hAnsi="Times New Roman" w:cs="Times New Roman"/>
          <w:bCs/>
          <w:sz w:val="24"/>
          <w:szCs w:val="24"/>
        </w:rPr>
        <w:t>2</w:t>
      </w:r>
      <w:r w:rsidRPr="004460E3">
        <w:rPr>
          <w:rFonts w:ascii="Times New Roman" w:hAnsi="Times New Roman" w:cs="Times New Roman"/>
          <w:bCs/>
          <w:sz w:val="24"/>
          <w:szCs w:val="24"/>
        </w:rPr>
        <w:t xml:space="preserve"> к</w:t>
      </w:r>
      <w:r w:rsidR="00C23DE1" w:rsidRPr="004460E3">
        <w:rPr>
          <w:rFonts w:ascii="Times New Roman" w:hAnsi="Times New Roman" w:cs="Times New Roman"/>
          <w:bCs/>
          <w:sz w:val="24"/>
          <w:szCs w:val="24"/>
        </w:rPr>
        <w:t xml:space="preserve"> муниципальной </w:t>
      </w:r>
      <w:r w:rsidRPr="004460E3">
        <w:rPr>
          <w:rFonts w:ascii="Times New Roman" w:hAnsi="Times New Roman" w:cs="Times New Roman"/>
          <w:bCs/>
          <w:sz w:val="24"/>
          <w:szCs w:val="24"/>
        </w:rPr>
        <w:t>Программе.</w:t>
      </w:r>
    </w:p>
    <w:p w14:paraId="16229EC9" w14:textId="25B44511" w:rsidR="00275730" w:rsidRPr="00F71371" w:rsidRDefault="00C51354" w:rsidP="00F71371">
      <w:pPr>
        <w:pStyle w:val="ConsPlusNormal"/>
        <w:spacing w:before="220"/>
        <w:ind w:firstLine="539"/>
        <w:contextualSpacing/>
        <w:jc w:val="both"/>
        <w:rPr>
          <w:rFonts w:ascii="Times New Roman" w:hAnsi="Times New Roman" w:cs="Times New Roman"/>
          <w:bCs/>
          <w:sz w:val="24"/>
          <w:szCs w:val="24"/>
        </w:rPr>
      </w:pPr>
      <w:r w:rsidRPr="004460E3">
        <w:rPr>
          <w:rFonts w:ascii="Times New Roman" w:hAnsi="Times New Roman" w:cs="Times New Roman"/>
          <w:bCs/>
          <w:sz w:val="24"/>
          <w:szCs w:val="24"/>
        </w:rPr>
        <w:t xml:space="preserve">Размер доли </w:t>
      </w:r>
      <w:proofErr w:type="spellStart"/>
      <w:r w:rsidRPr="004460E3">
        <w:rPr>
          <w:rFonts w:ascii="Times New Roman" w:hAnsi="Times New Roman" w:cs="Times New Roman"/>
          <w:bCs/>
          <w:sz w:val="24"/>
          <w:szCs w:val="24"/>
        </w:rPr>
        <w:t>софинансирования</w:t>
      </w:r>
      <w:proofErr w:type="spellEnd"/>
      <w:r w:rsidRPr="004460E3">
        <w:rPr>
          <w:rFonts w:ascii="Times New Roman" w:hAnsi="Times New Roman" w:cs="Times New Roman"/>
          <w:bCs/>
          <w:sz w:val="24"/>
          <w:szCs w:val="24"/>
        </w:rPr>
        <w:t xml:space="preserve"> из </w:t>
      </w:r>
      <w:r w:rsidR="0054185A" w:rsidRPr="004460E3">
        <w:rPr>
          <w:rFonts w:ascii="Times New Roman" w:hAnsi="Times New Roman" w:cs="Times New Roman"/>
          <w:bCs/>
          <w:sz w:val="24"/>
          <w:szCs w:val="24"/>
        </w:rPr>
        <w:t xml:space="preserve">областного бюджета  </w:t>
      </w:r>
      <w:r w:rsidRPr="004460E3">
        <w:rPr>
          <w:rFonts w:ascii="Times New Roman" w:hAnsi="Times New Roman" w:cs="Times New Roman"/>
          <w:bCs/>
          <w:sz w:val="24"/>
          <w:szCs w:val="24"/>
        </w:rPr>
        <w:t xml:space="preserve"> и бюджета города </w:t>
      </w:r>
      <w:proofErr w:type="gramStart"/>
      <w:r w:rsidR="0054185A" w:rsidRPr="004460E3">
        <w:rPr>
          <w:rFonts w:ascii="Times New Roman" w:hAnsi="Times New Roman" w:cs="Times New Roman"/>
          <w:bCs/>
          <w:sz w:val="24"/>
          <w:szCs w:val="24"/>
        </w:rPr>
        <w:t xml:space="preserve">Кировска </w:t>
      </w:r>
      <w:r w:rsidR="003B22EF">
        <w:rPr>
          <w:rFonts w:ascii="Times New Roman" w:hAnsi="Times New Roman" w:cs="Times New Roman"/>
          <w:bCs/>
          <w:sz w:val="24"/>
          <w:szCs w:val="24"/>
        </w:rPr>
        <w:t xml:space="preserve"> подлежит</w:t>
      </w:r>
      <w:proofErr w:type="gramEnd"/>
      <w:r w:rsidR="003B22EF">
        <w:rPr>
          <w:rFonts w:ascii="Times New Roman" w:hAnsi="Times New Roman" w:cs="Times New Roman"/>
          <w:bCs/>
          <w:sz w:val="24"/>
          <w:szCs w:val="24"/>
        </w:rPr>
        <w:t xml:space="preserve"> </w:t>
      </w:r>
      <w:r w:rsidRPr="004460E3">
        <w:rPr>
          <w:rFonts w:ascii="Times New Roman" w:hAnsi="Times New Roman" w:cs="Times New Roman"/>
          <w:bCs/>
          <w:sz w:val="24"/>
          <w:szCs w:val="24"/>
        </w:rPr>
        <w:t xml:space="preserve">ежегодному уточнению после определения на федеральном уровне механизмов переселения граждан из аварийного жилья, признанного таковым </w:t>
      </w:r>
      <w:r w:rsidRPr="00156DF0">
        <w:rPr>
          <w:rFonts w:ascii="Times New Roman" w:hAnsi="Times New Roman" w:cs="Times New Roman"/>
          <w:bCs/>
          <w:sz w:val="24"/>
          <w:szCs w:val="24"/>
        </w:rPr>
        <w:t>после 01.01.201</w:t>
      </w:r>
      <w:r w:rsidR="0054185A" w:rsidRPr="00156DF0">
        <w:rPr>
          <w:rFonts w:ascii="Times New Roman" w:hAnsi="Times New Roman" w:cs="Times New Roman"/>
          <w:bCs/>
          <w:sz w:val="24"/>
          <w:szCs w:val="24"/>
        </w:rPr>
        <w:t>7</w:t>
      </w:r>
      <w:r w:rsidRPr="004460E3">
        <w:rPr>
          <w:rFonts w:ascii="Times New Roman" w:hAnsi="Times New Roman" w:cs="Times New Roman"/>
          <w:bCs/>
          <w:sz w:val="24"/>
          <w:szCs w:val="24"/>
        </w:rPr>
        <w:t>.</w:t>
      </w:r>
    </w:p>
    <w:p w14:paraId="1EBAD7CC" w14:textId="77777777" w:rsidR="00275730" w:rsidRDefault="00275730" w:rsidP="00B54D19">
      <w:pPr>
        <w:pStyle w:val="ConsPlusNormal"/>
        <w:spacing w:before="220"/>
        <w:ind w:firstLine="539"/>
        <w:contextualSpacing/>
        <w:jc w:val="both"/>
        <w:rPr>
          <w:rFonts w:ascii="Times New Roman" w:hAnsi="Times New Roman" w:cs="Times New Roman"/>
          <w:b/>
          <w:sz w:val="24"/>
          <w:szCs w:val="24"/>
        </w:rPr>
      </w:pPr>
    </w:p>
    <w:p w14:paraId="6A4A167B" w14:textId="775C7F0D" w:rsidR="009373DF" w:rsidRDefault="009373DF" w:rsidP="009373DF">
      <w:pPr>
        <w:pStyle w:val="1"/>
      </w:pPr>
      <w:r>
        <w:t>Подпрограмма 4 «</w:t>
      </w:r>
      <w:r w:rsidRPr="009373DF">
        <w:t>Реализация областного проекта о предоставлении единовременной выплаты многодетным семьям взамен предоставления им земельного участка</w:t>
      </w:r>
      <w:r>
        <w:t xml:space="preserve">» </w:t>
      </w:r>
    </w:p>
    <w:p w14:paraId="374D5C67" w14:textId="4F28DAA2" w:rsidR="009373DF" w:rsidRDefault="009373DF" w:rsidP="009373DF">
      <w:pPr>
        <w:pStyle w:val="1"/>
      </w:pPr>
      <w:r>
        <w:t xml:space="preserve">(далее - </w:t>
      </w:r>
      <w:r w:rsidR="00FB299D">
        <w:t>П</w:t>
      </w:r>
      <w:r>
        <w:t>одпрограмма 4)</w:t>
      </w:r>
    </w:p>
    <w:p w14:paraId="2DDEAE97" w14:textId="34F53494" w:rsidR="009373DF" w:rsidRDefault="009373DF" w:rsidP="009373DF">
      <w:pPr>
        <w:pStyle w:val="1"/>
      </w:pPr>
      <w:r>
        <w:t xml:space="preserve">Паспорт </w:t>
      </w:r>
      <w:r w:rsidR="00FB299D">
        <w:t>П</w:t>
      </w:r>
      <w:r>
        <w:t>одпрограммы 4</w:t>
      </w:r>
    </w:p>
    <w:tbl>
      <w:tblPr>
        <w:tblStyle w:val="a7"/>
        <w:tblW w:w="0" w:type="auto"/>
        <w:jc w:val="center"/>
        <w:tblLook w:val="04A0" w:firstRow="1" w:lastRow="0" w:firstColumn="1" w:lastColumn="0" w:noHBand="0" w:noVBand="1"/>
      </w:tblPr>
      <w:tblGrid>
        <w:gridCol w:w="3538"/>
        <w:gridCol w:w="5805"/>
      </w:tblGrid>
      <w:tr w:rsidR="009373DF" w:rsidRPr="003453D9" w14:paraId="110073D9" w14:textId="77777777" w:rsidTr="009D1726">
        <w:trPr>
          <w:trHeight w:val="311"/>
          <w:jc w:val="center"/>
        </w:trPr>
        <w:tc>
          <w:tcPr>
            <w:tcW w:w="3538" w:type="dxa"/>
            <w:vMerge w:val="restart"/>
            <w:vAlign w:val="center"/>
          </w:tcPr>
          <w:p w14:paraId="52DCA228" w14:textId="77777777" w:rsidR="009373DF" w:rsidRPr="003453D9" w:rsidRDefault="009373DF" w:rsidP="009D1726">
            <w:pPr>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r w:rsidRPr="003453D9">
              <w:rPr>
                <w:rFonts w:ascii="Times New Roman" w:hAnsi="Times New Roman" w:cs="Times New Roman"/>
                <w:sz w:val="24"/>
                <w:szCs w:val="24"/>
              </w:rPr>
              <w:t xml:space="preserve">, участники </w:t>
            </w:r>
            <w:r>
              <w:rPr>
                <w:rFonts w:ascii="Times New Roman" w:hAnsi="Times New Roman" w:cs="Times New Roman"/>
                <w:sz w:val="24"/>
                <w:szCs w:val="24"/>
              </w:rPr>
              <w:t>Подпрограммы</w:t>
            </w:r>
          </w:p>
        </w:tc>
        <w:tc>
          <w:tcPr>
            <w:tcW w:w="5805" w:type="dxa"/>
            <w:vAlign w:val="center"/>
          </w:tcPr>
          <w:p w14:paraId="7545C76C" w14:textId="77777777" w:rsidR="009373DF" w:rsidRPr="004460E3" w:rsidRDefault="009373DF" w:rsidP="009D1726">
            <w:pPr>
              <w:contextualSpacing/>
              <w:rPr>
                <w:rFonts w:ascii="Times New Roman" w:hAnsi="Times New Roman" w:cs="Times New Roman"/>
                <w:sz w:val="24"/>
                <w:szCs w:val="24"/>
              </w:rPr>
            </w:pPr>
            <w:r w:rsidRPr="004460E3">
              <w:rPr>
                <w:rFonts w:ascii="Times New Roman" w:hAnsi="Times New Roman" w:cs="Times New Roman"/>
                <w:sz w:val="24"/>
                <w:szCs w:val="24"/>
              </w:rPr>
              <w:t>Ответственный исполнитель: Комитет по управлению муниципальной собственностью администрации города Кировска</w:t>
            </w:r>
          </w:p>
        </w:tc>
      </w:tr>
      <w:tr w:rsidR="009373DF" w:rsidRPr="003453D9" w14:paraId="0DCE3E1D" w14:textId="77777777" w:rsidTr="009D1726">
        <w:trPr>
          <w:trHeight w:val="287"/>
          <w:jc w:val="center"/>
        </w:trPr>
        <w:tc>
          <w:tcPr>
            <w:tcW w:w="3538" w:type="dxa"/>
            <w:vMerge/>
            <w:vAlign w:val="center"/>
          </w:tcPr>
          <w:p w14:paraId="5968F7D0" w14:textId="77777777" w:rsidR="009373DF" w:rsidRPr="003453D9" w:rsidRDefault="009373DF" w:rsidP="009D1726">
            <w:pPr>
              <w:contextualSpacing/>
              <w:jc w:val="both"/>
              <w:rPr>
                <w:rFonts w:ascii="Times New Roman" w:hAnsi="Times New Roman" w:cs="Times New Roman"/>
                <w:sz w:val="24"/>
                <w:szCs w:val="24"/>
              </w:rPr>
            </w:pPr>
          </w:p>
        </w:tc>
        <w:tc>
          <w:tcPr>
            <w:tcW w:w="5805" w:type="dxa"/>
            <w:vAlign w:val="center"/>
          </w:tcPr>
          <w:p w14:paraId="2AF7D84E" w14:textId="77777777" w:rsidR="009373DF" w:rsidRPr="004460E3" w:rsidRDefault="009373DF" w:rsidP="009D1726">
            <w:pPr>
              <w:contextualSpacing/>
              <w:rPr>
                <w:rFonts w:ascii="Times New Roman" w:hAnsi="Times New Roman" w:cs="Times New Roman"/>
                <w:sz w:val="24"/>
                <w:szCs w:val="24"/>
              </w:rPr>
            </w:pPr>
            <w:r w:rsidRPr="004460E3">
              <w:rPr>
                <w:rFonts w:ascii="Times New Roman" w:hAnsi="Times New Roman" w:cs="Times New Roman"/>
                <w:sz w:val="24"/>
                <w:szCs w:val="24"/>
              </w:rPr>
              <w:t>Соисполнители:</w:t>
            </w:r>
          </w:p>
          <w:p w14:paraId="4051664C" w14:textId="77777777" w:rsidR="009373DF" w:rsidRPr="004460E3" w:rsidRDefault="009373DF" w:rsidP="009373DF">
            <w:pPr>
              <w:contextualSpacing/>
              <w:rPr>
                <w:rFonts w:ascii="Times New Roman" w:hAnsi="Times New Roman" w:cs="Times New Roman"/>
                <w:sz w:val="24"/>
                <w:szCs w:val="24"/>
              </w:rPr>
            </w:pPr>
          </w:p>
        </w:tc>
      </w:tr>
      <w:tr w:rsidR="009373DF" w:rsidRPr="003453D9" w14:paraId="0EDFC8C2" w14:textId="77777777" w:rsidTr="009D1726">
        <w:trPr>
          <w:trHeight w:val="460"/>
          <w:jc w:val="center"/>
        </w:trPr>
        <w:tc>
          <w:tcPr>
            <w:tcW w:w="3538" w:type="dxa"/>
            <w:vMerge/>
            <w:vAlign w:val="center"/>
          </w:tcPr>
          <w:p w14:paraId="3C31A378" w14:textId="77777777" w:rsidR="009373DF" w:rsidRPr="003453D9" w:rsidRDefault="009373DF" w:rsidP="009D1726">
            <w:pPr>
              <w:contextualSpacing/>
              <w:jc w:val="both"/>
              <w:rPr>
                <w:rFonts w:ascii="Times New Roman" w:hAnsi="Times New Roman" w:cs="Times New Roman"/>
                <w:sz w:val="24"/>
                <w:szCs w:val="24"/>
              </w:rPr>
            </w:pPr>
          </w:p>
        </w:tc>
        <w:tc>
          <w:tcPr>
            <w:tcW w:w="5805" w:type="dxa"/>
            <w:vAlign w:val="center"/>
          </w:tcPr>
          <w:p w14:paraId="575910A1" w14:textId="77777777" w:rsidR="009373DF" w:rsidRPr="004460E3" w:rsidRDefault="009373DF" w:rsidP="009D1726">
            <w:pPr>
              <w:contextualSpacing/>
              <w:rPr>
                <w:rFonts w:ascii="Times New Roman" w:hAnsi="Times New Roman" w:cs="Times New Roman"/>
                <w:sz w:val="24"/>
                <w:szCs w:val="24"/>
              </w:rPr>
            </w:pPr>
            <w:r w:rsidRPr="004460E3">
              <w:rPr>
                <w:rFonts w:ascii="Times New Roman" w:hAnsi="Times New Roman" w:cs="Times New Roman"/>
                <w:sz w:val="24"/>
                <w:szCs w:val="24"/>
              </w:rPr>
              <w:t>Участники: отсутствуют</w:t>
            </w:r>
          </w:p>
        </w:tc>
      </w:tr>
      <w:tr w:rsidR="009373DF" w:rsidRPr="003453D9" w14:paraId="64973AFB" w14:textId="77777777" w:rsidTr="009D1726">
        <w:trPr>
          <w:trHeight w:val="366"/>
          <w:jc w:val="center"/>
        </w:trPr>
        <w:tc>
          <w:tcPr>
            <w:tcW w:w="3538" w:type="dxa"/>
            <w:vAlign w:val="center"/>
          </w:tcPr>
          <w:p w14:paraId="3A256CE7" w14:textId="6826EDC2" w:rsidR="009373DF" w:rsidRPr="003453D9" w:rsidRDefault="00FB2863" w:rsidP="009D1726">
            <w:pPr>
              <w:contextualSpacing/>
              <w:rPr>
                <w:rFonts w:ascii="Times New Roman" w:hAnsi="Times New Roman" w:cs="Times New Roman"/>
                <w:sz w:val="24"/>
                <w:szCs w:val="24"/>
              </w:rPr>
            </w:pPr>
            <w:r>
              <w:rPr>
                <w:rFonts w:ascii="Times New Roman" w:hAnsi="Times New Roman" w:cs="Times New Roman"/>
                <w:sz w:val="24"/>
                <w:szCs w:val="24"/>
              </w:rPr>
              <w:t>Цель П</w:t>
            </w:r>
            <w:r w:rsidR="009373DF">
              <w:rPr>
                <w:rFonts w:ascii="Times New Roman" w:hAnsi="Times New Roman" w:cs="Times New Roman"/>
                <w:sz w:val="24"/>
                <w:szCs w:val="24"/>
              </w:rPr>
              <w:t>одпрограммы 4</w:t>
            </w:r>
          </w:p>
        </w:tc>
        <w:tc>
          <w:tcPr>
            <w:tcW w:w="5805" w:type="dxa"/>
            <w:vAlign w:val="center"/>
          </w:tcPr>
          <w:p w14:paraId="48CFBD1F" w14:textId="6E29D81E" w:rsidR="009373DF" w:rsidRPr="004460E3" w:rsidRDefault="004371BD" w:rsidP="009D1726">
            <w:pPr>
              <w:contextualSpacing/>
              <w:rPr>
                <w:rFonts w:ascii="Times New Roman" w:hAnsi="Times New Roman" w:cs="Times New Roman"/>
                <w:sz w:val="24"/>
                <w:szCs w:val="24"/>
              </w:rPr>
            </w:pPr>
            <w:r w:rsidRPr="004460E3">
              <w:rPr>
                <w:rFonts w:ascii="Times New Roman" w:hAnsi="Times New Roman" w:cs="Times New Roman"/>
                <w:sz w:val="24"/>
                <w:szCs w:val="24"/>
              </w:rPr>
              <w:t xml:space="preserve">Улучшение жилищных условий многодетных семей </w:t>
            </w:r>
          </w:p>
        </w:tc>
      </w:tr>
      <w:tr w:rsidR="009373DF" w:rsidRPr="003453D9" w14:paraId="69024734" w14:textId="77777777" w:rsidTr="009D1726">
        <w:trPr>
          <w:trHeight w:val="130"/>
          <w:jc w:val="center"/>
        </w:trPr>
        <w:tc>
          <w:tcPr>
            <w:tcW w:w="3538" w:type="dxa"/>
            <w:vAlign w:val="center"/>
          </w:tcPr>
          <w:p w14:paraId="18BE9E88" w14:textId="704F0538" w:rsidR="009373DF" w:rsidRPr="003453D9" w:rsidRDefault="009373DF" w:rsidP="009D1726">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FB2863">
              <w:rPr>
                <w:rFonts w:ascii="Times New Roman" w:hAnsi="Times New Roman" w:cs="Times New Roman"/>
                <w:sz w:val="24"/>
                <w:szCs w:val="24"/>
              </w:rPr>
              <w:t>П</w:t>
            </w:r>
            <w:r>
              <w:rPr>
                <w:rFonts w:ascii="Times New Roman" w:hAnsi="Times New Roman" w:cs="Times New Roman"/>
                <w:sz w:val="24"/>
                <w:szCs w:val="24"/>
              </w:rPr>
              <w:t>од</w:t>
            </w:r>
            <w:r w:rsidRPr="006849D6">
              <w:rPr>
                <w:rFonts w:ascii="Times New Roman" w:hAnsi="Times New Roman" w:cs="Times New Roman"/>
                <w:sz w:val="24"/>
                <w:szCs w:val="24"/>
              </w:rPr>
              <w:t>программы</w:t>
            </w:r>
            <w:r>
              <w:rPr>
                <w:rFonts w:ascii="Times New Roman" w:hAnsi="Times New Roman" w:cs="Times New Roman"/>
                <w:sz w:val="24"/>
                <w:szCs w:val="24"/>
              </w:rPr>
              <w:t xml:space="preserve"> 4</w:t>
            </w:r>
          </w:p>
        </w:tc>
        <w:tc>
          <w:tcPr>
            <w:tcW w:w="5805" w:type="dxa"/>
            <w:vAlign w:val="center"/>
          </w:tcPr>
          <w:p w14:paraId="63D477BC" w14:textId="75BCFC59" w:rsidR="009373DF" w:rsidRPr="004460E3" w:rsidRDefault="004371BD" w:rsidP="009D1726">
            <w:pPr>
              <w:contextualSpacing/>
              <w:jc w:val="both"/>
              <w:rPr>
                <w:rFonts w:ascii="Times New Roman" w:hAnsi="Times New Roman" w:cs="Times New Roman"/>
                <w:sz w:val="24"/>
                <w:szCs w:val="24"/>
              </w:rPr>
            </w:pPr>
            <w:r w:rsidRPr="004460E3">
              <w:rPr>
                <w:rFonts w:ascii="Times New Roman" w:hAnsi="Times New Roman" w:cs="Times New Roman"/>
                <w:sz w:val="24"/>
                <w:szCs w:val="24"/>
              </w:rPr>
              <w:t>Оказание социальной помощи в форме единовременной денежной выплаты взамен предоставления земельного участка</w:t>
            </w:r>
          </w:p>
        </w:tc>
      </w:tr>
      <w:tr w:rsidR="009373DF" w:rsidRPr="003453D9" w14:paraId="6EB7A12C" w14:textId="77777777" w:rsidTr="00367026">
        <w:trPr>
          <w:trHeight w:val="2651"/>
          <w:jc w:val="center"/>
        </w:trPr>
        <w:tc>
          <w:tcPr>
            <w:tcW w:w="3538" w:type="dxa"/>
            <w:vAlign w:val="center"/>
          </w:tcPr>
          <w:p w14:paraId="177282EA" w14:textId="77777777" w:rsidR="009373DF" w:rsidRPr="00843C3D" w:rsidRDefault="009373DF" w:rsidP="009D1726">
            <w:pPr>
              <w:contextualSpacing/>
              <w:rPr>
                <w:rFonts w:ascii="Times New Roman" w:hAnsi="Times New Roman" w:cs="Times New Roman"/>
                <w:sz w:val="24"/>
                <w:szCs w:val="24"/>
              </w:rPr>
            </w:pPr>
            <w:r w:rsidRPr="00843C3D">
              <w:rPr>
                <w:rFonts w:ascii="Times New Roman" w:hAnsi="Times New Roman" w:cs="Times New Roman"/>
                <w:sz w:val="24"/>
                <w:szCs w:val="24"/>
              </w:rPr>
              <w:t>Основные показатели,</w:t>
            </w:r>
          </w:p>
          <w:p w14:paraId="1F150980" w14:textId="77777777" w:rsidR="009373DF" w:rsidRPr="00843C3D" w:rsidRDefault="009373DF" w:rsidP="009D1726">
            <w:pPr>
              <w:contextualSpacing/>
              <w:rPr>
                <w:rFonts w:ascii="Times New Roman" w:hAnsi="Times New Roman" w:cs="Times New Roman"/>
                <w:sz w:val="24"/>
                <w:szCs w:val="24"/>
              </w:rPr>
            </w:pPr>
            <w:r w:rsidRPr="00843C3D">
              <w:rPr>
                <w:rFonts w:ascii="Times New Roman" w:hAnsi="Times New Roman" w:cs="Times New Roman"/>
                <w:sz w:val="24"/>
                <w:szCs w:val="24"/>
              </w:rPr>
              <w:t>отражающие</w:t>
            </w:r>
          </w:p>
          <w:p w14:paraId="051A39B6" w14:textId="77777777" w:rsidR="009373DF" w:rsidRDefault="009373DF" w:rsidP="009D1726">
            <w:pPr>
              <w:contextualSpacing/>
              <w:rPr>
                <w:rFonts w:ascii="Times New Roman" w:hAnsi="Times New Roman" w:cs="Times New Roman"/>
                <w:sz w:val="24"/>
                <w:szCs w:val="24"/>
              </w:rPr>
            </w:pPr>
            <w:r w:rsidRPr="00843C3D">
              <w:rPr>
                <w:rFonts w:ascii="Times New Roman" w:hAnsi="Times New Roman" w:cs="Times New Roman"/>
                <w:sz w:val="24"/>
                <w:szCs w:val="24"/>
              </w:rPr>
              <w:t>достижение цел</w:t>
            </w:r>
            <w:r>
              <w:rPr>
                <w:rFonts w:ascii="Times New Roman" w:hAnsi="Times New Roman" w:cs="Times New Roman"/>
                <w:sz w:val="24"/>
                <w:szCs w:val="24"/>
              </w:rPr>
              <w:t>и</w:t>
            </w:r>
            <w:r w:rsidRPr="00843C3D">
              <w:rPr>
                <w:rFonts w:ascii="Times New Roman" w:hAnsi="Times New Roman" w:cs="Times New Roman"/>
                <w:sz w:val="24"/>
                <w:szCs w:val="24"/>
              </w:rPr>
              <w:t xml:space="preserve"> </w:t>
            </w:r>
            <w:r>
              <w:rPr>
                <w:rFonts w:ascii="Times New Roman" w:hAnsi="Times New Roman" w:cs="Times New Roman"/>
                <w:sz w:val="24"/>
                <w:szCs w:val="24"/>
              </w:rPr>
              <w:t>и задач</w:t>
            </w:r>
          </w:p>
          <w:p w14:paraId="5A24B629" w14:textId="7A2F7EBD" w:rsidR="009373DF" w:rsidRPr="003453D9" w:rsidRDefault="003A114C" w:rsidP="009D1726">
            <w:pPr>
              <w:contextualSpacing/>
              <w:rPr>
                <w:rFonts w:ascii="Times New Roman" w:hAnsi="Times New Roman" w:cs="Times New Roman"/>
                <w:sz w:val="24"/>
                <w:szCs w:val="24"/>
              </w:rPr>
            </w:pPr>
            <w:r>
              <w:rPr>
                <w:rFonts w:ascii="Times New Roman" w:hAnsi="Times New Roman" w:cs="Times New Roman"/>
                <w:sz w:val="24"/>
                <w:szCs w:val="24"/>
              </w:rPr>
              <w:t>П</w:t>
            </w:r>
            <w:r w:rsidR="009373DF">
              <w:rPr>
                <w:rFonts w:ascii="Times New Roman" w:hAnsi="Times New Roman" w:cs="Times New Roman"/>
                <w:sz w:val="24"/>
                <w:szCs w:val="24"/>
              </w:rPr>
              <w:t>од</w:t>
            </w:r>
            <w:r w:rsidR="009373DF" w:rsidRPr="00843C3D">
              <w:rPr>
                <w:rFonts w:ascii="Times New Roman" w:hAnsi="Times New Roman" w:cs="Times New Roman"/>
                <w:sz w:val="24"/>
                <w:szCs w:val="24"/>
              </w:rPr>
              <w:t>программы</w:t>
            </w:r>
            <w:r w:rsidR="009373DF">
              <w:rPr>
                <w:rFonts w:ascii="Times New Roman" w:hAnsi="Times New Roman" w:cs="Times New Roman"/>
                <w:sz w:val="24"/>
                <w:szCs w:val="24"/>
              </w:rPr>
              <w:t xml:space="preserve"> 4</w:t>
            </w:r>
          </w:p>
        </w:tc>
        <w:tc>
          <w:tcPr>
            <w:tcW w:w="5805" w:type="dxa"/>
            <w:vAlign w:val="center"/>
          </w:tcPr>
          <w:p w14:paraId="4D6D21D4" w14:textId="57DA0640" w:rsidR="009373DF" w:rsidRPr="00EC31F3" w:rsidRDefault="00EC31F3" w:rsidP="00AE2260">
            <w:pPr>
              <w:contextualSpacing/>
              <w:rPr>
                <w:rFonts w:ascii="Times New Roman" w:hAnsi="Times New Roman" w:cs="Times New Roman"/>
                <w:sz w:val="24"/>
                <w:szCs w:val="24"/>
                <w:highlight w:val="yellow"/>
              </w:rPr>
            </w:pPr>
            <w:r w:rsidRPr="004460E3">
              <w:rPr>
                <w:rFonts w:ascii="Times New Roman" w:hAnsi="Times New Roman" w:cs="Times New Roman"/>
                <w:sz w:val="24"/>
                <w:szCs w:val="24"/>
              </w:rPr>
              <w:t xml:space="preserve">количество </w:t>
            </w:r>
            <w:r w:rsidR="00AE2260">
              <w:rPr>
                <w:rFonts w:ascii="Times New Roman" w:hAnsi="Times New Roman" w:cs="Times New Roman"/>
                <w:sz w:val="24"/>
                <w:szCs w:val="24"/>
              </w:rPr>
              <w:t>семей</w:t>
            </w:r>
            <w:r w:rsidRPr="004460E3">
              <w:rPr>
                <w:rFonts w:ascii="Times New Roman" w:hAnsi="Times New Roman" w:cs="Times New Roman"/>
                <w:sz w:val="24"/>
                <w:szCs w:val="24"/>
              </w:rPr>
              <w:t>, имеющих 3</w:t>
            </w:r>
            <w:r w:rsidR="00341DF4" w:rsidRPr="004460E3">
              <w:rPr>
                <w:rFonts w:ascii="Times New Roman" w:hAnsi="Times New Roman" w:cs="Times New Roman"/>
                <w:sz w:val="24"/>
                <w:szCs w:val="24"/>
              </w:rPr>
              <w:t>-х</w:t>
            </w:r>
            <w:r w:rsidRPr="004460E3">
              <w:rPr>
                <w:rFonts w:ascii="Times New Roman" w:hAnsi="Times New Roman" w:cs="Times New Roman"/>
                <w:sz w:val="24"/>
                <w:szCs w:val="24"/>
              </w:rPr>
              <w:t xml:space="preserve"> и более детей, включенных в список граждан, имеющих право на приобретение в собственность бесплатно земельных участков для индивидуального жилищного строительства, получивших единовременную денежную выплату на улучшение жилищных условий,</w:t>
            </w:r>
            <w:r w:rsidR="00341DF4" w:rsidRPr="004460E3">
              <w:rPr>
                <w:rFonts w:ascii="Times New Roman" w:hAnsi="Times New Roman" w:cs="Times New Roman"/>
                <w:sz w:val="24"/>
                <w:szCs w:val="24"/>
              </w:rPr>
              <w:t xml:space="preserve"> </w:t>
            </w:r>
            <w:r w:rsidRPr="004460E3">
              <w:rPr>
                <w:rFonts w:ascii="Times New Roman" w:hAnsi="Times New Roman" w:cs="Times New Roman"/>
                <w:sz w:val="24"/>
                <w:szCs w:val="24"/>
              </w:rPr>
              <w:t>взамен предоставления им земельного участка в собственность бесплатно</w:t>
            </w:r>
          </w:p>
        </w:tc>
      </w:tr>
      <w:tr w:rsidR="009373DF" w:rsidRPr="003453D9" w14:paraId="19B1CE95" w14:textId="77777777" w:rsidTr="009D1726">
        <w:trPr>
          <w:jc w:val="center"/>
        </w:trPr>
        <w:tc>
          <w:tcPr>
            <w:tcW w:w="3538" w:type="dxa"/>
            <w:vAlign w:val="center"/>
          </w:tcPr>
          <w:p w14:paraId="15AF090D" w14:textId="255DAA1E" w:rsidR="009373DF" w:rsidRPr="003453D9" w:rsidRDefault="009373DF" w:rsidP="009D1726">
            <w:pPr>
              <w:contextualSpacing/>
              <w:jc w:val="both"/>
              <w:rPr>
                <w:rFonts w:ascii="Times New Roman" w:hAnsi="Times New Roman" w:cs="Times New Roman"/>
                <w:sz w:val="24"/>
                <w:szCs w:val="24"/>
              </w:rPr>
            </w:pPr>
            <w:r w:rsidRPr="003453D9">
              <w:rPr>
                <w:rFonts w:ascii="Times New Roman" w:hAnsi="Times New Roman" w:cs="Times New Roman"/>
                <w:sz w:val="24"/>
                <w:szCs w:val="24"/>
              </w:rPr>
              <w:t>Сроки и этапы реализации</w:t>
            </w:r>
            <w:r w:rsidR="003A114C">
              <w:rPr>
                <w:rFonts w:ascii="Times New Roman" w:hAnsi="Times New Roman" w:cs="Times New Roman"/>
                <w:sz w:val="24"/>
                <w:szCs w:val="24"/>
              </w:rPr>
              <w:t xml:space="preserve"> П</w:t>
            </w:r>
            <w:r>
              <w:rPr>
                <w:rFonts w:ascii="Times New Roman" w:hAnsi="Times New Roman" w:cs="Times New Roman"/>
                <w:sz w:val="24"/>
                <w:szCs w:val="24"/>
              </w:rPr>
              <w:t>одпрограммы 4</w:t>
            </w:r>
          </w:p>
        </w:tc>
        <w:tc>
          <w:tcPr>
            <w:tcW w:w="5805" w:type="dxa"/>
            <w:vAlign w:val="center"/>
          </w:tcPr>
          <w:p w14:paraId="76FAF922" w14:textId="7793FA90" w:rsidR="009373DF" w:rsidRPr="00EA4E06" w:rsidRDefault="009373DF" w:rsidP="009D1726">
            <w:pPr>
              <w:contextualSpacing/>
              <w:jc w:val="both"/>
              <w:rPr>
                <w:rFonts w:ascii="Times New Roman" w:hAnsi="Times New Roman" w:cs="Times New Roman"/>
                <w:sz w:val="24"/>
                <w:szCs w:val="24"/>
              </w:rPr>
            </w:pPr>
            <w:r w:rsidRPr="00EA4E06">
              <w:rPr>
                <w:rFonts w:ascii="Times New Roman" w:hAnsi="Times New Roman" w:cs="Times New Roman"/>
                <w:sz w:val="24"/>
                <w:szCs w:val="24"/>
              </w:rPr>
              <w:t>20</w:t>
            </w:r>
            <w:r w:rsidR="00A844D9">
              <w:rPr>
                <w:rFonts w:ascii="Times New Roman" w:hAnsi="Times New Roman" w:cs="Times New Roman"/>
                <w:sz w:val="24"/>
                <w:szCs w:val="24"/>
              </w:rPr>
              <w:t>25</w:t>
            </w:r>
            <w:r w:rsidR="00DC2C4F">
              <w:rPr>
                <w:rFonts w:ascii="Times New Roman" w:hAnsi="Times New Roman" w:cs="Times New Roman"/>
                <w:sz w:val="24"/>
                <w:szCs w:val="24"/>
              </w:rPr>
              <w:t xml:space="preserve"> – 20</w:t>
            </w:r>
            <w:r w:rsidR="00A844D9">
              <w:rPr>
                <w:rFonts w:ascii="Times New Roman" w:hAnsi="Times New Roman" w:cs="Times New Roman"/>
                <w:sz w:val="24"/>
                <w:szCs w:val="24"/>
              </w:rPr>
              <w:t>27</w:t>
            </w:r>
            <w:r w:rsidRPr="00EA4E06">
              <w:rPr>
                <w:rFonts w:ascii="Times New Roman" w:hAnsi="Times New Roman" w:cs="Times New Roman"/>
                <w:sz w:val="24"/>
                <w:szCs w:val="24"/>
              </w:rPr>
              <w:t xml:space="preserve"> гг.</w:t>
            </w:r>
          </w:p>
          <w:p w14:paraId="15347D26" w14:textId="3AF715DF" w:rsidR="009373DF" w:rsidRPr="003453D9" w:rsidRDefault="00A61B75" w:rsidP="009D1726">
            <w:pPr>
              <w:contextualSpacing/>
              <w:jc w:val="both"/>
              <w:rPr>
                <w:rFonts w:ascii="Times New Roman" w:hAnsi="Times New Roman" w:cs="Times New Roman"/>
                <w:sz w:val="24"/>
                <w:szCs w:val="24"/>
              </w:rPr>
            </w:pPr>
            <w:r>
              <w:rPr>
                <w:rFonts w:ascii="Times New Roman" w:hAnsi="Times New Roman" w:cs="Times New Roman"/>
                <w:sz w:val="24"/>
                <w:szCs w:val="24"/>
              </w:rPr>
              <w:t>П</w:t>
            </w:r>
            <w:r w:rsidR="009373DF">
              <w:rPr>
                <w:rFonts w:ascii="Times New Roman" w:hAnsi="Times New Roman" w:cs="Times New Roman"/>
                <w:sz w:val="24"/>
                <w:szCs w:val="24"/>
              </w:rPr>
              <w:t>од</w:t>
            </w:r>
            <w:r w:rsidR="009373DF" w:rsidRPr="004558D9">
              <w:rPr>
                <w:rFonts w:ascii="Times New Roman" w:hAnsi="Times New Roman" w:cs="Times New Roman"/>
                <w:sz w:val="24"/>
                <w:szCs w:val="24"/>
              </w:rPr>
              <w:t>программа реализуется в один этап</w:t>
            </w:r>
          </w:p>
        </w:tc>
      </w:tr>
      <w:tr w:rsidR="009373DF" w:rsidRPr="003453D9" w14:paraId="390F3BA3" w14:textId="77777777" w:rsidTr="009D1726">
        <w:trPr>
          <w:trHeight w:val="2370"/>
          <w:jc w:val="center"/>
        </w:trPr>
        <w:tc>
          <w:tcPr>
            <w:tcW w:w="3538" w:type="dxa"/>
            <w:vAlign w:val="center"/>
          </w:tcPr>
          <w:p w14:paraId="554EF14F" w14:textId="262A8236" w:rsidR="009373DF" w:rsidRPr="003025D7" w:rsidRDefault="009373DF" w:rsidP="009D1726">
            <w:pPr>
              <w:contextualSpacing/>
              <w:rPr>
                <w:rFonts w:ascii="Times New Roman" w:hAnsi="Times New Roman" w:cs="Times New Roman"/>
                <w:sz w:val="24"/>
                <w:szCs w:val="24"/>
              </w:rPr>
            </w:pPr>
            <w:r>
              <w:rPr>
                <w:rFonts w:ascii="Times New Roman" w:hAnsi="Times New Roman" w:cs="Times New Roman"/>
                <w:sz w:val="24"/>
                <w:szCs w:val="24"/>
              </w:rPr>
              <w:lastRenderedPageBreak/>
              <w:t>Общий объем финансово</w:t>
            </w:r>
            <w:r w:rsidRPr="008B3000">
              <w:rPr>
                <w:rFonts w:ascii="Times New Roman" w:hAnsi="Times New Roman" w:cs="Times New Roman"/>
                <w:sz w:val="24"/>
                <w:szCs w:val="24"/>
              </w:rPr>
              <w:t>го о</w:t>
            </w:r>
            <w:r w:rsidR="003A114C">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w:t>
            </w:r>
            <w:r w:rsidR="00847713">
              <w:rPr>
                <w:rFonts w:ascii="Times New Roman" w:hAnsi="Times New Roman" w:cs="Times New Roman"/>
                <w:sz w:val="24"/>
                <w:szCs w:val="24"/>
              </w:rPr>
              <w:t>4</w:t>
            </w:r>
            <w:r>
              <w:rPr>
                <w:rFonts w:ascii="Times New Roman" w:hAnsi="Times New Roman" w:cs="Times New Roman"/>
                <w:sz w:val="24"/>
                <w:szCs w:val="24"/>
              </w:rPr>
              <w:t>, источники финансирования</w:t>
            </w:r>
            <w:r>
              <w:t xml:space="preserve"> </w:t>
            </w:r>
            <w:r w:rsidR="003A114C">
              <w:rPr>
                <w:rFonts w:ascii="Times New Roman" w:hAnsi="Times New Roman" w:cs="Times New Roman"/>
                <w:sz w:val="24"/>
                <w:szCs w:val="24"/>
              </w:rPr>
              <w:t>П</w:t>
            </w:r>
            <w:r>
              <w:rPr>
                <w:rFonts w:ascii="Times New Roman" w:hAnsi="Times New Roman" w:cs="Times New Roman"/>
                <w:sz w:val="24"/>
                <w:szCs w:val="24"/>
              </w:rPr>
              <w:t xml:space="preserve">одпрограммы </w:t>
            </w:r>
            <w:r w:rsidR="00847713">
              <w:rPr>
                <w:rFonts w:ascii="Times New Roman" w:hAnsi="Times New Roman" w:cs="Times New Roman"/>
                <w:sz w:val="24"/>
                <w:szCs w:val="24"/>
              </w:rPr>
              <w:t>4</w:t>
            </w:r>
          </w:p>
        </w:tc>
        <w:tc>
          <w:tcPr>
            <w:tcW w:w="5805" w:type="dxa"/>
            <w:vAlign w:val="center"/>
          </w:tcPr>
          <w:p w14:paraId="508C52F8" w14:textId="132E51C5" w:rsidR="009373DF" w:rsidRPr="00771521" w:rsidRDefault="00A57B89" w:rsidP="009D1726">
            <w:pPr>
              <w:contextualSpacing/>
              <w:jc w:val="both"/>
              <w:rPr>
                <w:rFonts w:ascii="Times New Roman" w:hAnsi="Times New Roman" w:cs="Times New Roman"/>
                <w:sz w:val="24"/>
                <w:szCs w:val="24"/>
              </w:rPr>
            </w:pPr>
            <w:r w:rsidRPr="00DC2C4F">
              <w:rPr>
                <w:rFonts w:ascii="Times New Roman" w:hAnsi="Times New Roman" w:cs="Times New Roman"/>
                <w:sz w:val="24"/>
                <w:szCs w:val="24"/>
              </w:rPr>
              <w:t xml:space="preserve">Всего </w:t>
            </w:r>
            <w:r w:rsidR="00451D52" w:rsidRPr="00DC2C4F">
              <w:rPr>
                <w:rFonts w:ascii="Times New Roman" w:hAnsi="Times New Roman" w:cs="Times New Roman"/>
                <w:sz w:val="24"/>
                <w:szCs w:val="24"/>
              </w:rPr>
              <w:t>2 747 </w:t>
            </w:r>
            <w:r w:rsidR="00451D52">
              <w:rPr>
                <w:rFonts w:ascii="Times New Roman" w:hAnsi="Times New Roman" w:cs="Times New Roman"/>
                <w:sz w:val="24"/>
                <w:szCs w:val="24"/>
              </w:rPr>
              <w:t>200,00</w:t>
            </w:r>
            <w:r w:rsidRPr="00771521">
              <w:rPr>
                <w:rFonts w:ascii="Times New Roman" w:hAnsi="Times New Roman" w:cs="Times New Roman"/>
                <w:sz w:val="24"/>
                <w:szCs w:val="24"/>
              </w:rPr>
              <w:t xml:space="preserve"> </w:t>
            </w:r>
            <w:r w:rsidR="009373DF" w:rsidRPr="00771521">
              <w:rPr>
                <w:rFonts w:ascii="Times New Roman" w:hAnsi="Times New Roman" w:cs="Times New Roman"/>
                <w:sz w:val="24"/>
                <w:szCs w:val="24"/>
              </w:rPr>
              <w:t>руб., в т</w:t>
            </w:r>
            <w:r w:rsidR="003B22EF" w:rsidRPr="00771521">
              <w:rPr>
                <w:rFonts w:ascii="Times New Roman" w:hAnsi="Times New Roman" w:cs="Times New Roman"/>
                <w:sz w:val="24"/>
                <w:szCs w:val="24"/>
              </w:rPr>
              <w:t>.</w:t>
            </w:r>
            <w:r w:rsidR="009373DF" w:rsidRPr="00771521">
              <w:rPr>
                <w:rFonts w:ascii="Times New Roman" w:hAnsi="Times New Roman" w:cs="Times New Roman"/>
                <w:sz w:val="24"/>
                <w:szCs w:val="24"/>
              </w:rPr>
              <w:t xml:space="preserve"> </w:t>
            </w:r>
            <w:r w:rsidR="003B22EF" w:rsidRPr="00771521">
              <w:rPr>
                <w:rFonts w:ascii="Times New Roman" w:hAnsi="Times New Roman" w:cs="Times New Roman"/>
                <w:sz w:val="24"/>
                <w:szCs w:val="24"/>
              </w:rPr>
              <w:t>ч</w:t>
            </w:r>
            <w:r w:rsidR="009373DF" w:rsidRPr="00771521">
              <w:rPr>
                <w:rFonts w:ascii="Times New Roman" w:hAnsi="Times New Roman" w:cs="Times New Roman"/>
                <w:sz w:val="24"/>
                <w:szCs w:val="24"/>
              </w:rPr>
              <w:t>:</w:t>
            </w:r>
          </w:p>
          <w:p w14:paraId="1D85AE0C" w14:textId="25DA9A4B" w:rsidR="009373DF" w:rsidRPr="00771521" w:rsidRDefault="009373DF"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2024 </w:t>
            </w:r>
            <w:r w:rsidR="003D77B2" w:rsidRPr="00771521">
              <w:rPr>
                <w:rFonts w:ascii="Times New Roman" w:hAnsi="Times New Roman" w:cs="Times New Roman"/>
                <w:sz w:val="24"/>
                <w:szCs w:val="24"/>
              </w:rPr>
              <w:t xml:space="preserve">год – </w:t>
            </w:r>
            <w:r w:rsidR="00451D52">
              <w:rPr>
                <w:rFonts w:ascii="Times New Roman" w:hAnsi="Times New Roman" w:cs="Times New Roman"/>
                <w:sz w:val="24"/>
                <w:szCs w:val="24"/>
              </w:rPr>
              <w:t>343 400,00</w:t>
            </w:r>
            <w:r w:rsidR="00771521">
              <w:rPr>
                <w:rFonts w:ascii="Times New Roman" w:hAnsi="Times New Roman" w:cs="Times New Roman"/>
                <w:sz w:val="24"/>
                <w:szCs w:val="24"/>
              </w:rPr>
              <w:t xml:space="preserve"> руб.</w:t>
            </w:r>
          </w:p>
          <w:p w14:paraId="683FD350" w14:textId="2782B81E" w:rsidR="003B5B09" w:rsidRPr="00771521" w:rsidRDefault="003B5B09"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2025 </w:t>
            </w:r>
            <w:r w:rsidR="003D77B2" w:rsidRPr="00771521">
              <w:rPr>
                <w:rFonts w:ascii="Times New Roman" w:hAnsi="Times New Roman" w:cs="Times New Roman"/>
                <w:sz w:val="24"/>
                <w:szCs w:val="24"/>
              </w:rPr>
              <w:t xml:space="preserve">год – </w:t>
            </w:r>
            <w:r w:rsidR="00451D52">
              <w:rPr>
                <w:rFonts w:ascii="Times New Roman" w:hAnsi="Times New Roman" w:cs="Times New Roman"/>
                <w:sz w:val="24"/>
                <w:szCs w:val="24"/>
              </w:rPr>
              <w:t>343 400,00</w:t>
            </w:r>
            <w:r w:rsidR="00DB1779">
              <w:rPr>
                <w:rFonts w:ascii="Times New Roman" w:hAnsi="Times New Roman" w:cs="Times New Roman"/>
                <w:sz w:val="24"/>
                <w:szCs w:val="24"/>
              </w:rPr>
              <w:t xml:space="preserve"> руб.</w:t>
            </w:r>
          </w:p>
          <w:p w14:paraId="1ADE9014" w14:textId="6168CDA3" w:rsidR="003D77B2" w:rsidRPr="00771521" w:rsidRDefault="003D77B2"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202</w:t>
            </w:r>
            <w:r w:rsidR="00171FBE" w:rsidRPr="00771521">
              <w:rPr>
                <w:rFonts w:ascii="Times New Roman" w:hAnsi="Times New Roman" w:cs="Times New Roman"/>
                <w:sz w:val="24"/>
                <w:szCs w:val="24"/>
              </w:rPr>
              <w:t>6</w:t>
            </w:r>
            <w:r w:rsidR="00771521">
              <w:rPr>
                <w:rFonts w:ascii="Times New Roman" w:hAnsi="Times New Roman" w:cs="Times New Roman"/>
                <w:sz w:val="24"/>
                <w:szCs w:val="24"/>
              </w:rPr>
              <w:t xml:space="preserve"> год – </w:t>
            </w:r>
            <w:r w:rsidR="00451D52">
              <w:rPr>
                <w:rFonts w:ascii="Times New Roman" w:hAnsi="Times New Roman" w:cs="Times New Roman"/>
                <w:sz w:val="24"/>
                <w:szCs w:val="24"/>
              </w:rPr>
              <w:t>343 400,00</w:t>
            </w:r>
            <w:r w:rsidR="00771521">
              <w:rPr>
                <w:rFonts w:ascii="Times New Roman" w:hAnsi="Times New Roman" w:cs="Times New Roman"/>
                <w:sz w:val="24"/>
                <w:szCs w:val="24"/>
              </w:rPr>
              <w:t xml:space="preserve"> руб</w:t>
            </w:r>
            <w:r w:rsidR="00655BD2">
              <w:rPr>
                <w:rFonts w:ascii="Times New Roman" w:hAnsi="Times New Roman" w:cs="Times New Roman"/>
                <w:sz w:val="24"/>
                <w:szCs w:val="24"/>
              </w:rPr>
              <w:t>.</w:t>
            </w:r>
          </w:p>
          <w:p w14:paraId="760C565F" w14:textId="452995D1" w:rsidR="009373DF" w:rsidRPr="00771521" w:rsidRDefault="002467E1"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федеральный и </w:t>
            </w:r>
            <w:r w:rsidR="009373DF" w:rsidRPr="00771521">
              <w:rPr>
                <w:rFonts w:ascii="Times New Roman" w:hAnsi="Times New Roman" w:cs="Times New Roman"/>
                <w:sz w:val="24"/>
                <w:szCs w:val="24"/>
              </w:rPr>
              <w:t>областной бюджет</w:t>
            </w:r>
            <w:r w:rsidRPr="00771521">
              <w:rPr>
                <w:rFonts w:ascii="Times New Roman" w:hAnsi="Times New Roman" w:cs="Times New Roman"/>
                <w:sz w:val="24"/>
                <w:szCs w:val="24"/>
              </w:rPr>
              <w:t>ы</w:t>
            </w:r>
            <w:r w:rsidR="009373DF" w:rsidRPr="00771521">
              <w:rPr>
                <w:rFonts w:ascii="Times New Roman" w:hAnsi="Times New Roman" w:cs="Times New Roman"/>
                <w:sz w:val="24"/>
                <w:szCs w:val="24"/>
              </w:rPr>
              <w:t xml:space="preserve"> всего</w:t>
            </w:r>
            <w:r w:rsidR="003B22EF" w:rsidRPr="00771521">
              <w:rPr>
                <w:rFonts w:ascii="Times New Roman" w:hAnsi="Times New Roman" w:cs="Times New Roman"/>
                <w:sz w:val="24"/>
                <w:szCs w:val="24"/>
              </w:rPr>
              <w:t xml:space="preserve"> </w:t>
            </w:r>
            <w:r w:rsidR="00451D52">
              <w:rPr>
                <w:rFonts w:ascii="Times New Roman" w:hAnsi="Times New Roman" w:cs="Times New Roman"/>
                <w:sz w:val="24"/>
                <w:szCs w:val="24"/>
              </w:rPr>
              <w:t>2 747</w:t>
            </w:r>
            <w:r w:rsidR="00DB1779">
              <w:rPr>
                <w:rFonts w:ascii="Times New Roman" w:hAnsi="Times New Roman" w:cs="Times New Roman"/>
                <w:sz w:val="24"/>
                <w:szCs w:val="24"/>
              </w:rPr>
              <w:t> </w:t>
            </w:r>
            <w:r w:rsidR="00451D52">
              <w:rPr>
                <w:rFonts w:ascii="Times New Roman" w:hAnsi="Times New Roman" w:cs="Times New Roman"/>
                <w:sz w:val="24"/>
                <w:szCs w:val="24"/>
              </w:rPr>
              <w:t>200</w:t>
            </w:r>
            <w:r w:rsidR="00DB1779">
              <w:rPr>
                <w:rFonts w:ascii="Times New Roman" w:hAnsi="Times New Roman" w:cs="Times New Roman"/>
                <w:sz w:val="24"/>
                <w:szCs w:val="24"/>
              </w:rPr>
              <w:t>,00</w:t>
            </w:r>
            <w:r w:rsidR="00451D52">
              <w:rPr>
                <w:rFonts w:ascii="Times New Roman" w:hAnsi="Times New Roman" w:cs="Times New Roman"/>
                <w:sz w:val="24"/>
                <w:szCs w:val="24"/>
              </w:rPr>
              <w:t xml:space="preserve"> </w:t>
            </w:r>
            <w:r w:rsidR="003B22EF" w:rsidRPr="00771521">
              <w:rPr>
                <w:rFonts w:ascii="Times New Roman" w:hAnsi="Times New Roman" w:cs="Times New Roman"/>
                <w:sz w:val="24"/>
                <w:szCs w:val="24"/>
              </w:rPr>
              <w:t>руб.</w:t>
            </w:r>
            <w:r w:rsidR="009373DF" w:rsidRPr="00771521">
              <w:rPr>
                <w:rFonts w:ascii="Times New Roman" w:hAnsi="Times New Roman" w:cs="Times New Roman"/>
                <w:sz w:val="24"/>
                <w:szCs w:val="24"/>
              </w:rPr>
              <w:t xml:space="preserve">, в </w:t>
            </w:r>
            <w:proofErr w:type="spellStart"/>
            <w:r w:rsidR="009373DF" w:rsidRPr="00771521">
              <w:rPr>
                <w:rFonts w:ascii="Times New Roman" w:hAnsi="Times New Roman" w:cs="Times New Roman"/>
                <w:sz w:val="24"/>
                <w:szCs w:val="24"/>
              </w:rPr>
              <w:t>т.ч</w:t>
            </w:r>
            <w:proofErr w:type="spellEnd"/>
            <w:r w:rsidR="009373DF" w:rsidRPr="00771521">
              <w:rPr>
                <w:rFonts w:ascii="Times New Roman" w:hAnsi="Times New Roman" w:cs="Times New Roman"/>
                <w:sz w:val="24"/>
                <w:szCs w:val="24"/>
              </w:rPr>
              <w:t>.</w:t>
            </w:r>
          </w:p>
          <w:p w14:paraId="04B0E008" w14:textId="77777777" w:rsidR="00451D52" w:rsidRPr="00771521" w:rsidRDefault="00451D52" w:rsidP="00451D52">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2024 год – </w:t>
            </w:r>
            <w:r>
              <w:rPr>
                <w:rFonts w:ascii="Times New Roman" w:hAnsi="Times New Roman" w:cs="Times New Roman"/>
                <w:sz w:val="24"/>
                <w:szCs w:val="24"/>
              </w:rPr>
              <w:t>343 400,00 руб.</w:t>
            </w:r>
          </w:p>
          <w:p w14:paraId="108F5226" w14:textId="4DFE8E03" w:rsidR="00451D52" w:rsidRPr="00771521" w:rsidRDefault="00451D52" w:rsidP="00451D52">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2025 год – </w:t>
            </w:r>
            <w:r>
              <w:rPr>
                <w:rFonts w:ascii="Times New Roman" w:hAnsi="Times New Roman" w:cs="Times New Roman"/>
                <w:sz w:val="24"/>
                <w:szCs w:val="24"/>
              </w:rPr>
              <w:t>343 400,00</w:t>
            </w:r>
            <w:r w:rsidR="00DB1779">
              <w:rPr>
                <w:rFonts w:ascii="Times New Roman" w:hAnsi="Times New Roman" w:cs="Times New Roman"/>
                <w:sz w:val="24"/>
                <w:szCs w:val="24"/>
              </w:rPr>
              <w:t xml:space="preserve"> руб.</w:t>
            </w:r>
          </w:p>
          <w:p w14:paraId="654F3AF8" w14:textId="0CA5D7A9" w:rsidR="00451D52" w:rsidRPr="00771521" w:rsidRDefault="00451D52" w:rsidP="00451D52">
            <w:pPr>
              <w:contextualSpacing/>
              <w:jc w:val="both"/>
              <w:rPr>
                <w:rFonts w:ascii="Times New Roman" w:hAnsi="Times New Roman" w:cs="Times New Roman"/>
                <w:sz w:val="24"/>
                <w:szCs w:val="24"/>
              </w:rPr>
            </w:pPr>
            <w:r w:rsidRPr="00771521">
              <w:rPr>
                <w:rFonts w:ascii="Times New Roman" w:hAnsi="Times New Roman" w:cs="Times New Roman"/>
                <w:sz w:val="24"/>
                <w:szCs w:val="24"/>
              </w:rPr>
              <w:t>2026</w:t>
            </w:r>
            <w:r>
              <w:rPr>
                <w:rFonts w:ascii="Times New Roman" w:hAnsi="Times New Roman" w:cs="Times New Roman"/>
                <w:sz w:val="24"/>
                <w:szCs w:val="24"/>
              </w:rPr>
              <w:t xml:space="preserve"> год – 343 400,00 руб</w:t>
            </w:r>
            <w:r w:rsidR="00655BD2">
              <w:rPr>
                <w:rFonts w:ascii="Times New Roman" w:hAnsi="Times New Roman" w:cs="Times New Roman"/>
                <w:sz w:val="24"/>
                <w:szCs w:val="24"/>
              </w:rPr>
              <w:t>.</w:t>
            </w:r>
          </w:p>
          <w:p w14:paraId="6FECB0AB" w14:textId="76EA7A03" w:rsidR="003B22EF" w:rsidRDefault="003671C1" w:rsidP="003B22EF">
            <w:pPr>
              <w:contextualSpacing/>
              <w:jc w:val="both"/>
              <w:rPr>
                <w:rFonts w:ascii="Times New Roman" w:hAnsi="Times New Roman" w:cs="Times New Roman"/>
                <w:sz w:val="24"/>
                <w:szCs w:val="24"/>
              </w:rPr>
            </w:pPr>
            <w:r>
              <w:rPr>
                <w:rFonts w:ascii="Times New Roman" w:hAnsi="Times New Roman" w:cs="Times New Roman"/>
                <w:sz w:val="24"/>
                <w:szCs w:val="24"/>
              </w:rPr>
              <w:t>местный</w:t>
            </w:r>
            <w:r w:rsidR="009373DF">
              <w:rPr>
                <w:rFonts w:ascii="Times New Roman" w:hAnsi="Times New Roman" w:cs="Times New Roman"/>
                <w:sz w:val="24"/>
                <w:szCs w:val="24"/>
              </w:rPr>
              <w:t xml:space="preserve"> бюджет</w:t>
            </w:r>
            <w:r w:rsidR="009373DF">
              <w:t xml:space="preserve"> </w:t>
            </w:r>
            <w:r w:rsidR="009373DF" w:rsidRPr="004558D9">
              <w:rPr>
                <w:rFonts w:ascii="Times New Roman" w:hAnsi="Times New Roman" w:cs="Times New Roman"/>
                <w:sz w:val="24"/>
                <w:szCs w:val="24"/>
              </w:rPr>
              <w:t>всего</w:t>
            </w:r>
            <w:r w:rsidR="003B22EF">
              <w:rPr>
                <w:rFonts w:ascii="Times New Roman" w:hAnsi="Times New Roman" w:cs="Times New Roman"/>
                <w:sz w:val="24"/>
                <w:szCs w:val="24"/>
              </w:rPr>
              <w:t xml:space="preserve"> 0,00 тыс. руб.</w:t>
            </w:r>
          </w:p>
          <w:p w14:paraId="3513D9B6" w14:textId="7F338FB7" w:rsidR="003B22EF" w:rsidRPr="003453D9" w:rsidRDefault="003B22EF" w:rsidP="003B22EF">
            <w:pPr>
              <w:contextualSpacing/>
              <w:jc w:val="both"/>
              <w:rPr>
                <w:rFonts w:ascii="Times New Roman" w:hAnsi="Times New Roman" w:cs="Times New Roman"/>
                <w:sz w:val="24"/>
                <w:szCs w:val="24"/>
              </w:rPr>
            </w:pPr>
            <w:r>
              <w:rPr>
                <w:rFonts w:ascii="Times New Roman" w:hAnsi="Times New Roman" w:cs="Times New Roman"/>
                <w:sz w:val="24"/>
                <w:szCs w:val="24"/>
              </w:rPr>
              <w:t>внебюджетные источники 0,00 тыс. руб.</w:t>
            </w:r>
          </w:p>
          <w:p w14:paraId="4E193B92" w14:textId="7FE8E609" w:rsidR="009373DF" w:rsidRPr="003453D9" w:rsidRDefault="009373DF" w:rsidP="009D1726">
            <w:pPr>
              <w:contextualSpacing/>
              <w:jc w:val="both"/>
              <w:rPr>
                <w:rFonts w:ascii="Times New Roman" w:hAnsi="Times New Roman" w:cs="Times New Roman"/>
                <w:sz w:val="24"/>
                <w:szCs w:val="24"/>
              </w:rPr>
            </w:pPr>
          </w:p>
        </w:tc>
      </w:tr>
      <w:tr w:rsidR="009373DF" w:rsidRPr="003453D9" w14:paraId="68D77FFE" w14:textId="77777777" w:rsidTr="009D1726">
        <w:trPr>
          <w:jc w:val="center"/>
        </w:trPr>
        <w:tc>
          <w:tcPr>
            <w:tcW w:w="3538" w:type="dxa"/>
            <w:vAlign w:val="center"/>
          </w:tcPr>
          <w:p w14:paraId="186FAFC3" w14:textId="2269CA4D" w:rsidR="009373DF" w:rsidRPr="003453D9" w:rsidRDefault="009373DF" w:rsidP="009D1726">
            <w:pPr>
              <w:contextualSpacing/>
              <w:jc w:val="both"/>
              <w:rPr>
                <w:rFonts w:ascii="Times New Roman" w:hAnsi="Times New Roman" w:cs="Times New Roman"/>
                <w:sz w:val="24"/>
                <w:szCs w:val="24"/>
              </w:rPr>
            </w:pPr>
            <w:r w:rsidRPr="003453D9">
              <w:rPr>
                <w:rFonts w:ascii="Times New Roman" w:hAnsi="Times New Roman" w:cs="Times New Roman"/>
                <w:sz w:val="24"/>
                <w:szCs w:val="24"/>
              </w:rPr>
              <w:t>Ожидаемые результаты реали</w:t>
            </w:r>
            <w:r>
              <w:rPr>
                <w:rFonts w:ascii="Times New Roman" w:hAnsi="Times New Roman" w:cs="Times New Roman"/>
                <w:sz w:val="24"/>
                <w:szCs w:val="24"/>
              </w:rPr>
              <w:t xml:space="preserve">зации </w:t>
            </w:r>
            <w:r w:rsidR="00341DF4">
              <w:rPr>
                <w:rFonts w:ascii="Times New Roman" w:hAnsi="Times New Roman" w:cs="Times New Roman"/>
                <w:sz w:val="24"/>
                <w:szCs w:val="24"/>
              </w:rPr>
              <w:t>П</w:t>
            </w:r>
            <w:r>
              <w:rPr>
                <w:rFonts w:ascii="Times New Roman" w:hAnsi="Times New Roman" w:cs="Times New Roman"/>
                <w:sz w:val="24"/>
                <w:szCs w:val="24"/>
              </w:rPr>
              <w:t>одпрограммы 4</w:t>
            </w:r>
          </w:p>
        </w:tc>
        <w:tc>
          <w:tcPr>
            <w:tcW w:w="5805" w:type="dxa"/>
            <w:vAlign w:val="center"/>
          </w:tcPr>
          <w:p w14:paraId="5FB70D8D" w14:textId="711677C9" w:rsidR="009373DF" w:rsidRPr="00771521" w:rsidRDefault="009373DF" w:rsidP="009D1726">
            <w:pPr>
              <w:rPr>
                <w:rFonts w:ascii="Times New Roman" w:hAnsi="Times New Roman" w:cs="Times New Roman"/>
                <w:sz w:val="24"/>
                <w:szCs w:val="24"/>
              </w:rPr>
            </w:pPr>
            <w:r w:rsidRPr="004460E3">
              <w:rPr>
                <w:rFonts w:ascii="Times New Roman" w:hAnsi="Times New Roman" w:cs="Times New Roman"/>
                <w:sz w:val="24"/>
                <w:szCs w:val="24"/>
              </w:rPr>
              <w:t xml:space="preserve">За период с </w:t>
            </w:r>
            <w:r w:rsidRPr="00771521">
              <w:rPr>
                <w:rFonts w:ascii="Times New Roman" w:hAnsi="Times New Roman" w:cs="Times New Roman"/>
                <w:sz w:val="24"/>
                <w:szCs w:val="24"/>
              </w:rPr>
              <w:t>202</w:t>
            </w:r>
            <w:r w:rsidR="00A844D9">
              <w:rPr>
                <w:rFonts w:ascii="Times New Roman" w:hAnsi="Times New Roman" w:cs="Times New Roman"/>
                <w:sz w:val="24"/>
                <w:szCs w:val="24"/>
              </w:rPr>
              <w:t>5</w:t>
            </w:r>
            <w:r w:rsidRPr="00771521">
              <w:rPr>
                <w:rFonts w:ascii="Times New Roman" w:hAnsi="Times New Roman" w:cs="Times New Roman"/>
                <w:sz w:val="24"/>
                <w:szCs w:val="24"/>
              </w:rPr>
              <w:t xml:space="preserve"> по 202</w:t>
            </w:r>
            <w:r w:rsidR="00A844D9">
              <w:rPr>
                <w:rFonts w:ascii="Times New Roman" w:hAnsi="Times New Roman" w:cs="Times New Roman"/>
                <w:sz w:val="24"/>
                <w:szCs w:val="24"/>
              </w:rPr>
              <w:t>7</w:t>
            </w:r>
            <w:r w:rsidRPr="00771521">
              <w:rPr>
                <w:rFonts w:ascii="Times New Roman" w:hAnsi="Times New Roman" w:cs="Times New Roman"/>
                <w:sz w:val="24"/>
                <w:szCs w:val="24"/>
              </w:rPr>
              <w:t xml:space="preserve"> годы планируется </w:t>
            </w:r>
            <w:r w:rsidR="00BB24F1">
              <w:rPr>
                <w:rFonts w:ascii="Times New Roman" w:hAnsi="Times New Roman" w:cs="Times New Roman"/>
                <w:sz w:val="24"/>
                <w:szCs w:val="24"/>
              </w:rPr>
              <w:t xml:space="preserve">100 % выполнение Подпрограммы и </w:t>
            </w:r>
            <w:r w:rsidRPr="00771521">
              <w:rPr>
                <w:rFonts w:ascii="Times New Roman" w:hAnsi="Times New Roman" w:cs="Times New Roman"/>
                <w:sz w:val="24"/>
                <w:szCs w:val="24"/>
              </w:rPr>
              <w:t>достижение следующ</w:t>
            </w:r>
            <w:r w:rsidR="00E57B72" w:rsidRPr="00771521">
              <w:rPr>
                <w:rFonts w:ascii="Times New Roman" w:hAnsi="Times New Roman" w:cs="Times New Roman"/>
                <w:sz w:val="24"/>
                <w:szCs w:val="24"/>
              </w:rPr>
              <w:t>их показателей:</w:t>
            </w:r>
          </w:p>
          <w:p w14:paraId="782970C0" w14:textId="45CC8E94" w:rsidR="009373DF" w:rsidRPr="004460E3" w:rsidRDefault="009373DF" w:rsidP="00BB24F1">
            <w:pPr>
              <w:rPr>
                <w:rFonts w:ascii="Times New Roman" w:hAnsi="Times New Roman" w:cs="Times New Roman"/>
                <w:sz w:val="24"/>
                <w:szCs w:val="24"/>
              </w:rPr>
            </w:pPr>
            <w:r w:rsidRPr="00771521">
              <w:t xml:space="preserve"> </w:t>
            </w:r>
            <w:r w:rsidRPr="00771521">
              <w:rPr>
                <w:rFonts w:ascii="Times New Roman CYR" w:eastAsiaTheme="minorEastAsia" w:hAnsi="Times New Roman CYR" w:cs="Times New Roman CYR"/>
                <w:sz w:val="23"/>
                <w:szCs w:val="23"/>
                <w:lang w:eastAsia="ru-RU"/>
              </w:rPr>
              <w:t xml:space="preserve">- </w:t>
            </w:r>
            <w:r w:rsidR="002B4CEC" w:rsidRPr="00771521">
              <w:rPr>
                <w:rFonts w:ascii="Times New Roman CYR" w:eastAsiaTheme="minorEastAsia" w:hAnsi="Times New Roman CYR" w:cs="Times New Roman CYR"/>
                <w:sz w:val="23"/>
                <w:szCs w:val="23"/>
                <w:lang w:eastAsia="ru-RU"/>
              </w:rPr>
              <w:t xml:space="preserve">предоставление </w:t>
            </w:r>
            <w:r w:rsidRPr="00771521">
              <w:rPr>
                <w:rFonts w:ascii="Times New Roman CYR" w:eastAsiaTheme="minorEastAsia" w:hAnsi="Times New Roman CYR" w:cs="Times New Roman CYR"/>
                <w:sz w:val="23"/>
                <w:szCs w:val="23"/>
                <w:lang w:eastAsia="ru-RU"/>
              </w:rPr>
              <w:t xml:space="preserve"> единовременн</w:t>
            </w:r>
            <w:r w:rsidR="002B4CEC" w:rsidRPr="00771521">
              <w:rPr>
                <w:rFonts w:ascii="Times New Roman CYR" w:eastAsiaTheme="minorEastAsia" w:hAnsi="Times New Roman CYR" w:cs="Times New Roman CYR"/>
                <w:sz w:val="23"/>
                <w:szCs w:val="23"/>
                <w:lang w:eastAsia="ru-RU"/>
              </w:rPr>
              <w:t>ой</w:t>
            </w:r>
            <w:r w:rsidRPr="00771521">
              <w:rPr>
                <w:rFonts w:ascii="Times New Roman CYR" w:eastAsiaTheme="minorEastAsia" w:hAnsi="Times New Roman CYR" w:cs="Times New Roman CYR"/>
                <w:sz w:val="23"/>
                <w:szCs w:val="23"/>
                <w:lang w:eastAsia="ru-RU"/>
              </w:rPr>
              <w:t xml:space="preserve"> денежн</w:t>
            </w:r>
            <w:r w:rsidR="002B4CEC" w:rsidRPr="00771521">
              <w:rPr>
                <w:rFonts w:ascii="Times New Roman CYR" w:eastAsiaTheme="minorEastAsia" w:hAnsi="Times New Roman CYR" w:cs="Times New Roman CYR"/>
                <w:sz w:val="23"/>
                <w:szCs w:val="23"/>
                <w:lang w:eastAsia="ru-RU"/>
              </w:rPr>
              <w:t>ой</w:t>
            </w:r>
            <w:r w:rsidRPr="00771521">
              <w:rPr>
                <w:rFonts w:ascii="Times New Roman CYR" w:eastAsiaTheme="minorEastAsia" w:hAnsi="Times New Roman CYR" w:cs="Times New Roman CYR"/>
                <w:sz w:val="23"/>
                <w:szCs w:val="23"/>
                <w:lang w:eastAsia="ru-RU"/>
              </w:rPr>
              <w:t xml:space="preserve"> выплат</w:t>
            </w:r>
            <w:r w:rsidR="002B4CEC" w:rsidRPr="00771521">
              <w:rPr>
                <w:rFonts w:ascii="Times New Roman CYR" w:eastAsiaTheme="minorEastAsia" w:hAnsi="Times New Roman CYR" w:cs="Times New Roman CYR"/>
                <w:sz w:val="23"/>
                <w:szCs w:val="23"/>
                <w:lang w:eastAsia="ru-RU"/>
              </w:rPr>
              <w:t>ы</w:t>
            </w:r>
            <w:r w:rsidRPr="00771521">
              <w:rPr>
                <w:rFonts w:ascii="Times New Roman CYR" w:eastAsiaTheme="minorEastAsia" w:hAnsi="Times New Roman CYR" w:cs="Times New Roman CYR"/>
                <w:sz w:val="23"/>
                <w:szCs w:val="23"/>
                <w:lang w:eastAsia="ru-RU"/>
              </w:rPr>
              <w:t xml:space="preserve"> на улучшение жилищных условий </w:t>
            </w:r>
            <w:r w:rsidR="00BB24F1">
              <w:rPr>
                <w:rFonts w:ascii="Times New Roman CYR" w:eastAsiaTheme="minorEastAsia" w:hAnsi="Times New Roman CYR" w:cs="Times New Roman CYR"/>
                <w:sz w:val="23"/>
                <w:szCs w:val="23"/>
                <w:lang w:eastAsia="ru-RU"/>
              </w:rPr>
              <w:t>3</w:t>
            </w:r>
            <w:r w:rsidR="00FB2863" w:rsidRPr="00771521">
              <w:rPr>
                <w:rFonts w:ascii="Times New Roman CYR" w:eastAsiaTheme="minorEastAsia" w:hAnsi="Times New Roman CYR" w:cs="Times New Roman CYR"/>
                <w:sz w:val="23"/>
                <w:szCs w:val="23"/>
                <w:lang w:eastAsia="ru-RU"/>
              </w:rPr>
              <w:t xml:space="preserve"> </w:t>
            </w:r>
            <w:r w:rsidR="002B4CEC" w:rsidRPr="00771521">
              <w:rPr>
                <w:rFonts w:ascii="Times New Roman CYR" w:eastAsiaTheme="minorEastAsia" w:hAnsi="Times New Roman CYR" w:cs="Times New Roman CYR"/>
                <w:sz w:val="23"/>
                <w:szCs w:val="23"/>
                <w:lang w:eastAsia="ru-RU"/>
              </w:rPr>
              <w:t xml:space="preserve">многодетным семьям </w:t>
            </w:r>
            <w:r w:rsidRPr="00771521">
              <w:rPr>
                <w:rFonts w:ascii="Times New Roman CYR" w:eastAsiaTheme="minorEastAsia" w:hAnsi="Times New Roman CYR" w:cs="Times New Roman CYR"/>
                <w:sz w:val="23"/>
                <w:szCs w:val="23"/>
                <w:lang w:eastAsia="ru-RU"/>
              </w:rPr>
              <w:t>взамен предоставления им земельного участка в собственность бесплатно</w:t>
            </w:r>
            <w:r w:rsidR="00341DF4" w:rsidRPr="00771521">
              <w:rPr>
                <w:rFonts w:ascii="Times New Roman CYR" w:eastAsiaTheme="minorEastAsia" w:hAnsi="Times New Roman CYR" w:cs="Times New Roman CYR"/>
                <w:sz w:val="23"/>
                <w:szCs w:val="23"/>
                <w:lang w:eastAsia="ru-RU"/>
              </w:rPr>
              <w:t>,</w:t>
            </w:r>
            <w:r w:rsidR="00661FCA" w:rsidRPr="00771521">
              <w:rPr>
                <w:rFonts w:ascii="Times New Roman CYR" w:eastAsiaTheme="minorEastAsia" w:hAnsi="Times New Roman CYR" w:cs="Times New Roman CYR"/>
                <w:sz w:val="23"/>
                <w:szCs w:val="23"/>
                <w:lang w:eastAsia="ru-RU"/>
              </w:rPr>
              <w:t xml:space="preserve"> </w:t>
            </w:r>
            <w:r w:rsidR="00341DF4" w:rsidRPr="00771521">
              <w:rPr>
                <w:rFonts w:ascii="Times New Roman CYR" w:eastAsiaTheme="minorEastAsia" w:hAnsi="Times New Roman CYR" w:cs="Times New Roman CYR"/>
                <w:sz w:val="23"/>
                <w:szCs w:val="23"/>
                <w:lang w:eastAsia="ru-RU"/>
              </w:rPr>
              <w:t xml:space="preserve">(нарастающим итогом)  </w:t>
            </w:r>
          </w:p>
        </w:tc>
      </w:tr>
    </w:tbl>
    <w:p w14:paraId="0D65F866" w14:textId="6BCA4C0A" w:rsidR="00EC31F3" w:rsidRPr="004460E3" w:rsidRDefault="00FD5238" w:rsidP="00EC31F3">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b/>
          <w:sz w:val="24"/>
          <w:szCs w:val="24"/>
        </w:rPr>
        <w:t>Раздел 1 Приоритеты муниципальной политики в сфере реализ</w:t>
      </w:r>
      <w:r w:rsidR="00FB2863" w:rsidRPr="004460E3">
        <w:rPr>
          <w:rFonts w:ascii="Times New Roman" w:hAnsi="Times New Roman" w:cs="Times New Roman"/>
          <w:b/>
          <w:sz w:val="24"/>
          <w:szCs w:val="24"/>
        </w:rPr>
        <w:t>ации П</w:t>
      </w:r>
      <w:r w:rsidRPr="004460E3">
        <w:rPr>
          <w:rFonts w:ascii="Times New Roman" w:hAnsi="Times New Roman" w:cs="Times New Roman"/>
          <w:b/>
          <w:sz w:val="24"/>
          <w:szCs w:val="24"/>
        </w:rPr>
        <w:t>одпрограммы</w:t>
      </w:r>
      <w:r w:rsidRPr="004460E3">
        <w:rPr>
          <w:rFonts w:ascii="Times New Roman" w:hAnsi="Times New Roman" w:cs="Times New Roman"/>
          <w:sz w:val="24"/>
          <w:szCs w:val="24"/>
        </w:rPr>
        <w:t xml:space="preserve"> </w:t>
      </w:r>
      <w:r w:rsidR="005A42E5" w:rsidRPr="00426636">
        <w:rPr>
          <w:rFonts w:ascii="Times New Roman" w:hAnsi="Times New Roman" w:cs="Times New Roman"/>
          <w:b/>
          <w:sz w:val="24"/>
          <w:szCs w:val="24"/>
        </w:rPr>
        <w:t>4</w:t>
      </w:r>
      <w:r w:rsidR="00EC31F3" w:rsidRPr="00426636">
        <w:rPr>
          <w:rFonts w:ascii="Times New Roman" w:hAnsi="Times New Roman" w:cs="Times New Roman"/>
          <w:b/>
          <w:sz w:val="24"/>
          <w:szCs w:val="24"/>
        </w:rPr>
        <w:t xml:space="preserve"> </w:t>
      </w:r>
      <w:r w:rsidR="00EC31F3" w:rsidRPr="004460E3">
        <w:rPr>
          <w:rFonts w:ascii="Times New Roman" w:hAnsi="Times New Roman" w:cs="Times New Roman"/>
          <w:sz w:val="24"/>
          <w:szCs w:val="24"/>
        </w:rPr>
        <w:t>разработан в соответствии с Законом Мурманской области от 19.12.2019 № 2454-01-ЗМО «О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 № 2454-01-ЗМО) и регулирует вопросы, связанные с предоставлением многодетным семьям с их согласия иной меры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(далее – денежная выплата).</w:t>
      </w:r>
    </w:p>
    <w:p w14:paraId="21FCF74E" w14:textId="770B89D1" w:rsidR="009139F7" w:rsidRPr="004460E3" w:rsidRDefault="009373DF"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Многодетным семьям, принятым по месту жительства в</w:t>
      </w:r>
      <w:r w:rsidR="00EC31F3" w:rsidRPr="004460E3">
        <w:rPr>
          <w:rFonts w:ascii="Times New Roman" w:hAnsi="Times New Roman" w:cs="Times New Roman"/>
          <w:sz w:val="24"/>
          <w:szCs w:val="24"/>
        </w:rPr>
        <w:t xml:space="preserve"> муниципальном образовании город </w:t>
      </w:r>
      <w:r w:rsidRPr="004460E3">
        <w:rPr>
          <w:rFonts w:ascii="Times New Roman" w:hAnsi="Times New Roman" w:cs="Times New Roman"/>
          <w:sz w:val="24"/>
          <w:szCs w:val="24"/>
        </w:rPr>
        <w:t xml:space="preserve"> Кировск на учет в качестве нуждающихся в улучшении жилищных условий,  с их согласия может предоставляться  иная мера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в соответствии с Законом Мурманской области «О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 Размер денежной выплаты, порядок ее предоставления и использования, порядок информирования многодетных семей о возможности получения ими денежной выплаты, перечень документов, необходимых для предоставления денежной выплаты, основания для отказа в предоставлении денежной выплаты устанавливаются Правительством Мурманской области.:</w:t>
      </w:r>
      <w:r w:rsidR="009139F7" w:rsidRPr="004460E3">
        <w:t xml:space="preserve"> </w:t>
      </w:r>
    </w:p>
    <w:p w14:paraId="0B82DEC1" w14:textId="28D22C5F"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Право на денежную выплату имеют многодетные семьи, указанные в пункте 2 статьи 1 Закона от 19.12.2019   № 2454-01-ЗМО (далее - многодетные семьи).</w:t>
      </w:r>
    </w:p>
    <w:p w14:paraId="36A839AD" w14:textId="2F81D845"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Денежная выплата предоставляется однократно.</w:t>
      </w:r>
    </w:p>
    <w:p w14:paraId="6EB98397" w14:textId="2F79C78C" w:rsidR="009139F7" w:rsidRPr="004460E3" w:rsidRDefault="002B4CEC" w:rsidP="002B4CEC">
      <w:pPr>
        <w:pStyle w:val="ConsPlusNormal"/>
        <w:spacing w:before="220"/>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         </w:t>
      </w:r>
      <w:r w:rsidR="009139F7" w:rsidRPr="004460E3">
        <w:rPr>
          <w:rFonts w:ascii="Times New Roman" w:hAnsi="Times New Roman" w:cs="Times New Roman"/>
          <w:sz w:val="24"/>
          <w:szCs w:val="24"/>
        </w:rPr>
        <w:t>Решение о выборе способа использования денежной выплаты многодетные семьи принимают самостоятельно.</w:t>
      </w:r>
    </w:p>
    <w:p w14:paraId="5DFA2300" w14:textId="6D66CD6D"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ab/>
        <w:t>Денежная выплата может быть использована на:</w:t>
      </w:r>
    </w:p>
    <w:p w14:paraId="601DAD9C" w14:textId="77777777"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а) уплату первоначального взноса при получении жилищного кредита, в том числе ипотечного, на приобретение (строительство) жилого помещения или индивидуального жилого дома на территории Мурманской области;</w:t>
      </w:r>
    </w:p>
    <w:p w14:paraId="6D9A281D" w14:textId="77777777"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б) на погашение основной суммы долга по жилищному кредиту и уплаты процентов по жилищному кредиту, в том числе ипотечному, на приобретение (строительство) жилого помещения или индивидуального жилого дома на территории Мурманской области, за </w:t>
      </w:r>
      <w:r w:rsidRPr="004460E3">
        <w:rPr>
          <w:rFonts w:ascii="Times New Roman" w:hAnsi="Times New Roman" w:cs="Times New Roman"/>
          <w:sz w:val="24"/>
          <w:szCs w:val="24"/>
        </w:rPr>
        <w:lastRenderedPageBreak/>
        <w:t>исключением процентов, штрафов, комиссий и пеней за просрочку исполнения обязательств по этому кредиту;</w:t>
      </w:r>
    </w:p>
    <w:p w14:paraId="4E01D6B2" w14:textId="77777777"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в) на приобретение (строительство) индивидуального жилого дома на территории Мурманской области; </w:t>
      </w:r>
    </w:p>
    <w:p w14:paraId="379655BD" w14:textId="77777777"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г) на приобретение у физических или юридических лиц жилого помещения в многоквартирном доме, отвечающего установленным санитарным и техническим требованиям, благоустроенного применительно к условиям выбранного населенного пункта;</w:t>
      </w:r>
    </w:p>
    <w:p w14:paraId="1D63FCCB" w14:textId="77777777"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д) платеж по договору участия в долевом строительстве жилья на территории Мурманской области.</w:t>
      </w:r>
    </w:p>
    <w:p w14:paraId="4A8468C1" w14:textId="435F1BBE" w:rsidR="009139F7" w:rsidRPr="004460E3" w:rsidRDefault="009139F7" w:rsidP="009139F7">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Денежная выплата подлежит использованию по направлениям, указанным в подпунктах «а-г» настоящего пункта, у застройщика на первичном рынке.</w:t>
      </w:r>
    </w:p>
    <w:p w14:paraId="2E56120F" w14:textId="5327A861" w:rsidR="009373DF" w:rsidRPr="004460E3" w:rsidRDefault="009373DF" w:rsidP="009139F7">
      <w:pPr>
        <w:pStyle w:val="ConsPlusNormal"/>
        <w:spacing w:before="220"/>
        <w:ind w:firstLine="539"/>
        <w:contextualSpacing/>
        <w:jc w:val="both"/>
        <w:rPr>
          <w:rFonts w:ascii="Times New Roman" w:hAnsi="Times New Roman" w:cs="Times New Roman"/>
          <w:sz w:val="24"/>
          <w:szCs w:val="24"/>
        </w:rPr>
      </w:pPr>
    </w:p>
    <w:p w14:paraId="65BAA4C0" w14:textId="55210B56" w:rsidR="009373DF" w:rsidRPr="004460E3" w:rsidRDefault="009373DF" w:rsidP="009373DF">
      <w:pPr>
        <w:pStyle w:val="ConsPlusNormal"/>
        <w:spacing w:before="220"/>
        <w:ind w:firstLine="539"/>
        <w:contextualSpacing/>
        <w:jc w:val="both"/>
        <w:rPr>
          <w:rFonts w:ascii="Times New Roman" w:hAnsi="Times New Roman" w:cs="Times New Roman"/>
          <w:b/>
          <w:sz w:val="24"/>
          <w:szCs w:val="24"/>
        </w:rPr>
      </w:pPr>
      <w:r w:rsidRPr="004460E3">
        <w:rPr>
          <w:rFonts w:ascii="Times New Roman" w:hAnsi="Times New Roman" w:cs="Times New Roman"/>
          <w:b/>
          <w:sz w:val="24"/>
          <w:szCs w:val="24"/>
        </w:rPr>
        <w:t>Раздел 2 «Перечень показате</w:t>
      </w:r>
      <w:r w:rsidR="00FB2863" w:rsidRPr="004460E3">
        <w:rPr>
          <w:rFonts w:ascii="Times New Roman" w:hAnsi="Times New Roman" w:cs="Times New Roman"/>
          <w:b/>
          <w:sz w:val="24"/>
          <w:szCs w:val="24"/>
        </w:rPr>
        <w:t>лей цели и задач муниципальной П</w:t>
      </w:r>
      <w:r w:rsidRPr="004460E3">
        <w:rPr>
          <w:rFonts w:ascii="Times New Roman" w:hAnsi="Times New Roman" w:cs="Times New Roman"/>
          <w:b/>
          <w:sz w:val="24"/>
          <w:szCs w:val="24"/>
        </w:rPr>
        <w:t>одпрограммы</w:t>
      </w:r>
      <w:r w:rsidR="00FB2863" w:rsidRPr="004460E3">
        <w:rPr>
          <w:rFonts w:ascii="Times New Roman" w:hAnsi="Times New Roman" w:cs="Times New Roman"/>
          <w:b/>
          <w:sz w:val="24"/>
          <w:szCs w:val="24"/>
        </w:rPr>
        <w:t>»</w:t>
      </w:r>
    </w:p>
    <w:p w14:paraId="58B81865" w14:textId="77777777" w:rsidR="00FB2863" w:rsidRPr="004460E3" w:rsidRDefault="00FB2863" w:rsidP="002B4CEC">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Целью Подпрограммы -Улучшение жилищных условий многодетных семей.</w:t>
      </w:r>
    </w:p>
    <w:p w14:paraId="726A742A" w14:textId="17F847D5" w:rsidR="002B4CEC" w:rsidRPr="004460E3" w:rsidRDefault="00FB2863" w:rsidP="002B4CEC">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 </w:t>
      </w:r>
      <w:r w:rsidR="00A275B3" w:rsidRPr="004460E3">
        <w:rPr>
          <w:rFonts w:ascii="Times New Roman" w:hAnsi="Times New Roman" w:cs="Times New Roman"/>
          <w:sz w:val="24"/>
          <w:szCs w:val="24"/>
        </w:rPr>
        <w:t>Основной задачей П</w:t>
      </w:r>
      <w:r w:rsidR="002B4CEC" w:rsidRPr="004460E3">
        <w:rPr>
          <w:rFonts w:ascii="Times New Roman" w:hAnsi="Times New Roman" w:cs="Times New Roman"/>
          <w:sz w:val="24"/>
          <w:szCs w:val="24"/>
        </w:rPr>
        <w:t>одпрограммы является оказание социальной помощи в форме единовременной денежной выплаты взамен предоставления земельного участка.</w:t>
      </w:r>
    </w:p>
    <w:p w14:paraId="78F76CFC" w14:textId="77777777" w:rsidR="002B4CEC" w:rsidRPr="004460E3" w:rsidRDefault="002B4CEC" w:rsidP="002B4CEC">
      <w:pPr>
        <w:pStyle w:val="ConsPlusNormal"/>
        <w:spacing w:before="220"/>
        <w:ind w:firstLine="539"/>
        <w:contextualSpacing/>
        <w:jc w:val="both"/>
        <w:rPr>
          <w:rFonts w:ascii="Times New Roman" w:hAnsi="Times New Roman" w:cs="Times New Roman"/>
          <w:sz w:val="24"/>
          <w:szCs w:val="24"/>
        </w:rPr>
      </w:pPr>
    </w:p>
    <w:p w14:paraId="2AB41854" w14:textId="668608E2" w:rsidR="002B4CEC" w:rsidRPr="004460E3" w:rsidRDefault="002B4CEC" w:rsidP="002B4CEC">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Основны</w:t>
      </w:r>
      <w:r w:rsidR="00A275B3" w:rsidRPr="004460E3">
        <w:rPr>
          <w:rFonts w:ascii="Times New Roman" w:hAnsi="Times New Roman" w:cs="Times New Roman"/>
          <w:sz w:val="24"/>
          <w:szCs w:val="24"/>
        </w:rPr>
        <w:t>ми показателями (индикаторами) П</w:t>
      </w:r>
      <w:r w:rsidRPr="004460E3">
        <w:rPr>
          <w:rFonts w:ascii="Times New Roman" w:hAnsi="Times New Roman" w:cs="Times New Roman"/>
          <w:sz w:val="24"/>
          <w:szCs w:val="24"/>
        </w:rPr>
        <w:t>одпрограммы являются:</w:t>
      </w:r>
    </w:p>
    <w:p w14:paraId="1E2E2735" w14:textId="77777777" w:rsidR="002B4CEC" w:rsidRPr="004460E3" w:rsidRDefault="002B4CEC" w:rsidP="002B4CEC">
      <w:pPr>
        <w:pStyle w:val="ConsPlusNormal"/>
        <w:spacing w:before="220"/>
        <w:ind w:firstLine="539"/>
        <w:contextualSpacing/>
        <w:jc w:val="both"/>
        <w:rPr>
          <w:rFonts w:ascii="Times New Roman" w:hAnsi="Times New Roman" w:cs="Times New Roman"/>
          <w:sz w:val="24"/>
          <w:szCs w:val="24"/>
        </w:rPr>
      </w:pPr>
    </w:p>
    <w:p w14:paraId="27575CA3" w14:textId="69C62A71" w:rsidR="002B4CEC" w:rsidRPr="004460E3" w:rsidRDefault="009139F7" w:rsidP="002B4CEC">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 </w:t>
      </w:r>
      <w:r w:rsidR="002B4CEC" w:rsidRPr="004460E3">
        <w:rPr>
          <w:rFonts w:ascii="Times New Roman" w:hAnsi="Times New Roman" w:cs="Times New Roman"/>
          <w:sz w:val="24"/>
          <w:szCs w:val="24"/>
        </w:rPr>
        <w:t>количество граждан, имеющих 3 и более детей, включенных в список граждан, имеющих право на приобретение в собственность бесплатно земельных участков для индивидуального жилищного строительства, получивших единовременную денежную выплату на улучшение жилищных условий взамен предоставления им земельного участка в собственность бесплатно.</w:t>
      </w:r>
    </w:p>
    <w:p w14:paraId="02AD5F8B" w14:textId="57FF3C9A" w:rsidR="002B4CEC" w:rsidRPr="004460E3" w:rsidRDefault="002B4CEC" w:rsidP="002B4CEC">
      <w:pPr>
        <w:pStyle w:val="ConsPlusNormal"/>
        <w:spacing w:before="220"/>
        <w:ind w:firstLine="539"/>
        <w:contextualSpacing/>
        <w:jc w:val="both"/>
        <w:rPr>
          <w:rFonts w:ascii="Times New Roman" w:hAnsi="Times New Roman" w:cs="Times New Roman"/>
          <w:sz w:val="24"/>
          <w:szCs w:val="24"/>
        </w:rPr>
      </w:pPr>
      <w:r w:rsidRPr="004460E3">
        <w:t xml:space="preserve"> </w:t>
      </w:r>
      <w:r w:rsidR="00A275B3" w:rsidRPr="004460E3">
        <w:rPr>
          <w:rFonts w:ascii="Times New Roman" w:hAnsi="Times New Roman" w:cs="Times New Roman"/>
          <w:sz w:val="24"/>
          <w:szCs w:val="24"/>
        </w:rPr>
        <w:t>Реализация П</w:t>
      </w:r>
      <w:r w:rsidRPr="004460E3">
        <w:rPr>
          <w:rFonts w:ascii="Times New Roman" w:hAnsi="Times New Roman" w:cs="Times New Roman"/>
          <w:sz w:val="24"/>
          <w:szCs w:val="24"/>
        </w:rPr>
        <w:t>одпрограммы обеспечит:</w:t>
      </w:r>
    </w:p>
    <w:p w14:paraId="6AC3C318" w14:textId="77777777" w:rsidR="002B4CEC" w:rsidRPr="004460E3" w:rsidRDefault="002B4CEC" w:rsidP="002B4CEC">
      <w:pPr>
        <w:pStyle w:val="ConsPlusNormal"/>
        <w:spacing w:before="220"/>
        <w:ind w:firstLine="539"/>
        <w:contextualSpacing/>
        <w:jc w:val="both"/>
        <w:rPr>
          <w:rFonts w:ascii="Times New Roman" w:hAnsi="Times New Roman" w:cs="Times New Roman"/>
          <w:sz w:val="24"/>
          <w:szCs w:val="24"/>
        </w:rPr>
      </w:pPr>
    </w:p>
    <w:p w14:paraId="7E71C28C" w14:textId="77EDA4C0" w:rsidR="002B4CEC" w:rsidRPr="004460E3" w:rsidRDefault="00A275B3" w:rsidP="009373DF">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w:t>
      </w:r>
      <w:r w:rsidR="002B4CEC" w:rsidRPr="004460E3">
        <w:rPr>
          <w:rFonts w:ascii="Times New Roman" w:hAnsi="Times New Roman" w:cs="Times New Roman"/>
          <w:sz w:val="24"/>
          <w:szCs w:val="24"/>
        </w:rPr>
        <w:t xml:space="preserve">предоставление единовременной денежной выплаты на улучшение жилищных условий </w:t>
      </w:r>
      <w:r w:rsidR="006941B7">
        <w:rPr>
          <w:rFonts w:ascii="Times New Roman" w:hAnsi="Times New Roman" w:cs="Times New Roman"/>
          <w:sz w:val="24"/>
          <w:szCs w:val="24"/>
        </w:rPr>
        <w:t>6</w:t>
      </w:r>
      <w:r w:rsidR="002B4CEC" w:rsidRPr="004460E3">
        <w:rPr>
          <w:rFonts w:ascii="Times New Roman" w:hAnsi="Times New Roman" w:cs="Times New Roman"/>
          <w:sz w:val="24"/>
          <w:szCs w:val="24"/>
        </w:rPr>
        <w:t xml:space="preserve"> многодет</w:t>
      </w:r>
      <w:r w:rsidR="007D4225" w:rsidRPr="004460E3">
        <w:rPr>
          <w:rFonts w:ascii="Times New Roman" w:hAnsi="Times New Roman" w:cs="Times New Roman"/>
          <w:sz w:val="24"/>
          <w:szCs w:val="24"/>
        </w:rPr>
        <w:t>ным семьям (нарастающим итогом)</w:t>
      </w:r>
      <w:r w:rsidR="002B4CEC" w:rsidRPr="004460E3">
        <w:rPr>
          <w:rFonts w:ascii="Times New Roman" w:hAnsi="Times New Roman" w:cs="Times New Roman"/>
          <w:sz w:val="24"/>
          <w:szCs w:val="24"/>
        </w:rPr>
        <w:t xml:space="preserve"> взамен предоставления им земельного участка в собственность бесплатно.</w:t>
      </w:r>
    </w:p>
    <w:p w14:paraId="04BE86C5" w14:textId="77777777" w:rsidR="002B4CEC" w:rsidRPr="004460E3" w:rsidRDefault="002B4CEC" w:rsidP="009373DF">
      <w:pPr>
        <w:pStyle w:val="ConsPlusNormal"/>
        <w:spacing w:before="220"/>
        <w:ind w:firstLine="539"/>
        <w:contextualSpacing/>
        <w:jc w:val="both"/>
        <w:rPr>
          <w:rFonts w:ascii="Times New Roman" w:hAnsi="Times New Roman" w:cs="Times New Roman"/>
          <w:sz w:val="24"/>
          <w:szCs w:val="24"/>
        </w:rPr>
      </w:pPr>
    </w:p>
    <w:p w14:paraId="30DC329A" w14:textId="7D204BF8" w:rsidR="009373DF" w:rsidRPr="004460E3" w:rsidRDefault="002B4CEC" w:rsidP="009373DF">
      <w:pPr>
        <w:pStyle w:val="ConsPlusNormal"/>
        <w:spacing w:before="220"/>
        <w:ind w:firstLine="539"/>
        <w:contextualSpacing/>
        <w:jc w:val="both"/>
        <w:rPr>
          <w:rFonts w:ascii="Times New Roman" w:hAnsi="Times New Roman" w:cs="Times New Roman"/>
          <w:b/>
          <w:sz w:val="24"/>
          <w:szCs w:val="24"/>
        </w:rPr>
      </w:pPr>
      <w:r w:rsidRPr="004460E3">
        <w:rPr>
          <w:rFonts w:ascii="Times New Roman" w:hAnsi="Times New Roman" w:cs="Times New Roman"/>
          <w:sz w:val="24"/>
          <w:szCs w:val="24"/>
        </w:rPr>
        <w:t xml:space="preserve"> </w:t>
      </w:r>
      <w:r w:rsidR="009373DF" w:rsidRPr="004460E3">
        <w:rPr>
          <w:rFonts w:ascii="Times New Roman" w:hAnsi="Times New Roman" w:cs="Times New Roman"/>
          <w:b/>
          <w:sz w:val="24"/>
          <w:szCs w:val="24"/>
        </w:rPr>
        <w:t>Раздел 3 Перечень программных мероприятий и сведения об объема</w:t>
      </w:r>
      <w:r w:rsidR="007D4225" w:rsidRPr="004460E3">
        <w:rPr>
          <w:rFonts w:ascii="Times New Roman" w:hAnsi="Times New Roman" w:cs="Times New Roman"/>
          <w:b/>
          <w:sz w:val="24"/>
          <w:szCs w:val="24"/>
        </w:rPr>
        <w:t>х финансирования П</w:t>
      </w:r>
      <w:r w:rsidR="009373DF" w:rsidRPr="004460E3">
        <w:rPr>
          <w:rFonts w:ascii="Times New Roman" w:hAnsi="Times New Roman" w:cs="Times New Roman"/>
          <w:b/>
          <w:sz w:val="24"/>
          <w:szCs w:val="24"/>
        </w:rPr>
        <w:t>одпрограммы</w:t>
      </w:r>
    </w:p>
    <w:p w14:paraId="7AF8C8DB" w14:textId="0E9C3E2A" w:rsidR="00D0516B" w:rsidRPr="00D0516B" w:rsidRDefault="00D0516B" w:rsidP="00D0516B">
      <w:pPr>
        <w:pStyle w:val="ConsPlusNormal"/>
        <w:spacing w:before="220"/>
        <w:ind w:firstLine="539"/>
        <w:contextualSpacing/>
        <w:jc w:val="both"/>
        <w:rPr>
          <w:rFonts w:ascii="Times New Roman" w:hAnsi="Times New Roman" w:cs="Times New Roman"/>
          <w:sz w:val="24"/>
          <w:szCs w:val="24"/>
        </w:rPr>
      </w:pPr>
      <w:r w:rsidRPr="00D0516B">
        <w:rPr>
          <w:rFonts w:ascii="Times New Roman" w:hAnsi="Times New Roman" w:cs="Times New Roman"/>
          <w:sz w:val="24"/>
          <w:szCs w:val="24"/>
        </w:rPr>
        <w:t xml:space="preserve">Реализация Подпрограммы осуществляется по </w:t>
      </w:r>
      <w:r>
        <w:rPr>
          <w:rFonts w:ascii="Times New Roman" w:hAnsi="Times New Roman" w:cs="Times New Roman"/>
          <w:sz w:val="24"/>
          <w:szCs w:val="24"/>
        </w:rPr>
        <w:t xml:space="preserve">одному </w:t>
      </w:r>
      <w:r w:rsidRPr="00D0516B">
        <w:rPr>
          <w:rFonts w:ascii="Times New Roman" w:hAnsi="Times New Roman" w:cs="Times New Roman"/>
          <w:sz w:val="24"/>
          <w:szCs w:val="24"/>
        </w:rPr>
        <w:t>основн</w:t>
      </w:r>
      <w:r>
        <w:rPr>
          <w:rFonts w:ascii="Times New Roman" w:hAnsi="Times New Roman" w:cs="Times New Roman"/>
          <w:sz w:val="24"/>
          <w:szCs w:val="24"/>
        </w:rPr>
        <w:t>ому</w:t>
      </w:r>
      <w:r w:rsidRPr="00D0516B">
        <w:rPr>
          <w:rFonts w:ascii="Times New Roman" w:hAnsi="Times New Roman" w:cs="Times New Roman"/>
          <w:sz w:val="24"/>
          <w:szCs w:val="24"/>
        </w:rPr>
        <w:t xml:space="preserve"> мероприяти</w:t>
      </w:r>
      <w:r>
        <w:rPr>
          <w:rFonts w:ascii="Times New Roman" w:hAnsi="Times New Roman" w:cs="Times New Roman"/>
          <w:sz w:val="24"/>
          <w:szCs w:val="24"/>
        </w:rPr>
        <w:t>ю</w:t>
      </w:r>
      <w:r w:rsidRPr="00D0516B">
        <w:rPr>
          <w:rFonts w:ascii="Times New Roman" w:hAnsi="Times New Roman" w:cs="Times New Roman"/>
          <w:sz w:val="24"/>
          <w:szCs w:val="24"/>
        </w:rPr>
        <w:t>.</w:t>
      </w:r>
    </w:p>
    <w:p w14:paraId="2A190FB5" w14:textId="77777777" w:rsidR="00426636" w:rsidRDefault="00426636" w:rsidP="00D0516B">
      <w:pPr>
        <w:pStyle w:val="ConsPlusNormal"/>
        <w:spacing w:before="220"/>
        <w:ind w:firstLine="539"/>
        <w:contextualSpacing/>
        <w:jc w:val="both"/>
        <w:rPr>
          <w:rFonts w:ascii="Times New Roman" w:hAnsi="Times New Roman" w:cs="Times New Roman"/>
          <w:sz w:val="24"/>
          <w:szCs w:val="24"/>
        </w:rPr>
      </w:pPr>
    </w:p>
    <w:p w14:paraId="73E9E1C3" w14:textId="3123163E" w:rsidR="00D0516B" w:rsidRDefault="00D0516B" w:rsidP="00D0516B">
      <w:pPr>
        <w:pStyle w:val="ConsPlusNormal"/>
        <w:spacing w:before="220"/>
        <w:ind w:firstLine="539"/>
        <w:contextualSpacing/>
        <w:jc w:val="both"/>
        <w:rPr>
          <w:rFonts w:ascii="Times New Roman" w:hAnsi="Times New Roman" w:cs="Times New Roman"/>
          <w:sz w:val="24"/>
          <w:szCs w:val="24"/>
        </w:rPr>
      </w:pPr>
      <w:r w:rsidRPr="00D0516B">
        <w:rPr>
          <w:rFonts w:ascii="Times New Roman" w:hAnsi="Times New Roman" w:cs="Times New Roman"/>
          <w:sz w:val="24"/>
          <w:szCs w:val="24"/>
        </w:rPr>
        <w:t>Характеристика мероприяти</w:t>
      </w:r>
      <w:r>
        <w:rPr>
          <w:rFonts w:ascii="Times New Roman" w:hAnsi="Times New Roman" w:cs="Times New Roman"/>
          <w:sz w:val="24"/>
          <w:szCs w:val="24"/>
        </w:rPr>
        <w:t>я</w:t>
      </w:r>
      <w:r w:rsidRPr="00D0516B">
        <w:rPr>
          <w:rFonts w:ascii="Times New Roman" w:hAnsi="Times New Roman" w:cs="Times New Roman"/>
          <w:sz w:val="24"/>
          <w:szCs w:val="24"/>
        </w:rPr>
        <w:t xml:space="preserve"> Подпрограммы</w:t>
      </w:r>
      <w:r>
        <w:rPr>
          <w:rFonts w:ascii="Times New Roman" w:hAnsi="Times New Roman" w:cs="Times New Roman"/>
          <w:sz w:val="24"/>
          <w:szCs w:val="24"/>
        </w:rPr>
        <w:t>:</w:t>
      </w:r>
    </w:p>
    <w:p w14:paraId="1603F6E3" w14:textId="77777777" w:rsidR="00426636" w:rsidRDefault="00D0516B" w:rsidP="00D0516B">
      <w:pPr>
        <w:pStyle w:val="ConsPlusNormal"/>
        <w:spacing w:before="220"/>
        <w:ind w:firstLine="539"/>
        <w:contextualSpacing/>
        <w:jc w:val="both"/>
        <w:rPr>
          <w:rFonts w:ascii="Times New Roman" w:hAnsi="Times New Roman" w:cs="Times New Roman"/>
          <w:sz w:val="24"/>
          <w:szCs w:val="24"/>
        </w:rPr>
      </w:pPr>
      <w:r w:rsidRPr="00D0516B">
        <w:rPr>
          <w:rFonts w:ascii="Times New Roman" w:hAnsi="Times New Roman" w:cs="Times New Roman"/>
          <w:sz w:val="24"/>
          <w:szCs w:val="24"/>
        </w:rPr>
        <w:t xml:space="preserve"> </w:t>
      </w:r>
    </w:p>
    <w:p w14:paraId="359E8E55" w14:textId="1FBFA404" w:rsidR="00D0516B" w:rsidRPr="00D0516B" w:rsidRDefault="00D0516B" w:rsidP="00D0516B">
      <w:pPr>
        <w:pStyle w:val="ConsPlusNormal"/>
        <w:spacing w:before="220"/>
        <w:ind w:firstLine="539"/>
        <w:contextualSpacing/>
        <w:jc w:val="both"/>
        <w:rPr>
          <w:rFonts w:ascii="Times New Roman" w:hAnsi="Times New Roman" w:cs="Times New Roman"/>
          <w:sz w:val="24"/>
          <w:szCs w:val="24"/>
        </w:rPr>
      </w:pPr>
      <w:r w:rsidRPr="00D0516B">
        <w:rPr>
          <w:rFonts w:ascii="Times New Roman" w:hAnsi="Times New Roman" w:cs="Times New Roman"/>
          <w:sz w:val="24"/>
          <w:szCs w:val="24"/>
          <w:u w:val="single"/>
        </w:rPr>
        <w:t>Основное мероприятие № 4.1</w:t>
      </w:r>
      <w:r w:rsidRPr="00D0516B">
        <w:rPr>
          <w:rFonts w:ascii="Times New Roman" w:hAnsi="Times New Roman" w:cs="Times New Roman"/>
          <w:sz w:val="24"/>
          <w:szCs w:val="24"/>
        </w:rPr>
        <w:t xml:space="preserve"> «Предоставлении единовременной выплаты многодетным семьям взамен предоставления им земельного участка»</w:t>
      </w:r>
    </w:p>
    <w:p w14:paraId="3F354D1F" w14:textId="5F9B416F" w:rsidR="00D0516B" w:rsidRDefault="00E97702" w:rsidP="00D0516B">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В рамках данного мероприятия </w:t>
      </w:r>
      <w:r w:rsidR="00D0516B" w:rsidRPr="00D0516B">
        <w:rPr>
          <w:rFonts w:ascii="Times New Roman" w:hAnsi="Times New Roman" w:cs="Times New Roman"/>
          <w:sz w:val="24"/>
          <w:szCs w:val="24"/>
        </w:rPr>
        <w:t>ведется р</w:t>
      </w:r>
      <w:r w:rsidR="004460E3">
        <w:rPr>
          <w:rFonts w:ascii="Times New Roman" w:hAnsi="Times New Roman" w:cs="Times New Roman"/>
          <w:sz w:val="24"/>
          <w:szCs w:val="24"/>
        </w:rPr>
        <w:t>абота по следующим направлениям</w:t>
      </w:r>
    </w:p>
    <w:p w14:paraId="431AAA58" w14:textId="23D5321F" w:rsidR="009139F7" w:rsidRPr="00A61B75" w:rsidRDefault="009139F7" w:rsidP="009139F7">
      <w:pPr>
        <w:pStyle w:val="ConsPlusNormal"/>
        <w:spacing w:before="220"/>
        <w:ind w:firstLine="539"/>
        <w:contextualSpacing/>
        <w:jc w:val="both"/>
        <w:rPr>
          <w:rFonts w:ascii="Times New Roman" w:hAnsi="Times New Roman" w:cs="Times New Roman"/>
          <w:sz w:val="24"/>
          <w:szCs w:val="24"/>
        </w:rPr>
      </w:pPr>
      <w:r w:rsidRPr="00A61B75">
        <w:rPr>
          <w:rFonts w:ascii="Times New Roman" w:hAnsi="Times New Roman" w:cs="Times New Roman"/>
          <w:sz w:val="24"/>
          <w:szCs w:val="24"/>
        </w:rPr>
        <w:t xml:space="preserve">За счет </w:t>
      </w:r>
      <w:r w:rsidRPr="00A61B75">
        <w:rPr>
          <w:rFonts w:ascii="Times New Roman" w:hAnsi="Times New Roman" w:cs="Times New Roman"/>
          <w:b/>
          <w:sz w:val="24"/>
          <w:szCs w:val="24"/>
        </w:rPr>
        <w:t>субвенций</w:t>
      </w:r>
      <w:r w:rsidRPr="00A61B75">
        <w:rPr>
          <w:rFonts w:ascii="Times New Roman" w:hAnsi="Times New Roman" w:cs="Times New Roman"/>
          <w:sz w:val="24"/>
          <w:szCs w:val="24"/>
        </w:rPr>
        <w:t xml:space="preserve"> из </w:t>
      </w:r>
      <w:r w:rsidR="007D4225" w:rsidRPr="00A61B75">
        <w:rPr>
          <w:rFonts w:ascii="Times New Roman" w:hAnsi="Times New Roman" w:cs="Times New Roman"/>
          <w:sz w:val="24"/>
          <w:szCs w:val="24"/>
        </w:rPr>
        <w:t>регионального бюджета в рамках П</w:t>
      </w:r>
      <w:r w:rsidRPr="00A61B75">
        <w:rPr>
          <w:rFonts w:ascii="Times New Roman" w:hAnsi="Times New Roman" w:cs="Times New Roman"/>
          <w:sz w:val="24"/>
          <w:szCs w:val="24"/>
        </w:rPr>
        <w:t xml:space="preserve">одпрограммы </w:t>
      </w:r>
      <w:r w:rsidR="003777D2" w:rsidRPr="00A61B75">
        <w:rPr>
          <w:rFonts w:ascii="Times New Roman" w:hAnsi="Times New Roman" w:cs="Times New Roman"/>
          <w:sz w:val="24"/>
          <w:szCs w:val="24"/>
        </w:rPr>
        <w:t>4</w:t>
      </w:r>
      <w:r w:rsidRPr="00A61B75">
        <w:rPr>
          <w:rFonts w:ascii="Times New Roman" w:hAnsi="Times New Roman" w:cs="Times New Roman"/>
          <w:sz w:val="24"/>
          <w:szCs w:val="24"/>
        </w:rPr>
        <w:t xml:space="preserve"> осуществляются мероприятия по реализ</w:t>
      </w:r>
      <w:r w:rsidR="00E97702" w:rsidRPr="00A61B75">
        <w:rPr>
          <w:rFonts w:ascii="Times New Roman" w:hAnsi="Times New Roman" w:cs="Times New Roman"/>
          <w:sz w:val="24"/>
          <w:szCs w:val="24"/>
        </w:rPr>
        <w:t>ации переданных городу Кировску</w:t>
      </w:r>
      <w:r w:rsidR="00426636">
        <w:rPr>
          <w:rFonts w:ascii="Times New Roman" w:hAnsi="Times New Roman" w:cs="Times New Roman"/>
          <w:sz w:val="24"/>
          <w:szCs w:val="24"/>
        </w:rPr>
        <w:t xml:space="preserve"> полномочий Мурманской области</w:t>
      </w:r>
      <w:r w:rsidRPr="00A61B75">
        <w:rPr>
          <w:rFonts w:ascii="Times New Roman" w:hAnsi="Times New Roman" w:cs="Times New Roman"/>
          <w:sz w:val="24"/>
          <w:szCs w:val="24"/>
        </w:rPr>
        <w:t>:</w:t>
      </w:r>
    </w:p>
    <w:p w14:paraId="7105BA0C" w14:textId="2375A5CB" w:rsidR="009139F7" w:rsidRPr="00A61B75" w:rsidRDefault="009139F7" w:rsidP="009139F7">
      <w:pPr>
        <w:pStyle w:val="ConsPlusNormal"/>
        <w:spacing w:before="220"/>
        <w:ind w:firstLine="539"/>
        <w:contextualSpacing/>
        <w:jc w:val="both"/>
        <w:rPr>
          <w:rFonts w:ascii="Times New Roman" w:hAnsi="Times New Roman" w:cs="Times New Roman"/>
          <w:sz w:val="24"/>
          <w:szCs w:val="24"/>
        </w:rPr>
      </w:pPr>
      <w:r w:rsidRPr="00A61B75">
        <w:rPr>
          <w:rFonts w:ascii="Times New Roman" w:hAnsi="Times New Roman" w:cs="Times New Roman"/>
          <w:sz w:val="24"/>
          <w:szCs w:val="24"/>
        </w:rPr>
        <w:t>- по предоставлению многодетным семьям денежной выплаты, установленной законом Мурманской области от 18.12.2019 № N 2454-01-ЗМО «</w:t>
      </w:r>
      <w:r w:rsidRPr="00A61B75">
        <w:rPr>
          <w:rFonts w:ascii="Times New Roman" w:hAnsi="Times New Roman" w:cs="Times New Roman"/>
          <w:sz w:val="20"/>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sidRPr="00A61B75">
        <w:rPr>
          <w:rFonts w:ascii="Times New Roman" w:hAnsi="Times New Roman" w:cs="Times New Roman"/>
          <w:sz w:val="24"/>
          <w:szCs w:val="24"/>
        </w:rPr>
        <w:t>»</w:t>
      </w:r>
      <w:r w:rsidR="004460E3" w:rsidRPr="00A61B75">
        <w:rPr>
          <w:rFonts w:ascii="Times New Roman" w:hAnsi="Times New Roman" w:cs="Times New Roman"/>
          <w:sz w:val="24"/>
          <w:szCs w:val="24"/>
        </w:rPr>
        <w:t>.</w:t>
      </w:r>
    </w:p>
    <w:p w14:paraId="03BF5486" w14:textId="6F32DEF6" w:rsidR="009139F7" w:rsidRPr="00771521" w:rsidRDefault="009139F7" w:rsidP="009139F7">
      <w:pPr>
        <w:pStyle w:val="ConsPlusNormal"/>
        <w:spacing w:before="220"/>
        <w:ind w:firstLine="539"/>
        <w:contextualSpacing/>
        <w:jc w:val="both"/>
        <w:rPr>
          <w:rFonts w:ascii="Times New Roman" w:hAnsi="Times New Roman" w:cs="Times New Roman"/>
          <w:sz w:val="24"/>
          <w:szCs w:val="24"/>
        </w:rPr>
      </w:pPr>
      <w:r w:rsidRPr="00A61B75">
        <w:rPr>
          <w:rFonts w:ascii="Times New Roman" w:hAnsi="Times New Roman" w:cs="Times New Roman"/>
          <w:sz w:val="24"/>
          <w:szCs w:val="24"/>
        </w:rPr>
        <w:t xml:space="preserve">За счет </w:t>
      </w:r>
      <w:r w:rsidRPr="00A61B75">
        <w:rPr>
          <w:rFonts w:ascii="Times New Roman" w:hAnsi="Times New Roman" w:cs="Times New Roman"/>
          <w:b/>
          <w:sz w:val="24"/>
          <w:szCs w:val="24"/>
        </w:rPr>
        <w:t>субсидий</w:t>
      </w:r>
      <w:r w:rsidRPr="00A61B75">
        <w:rPr>
          <w:rFonts w:ascii="Times New Roman" w:hAnsi="Times New Roman" w:cs="Times New Roman"/>
          <w:sz w:val="24"/>
          <w:szCs w:val="24"/>
        </w:rPr>
        <w:t xml:space="preserve"> </w:t>
      </w:r>
      <w:r w:rsidR="00341DF4" w:rsidRPr="00A61B75">
        <w:rPr>
          <w:rFonts w:ascii="Times New Roman" w:hAnsi="Times New Roman" w:cs="Times New Roman"/>
          <w:sz w:val="24"/>
          <w:szCs w:val="24"/>
        </w:rPr>
        <w:t xml:space="preserve">регионального бюджета в </w:t>
      </w:r>
      <w:r w:rsidR="00341DF4" w:rsidRPr="00771521">
        <w:rPr>
          <w:rFonts w:ascii="Times New Roman" w:hAnsi="Times New Roman" w:cs="Times New Roman"/>
          <w:sz w:val="24"/>
          <w:szCs w:val="24"/>
        </w:rPr>
        <w:t>рамках П</w:t>
      </w:r>
      <w:r w:rsidRPr="00771521">
        <w:rPr>
          <w:rFonts w:ascii="Times New Roman" w:hAnsi="Times New Roman" w:cs="Times New Roman"/>
          <w:sz w:val="24"/>
          <w:szCs w:val="24"/>
        </w:rPr>
        <w:t xml:space="preserve">одпрограммы </w:t>
      </w:r>
      <w:r w:rsidR="00E97702" w:rsidRPr="00771521">
        <w:rPr>
          <w:rFonts w:ascii="Times New Roman" w:hAnsi="Times New Roman" w:cs="Times New Roman"/>
          <w:sz w:val="24"/>
          <w:szCs w:val="24"/>
        </w:rPr>
        <w:t>4</w:t>
      </w:r>
      <w:r w:rsidRPr="00771521">
        <w:rPr>
          <w:rFonts w:ascii="Times New Roman" w:hAnsi="Times New Roman" w:cs="Times New Roman"/>
          <w:sz w:val="24"/>
          <w:szCs w:val="24"/>
        </w:rPr>
        <w:t xml:space="preserve"> производятся:</w:t>
      </w:r>
    </w:p>
    <w:p w14:paraId="5E1A5D63" w14:textId="2DBA0A2F" w:rsidR="009139F7" w:rsidRPr="00771521" w:rsidRDefault="009139F7" w:rsidP="009139F7">
      <w:pPr>
        <w:pStyle w:val="ConsPlusNormal"/>
        <w:spacing w:before="220"/>
        <w:ind w:firstLine="539"/>
        <w:contextualSpacing/>
        <w:jc w:val="both"/>
        <w:rPr>
          <w:rFonts w:ascii="Times New Roman" w:hAnsi="Times New Roman" w:cs="Times New Roman"/>
          <w:sz w:val="24"/>
          <w:szCs w:val="24"/>
        </w:rPr>
      </w:pPr>
      <w:r w:rsidRPr="00771521">
        <w:rPr>
          <w:rFonts w:ascii="Times New Roman" w:hAnsi="Times New Roman" w:cs="Times New Roman"/>
          <w:sz w:val="24"/>
          <w:szCs w:val="24"/>
        </w:rPr>
        <w:t>- единовременная денежная выплата многодетным семьям, установленная законом Мурманской области от 18.12.2019 № N 2454-01-ЗМО «</w:t>
      </w:r>
      <w:r w:rsidRPr="00771521">
        <w:rPr>
          <w:rFonts w:ascii="Times New Roman" w:hAnsi="Times New Roman" w:cs="Times New Roman"/>
          <w:sz w:val="20"/>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sidRPr="00771521">
        <w:rPr>
          <w:rFonts w:ascii="Times New Roman" w:hAnsi="Times New Roman" w:cs="Times New Roman"/>
          <w:sz w:val="24"/>
          <w:szCs w:val="24"/>
        </w:rPr>
        <w:t>»</w:t>
      </w:r>
      <w:r w:rsidR="004460E3" w:rsidRPr="00771521">
        <w:rPr>
          <w:rFonts w:ascii="Times New Roman" w:hAnsi="Times New Roman" w:cs="Times New Roman"/>
          <w:sz w:val="24"/>
          <w:szCs w:val="24"/>
        </w:rPr>
        <w:t>.</w:t>
      </w:r>
    </w:p>
    <w:p w14:paraId="5E48C026" w14:textId="5DB96AC0" w:rsidR="004C4FC6" w:rsidRPr="004460E3" w:rsidRDefault="004C4FC6" w:rsidP="006E3829">
      <w:pPr>
        <w:pStyle w:val="ConsPlusNormal"/>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Св</w:t>
      </w:r>
      <w:r w:rsidR="00341DF4" w:rsidRPr="004460E3">
        <w:rPr>
          <w:rFonts w:ascii="Times New Roman" w:hAnsi="Times New Roman" w:cs="Times New Roman"/>
          <w:sz w:val="24"/>
          <w:szCs w:val="24"/>
        </w:rPr>
        <w:t>едения о ресурсном обеспечении П</w:t>
      </w:r>
      <w:r w:rsidRPr="004460E3">
        <w:rPr>
          <w:rFonts w:ascii="Times New Roman" w:hAnsi="Times New Roman" w:cs="Times New Roman"/>
          <w:sz w:val="24"/>
          <w:szCs w:val="24"/>
        </w:rPr>
        <w:t xml:space="preserve">одпрограммы </w:t>
      </w:r>
      <w:r w:rsidR="00341DF4" w:rsidRPr="004460E3">
        <w:rPr>
          <w:rFonts w:ascii="Times New Roman" w:hAnsi="Times New Roman" w:cs="Times New Roman"/>
          <w:sz w:val="24"/>
          <w:szCs w:val="24"/>
        </w:rPr>
        <w:t>4</w:t>
      </w:r>
      <w:r w:rsidRPr="004460E3">
        <w:rPr>
          <w:rFonts w:ascii="Times New Roman" w:hAnsi="Times New Roman" w:cs="Times New Roman"/>
          <w:sz w:val="24"/>
          <w:szCs w:val="24"/>
        </w:rPr>
        <w:t xml:space="preserve"> приведены в </w:t>
      </w:r>
      <w:r w:rsidR="004460E3" w:rsidRPr="004460E3">
        <w:rPr>
          <w:rFonts w:ascii="Times New Roman" w:hAnsi="Times New Roman" w:cs="Times New Roman"/>
          <w:sz w:val="24"/>
          <w:szCs w:val="24"/>
        </w:rPr>
        <w:t>2</w:t>
      </w:r>
      <w:r w:rsidRPr="004460E3">
        <w:rPr>
          <w:rFonts w:ascii="Times New Roman" w:hAnsi="Times New Roman" w:cs="Times New Roman"/>
          <w:sz w:val="24"/>
          <w:szCs w:val="24"/>
        </w:rPr>
        <w:t xml:space="preserve"> приложения </w:t>
      </w:r>
      <w:r w:rsidR="004460E3" w:rsidRPr="004460E3">
        <w:rPr>
          <w:rFonts w:ascii="Times New Roman" w:hAnsi="Times New Roman" w:cs="Times New Roman"/>
          <w:sz w:val="24"/>
          <w:szCs w:val="24"/>
        </w:rPr>
        <w:t>2</w:t>
      </w:r>
      <w:r w:rsidRPr="004460E3">
        <w:rPr>
          <w:rFonts w:ascii="Times New Roman" w:hAnsi="Times New Roman" w:cs="Times New Roman"/>
          <w:sz w:val="24"/>
          <w:szCs w:val="24"/>
        </w:rPr>
        <w:t xml:space="preserve"> к </w:t>
      </w:r>
      <w:r w:rsidR="004460E3" w:rsidRPr="004460E3">
        <w:rPr>
          <w:rFonts w:ascii="Times New Roman" w:hAnsi="Times New Roman" w:cs="Times New Roman"/>
          <w:sz w:val="24"/>
          <w:szCs w:val="24"/>
        </w:rPr>
        <w:lastRenderedPageBreak/>
        <w:t xml:space="preserve">муниципальной </w:t>
      </w:r>
      <w:r w:rsidRPr="004460E3">
        <w:rPr>
          <w:rFonts w:ascii="Times New Roman" w:hAnsi="Times New Roman" w:cs="Times New Roman"/>
          <w:sz w:val="24"/>
          <w:szCs w:val="24"/>
        </w:rPr>
        <w:t>Программе.</w:t>
      </w:r>
    </w:p>
    <w:p w14:paraId="311BACAE" w14:textId="23E3BA2C" w:rsidR="00847713" w:rsidRPr="004460E3" w:rsidRDefault="00341DF4" w:rsidP="00847713">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Объем финансирования П</w:t>
      </w:r>
      <w:r w:rsidR="00426636">
        <w:rPr>
          <w:rFonts w:ascii="Times New Roman" w:hAnsi="Times New Roman" w:cs="Times New Roman"/>
          <w:sz w:val="24"/>
          <w:szCs w:val="24"/>
        </w:rPr>
        <w:t xml:space="preserve">одпрограммы </w:t>
      </w:r>
      <w:r w:rsidR="004C4FC6" w:rsidRPr="004460E3">
        <w:rPr>
          <w:rFonts w:ascii="Times New Roman" w:hAnsi="Times New Roman" w:cs="Times New Roman"/>
          <w:sz w:val="24"/>
          <w:szCs w:val="24"/>
        </w:rPr>
        <w:t>4</w:t>
      </w:r>
      <w:r w:rsidR="00847713" w:rsidRPr="004460E3">
        <w:rPr>
          <w:rFonts w:ascii="Times New Roman" w:hAnsi="Times New Roman" w:cs="Times New Roman"/>
          <w:sz w:val="24"/>
          <w:szCs w:val="24"/>
        </w:rPr>
        <w:t xml:space="preserve"> подлежит ежегодному уточнению при формировании</w:t>
      </w:r>
      <w:r w:rsidR="004C4FC6" w:rsidRPr="004460E3">
        <w:rPr>
          <w:rFonts w:ascii="Times New Roman" w:hAnsi="Times New Roman" w:cs="Times New Roman"/>
          <w:sz w:val="24"/>
          <w:szCs w:val="24"/>
        </w:rPr>
        <w:t xml:space="preserve"> областного </w:t>
      </w:r>
      <w:r w:rsidR="00847713" w:rsidRPr="004460E3">
        <w:rPr>
          <w:rFonts w:ascii="Times New Roman" w:hAnsi="Times New Roman" w:cs="Times New Roman"/>
          <w:sz w:val="24"/>
          <w:szCs w:val="24"/>
        </w:rPr>
        <w:t>бюджета города на очередной финансовый год.</w:t>
      </w:r>
    </w:p>
    <w:p w14:paraId="4FCF0322" w14:textId="0DBC6D40" w:rsidR="009139F7" w:rsidRPr="009139F7" w:rsidRDefault="00847713" w:rsidP="00847713">
      <w:pPr>
        <w:pStyle w:val="ConsPlusNormal"/>
        <w:spacing w:before="220"/>
        <w:ind w:firstLine="539"/>
        <w:contextualSpacing/>
        <w:jc w:val="both"/>
        <w:rPr>
          <w:rFonts w:ascii="Times New Roman" w:hAnsi="Times New Roman" w:cs="Times New Roman"/>
          <w:sz w:val="24"/>
          <w:szCs w:val="24"/>
        </w:rPr>
      </w:pPr>
      <w:r w:rsidRPr="004460E3">
        <w:rPr>
          <w:rFonts w:ascii="Times New Roman" w:hAnsi="Times New Roman" w:cs="Times New Roman"/>
          <w:sz w:val="24"/>
          <w:szCs w:val="24"/>
        </w:rPr>
        <w:t>Изменение и дополнение программных мероприятий, а также объемов финансирования производятся путем внесения изменений в Программу.</w:t>
      </w:r>
    </w:p>
    <w:p w14:paraId="2ABF6415" w14:textId="746E55B2" w:rsidR="009373DF" w:rsidRPr="00B54D19" w:rsidRDefault="009373DF" w:rsidP="00B54D19">
      <w:pPr>
        <w:pStyle w:val="ConsPlusNormal"/>
        <w:spacing w:before="220"/>
        <w:ind w:firstLine="539"/>
        <w:contextualSpacing/>
        <w:jc w:val="both"/>
        <w:rPr>
          <w:rFonts w:ascii="Times New Roman" w:hAnsi="Times New Roman" w:cs="Times New Roman"/>
          <w:b/>
          <w:sz w:val="24"/>
          <w:szCs w:val="24"/>
        </w:rPr>
        <w:sectPr w:rsidR="009373DF" w:rsidRPr="00B54D19" w:rsidSect="002A34FB">
          <w:headerReference w:type="default" r:id="rId8"/>
          <w:pgSz w:w="11905" w:h="16838"/>
          <w:pgMar w:top="1134" w:right="1701" w:bottom="1134" w:left="851" w:header="0" w:footer="0" w:gutter="0"/>
          <w:cols w:space="720"/>
          <w:docGrid w:linePitch="299"/>
        </w:sectPr>
      </w:pPr>
    </w:p>
    <w:p w14:paraId="2102E9E0" w14:textId="77777777" w:rsidR="00F3298C" w:rsidRDefault="00F3298C" w:rsidP="003453D9">
      <w:pPr>
        <w:pStyle w:val="ConsPlusNormal"/>
        <w:spacing w:before="220"/>
        <w:ind w:firstLine="539"/>
        <w:contextualSpacing/>
        <w:jc w:val="right"/>
        <w:rPr>
          <w:rFonts w:ascii="Times New Roman" w:hAnsi="Times New Roman" w:cs="Times New Roman"/>
          <w:sz w:val="24"/>
          <w:szCs w:val="24"/>
        </w:rPr>
      </w:pPr>
    </w:p>
    <w:p w14:paraId="321C25F3" w14:textId="0DCD0AEE" w:rsidR="00687C8B" w:rsidRPr="00F47444" w:rsidRDefault="00687C8B">
      <w:pPr>
        <w:rPr>
          <w:rFonts w:ascii="Times New Roman" w:eastAsia="Times New Roman" w:hAnsi="Times New Roman" w:cs="Times New Roman"/>
          <w:sz w:val="24"/>
          <w:szCs w:val="24"/>
          <w:lang w:eastAsia="ru-RU"/>
        </w:rPr>
      </w:pPr>
      <w:bookmarkStart w:id="2" w:name="P2148"/>
      <w:bookmarkEnd w:id="2"/>
    </w:p>
    <w:sectPr w:rsidR="00687C8B" w:rsidRPr="00F47444" w:rsidSect="00E66B8A">
      <w:headerReference w:type="default" r:id="rId9"/>
      <w:pgSz w:w="16838" w:h="11905" w:orient="landscape"/>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8D86" w14:textId="77777777" w:rsidR="00FD045E" w:rsidRDefault="00FD045E" w:rsidP="00DD7ABA">
      <w:pPr>
        <w:spacing w:after="0" w:line="240" w:lineRule="auto"/>
      </w:pPr>
      <w:r>
        <w:separator/>
      </w:r>
    </w:p>
  </w:endnote>
  <w:endnote w:type="continuationSeparator" w:id="0">
    <w:p w14:paraId="228CDDBF" w14:textId="77777777" w:rsidR="00FD045E" w:rsidRDefault="00FD045E" w:rsidP="00DD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6009E" w14:textId="77777777" w:rsidR="00FD045E" w:rsidRDefault="00FD045E" w:rsidP="00DD7ABA">
      <w:pPr>
        <w:spacing w:after="0" w:line="240" w:lineRule="auto"/>
      </w:pPr>
      <w:r>
        <w:separator/>
      </w:r>
    </w:p>
  </w:footnote>
  <w:footnote w:type="continuationSeparator" w:id="0">
    <w:p w14:paraId="7B0C104B" w14:textId="77777777" w:rsidR="00FD045E" w:rsidRDefault="00FD045E" w:rsidP="00DD7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8A4A" w14:textId="77777777" w:rsidR="000A194D" w:rsidRDefault="000A194D" w:rsidP="00F54FF7">
    <w:pPr>
      <w:pStyle w:val="a8"/>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C733" w14:textId="0401B818" w:rsidR="000A194D" w:rsidRDefault="000A194D" w:rsidP="00F54FF7">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69A8"/>
    <w:multiLevelType w:val="hybridMultilevel"/>
    <w:tmpl w:val="2EEA1DB4"/>
    <w:lvl w:ilvl="0" w:tplc="4EDA62C8">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716B9"/>
    <w:multiLevelType w:val="hybridMultilevel"/>
    <w:tmpl w:val="38C682FC"/>
    <w:lvl w:ilvl="0" w:tplc="CE4E2D4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F6520"/>
    <w:multiLevelType w:val="hybridMultilevel"/>
    <w:tmpl w:val="E64EE346"/>
    <w:lvl w:ilvl="0" w:tplc="59E87FE4">
      <w:start w:val="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15:restartNumberingAfterBreak="0">
    <w:nsid w:val="30195AC0"/>
    <w:multiLevelType w:val="hybridMultilevel"/>
    <w:tmpl w:val="BA5E2EBC"/>
    <w:lvl w:ilvl="0" w:tplc="3378CA42">
      <w:start w:val="1"/>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34A305F6"/>
    <w:multiLevelType w:val="hybridMultilevel"/>
    <w:tmpl w:val="D0F28D6E"/>
    <w:lvl w:ilvl="0" w:tplc="51BCF2B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E601F7"/>
    <w:multiLevelType w:val="hybridMultilevel"/>
    <w:tmpl w:val="2416BE50"/>
    <w:lvl w:ilvl="0" w:tplc="0D8E6C10">
      <w:start w:val="1"/>
      <w:numFmt w:val="decimal"/>
      <w:lvlText w:val="%1."/>
      <w:lvlJc w:val="left"/>
      <w:pPr>
        <w:ind w:left="795" w:hanging="43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057E08"/>
    <w:multiLevelType w:val="hybridMultilevel"/>
    <w:tmpl w:val="83B0705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833E99"/>
    <w:multiLevelType w:val="hybridMultilevel"/>
    <w:tmpl w:val="AC5A823A"/>
    <w:lvl w:ilvl="0" w:tplc="197E52AA">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CB215F"/>
    <w:multiLevelType w:val="hybridMultilevel"/>
    <w:tmpl w:val="0D40C4C4"/>
    <w:lvl w:ilvl="0" w:tplc="6C3A653C">
      <w:start w:val="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4FA3BF1"/>
    <w:multiLevelType w:val="hybridMultilevel"/>
    <w:tmpl w:val="67A20FD6"/>
    <w:lvl w:ilvl="0" w:tplc="3E50FA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671734D4"/>
    <w:multiLevelType w:val="multilevel"/>
    <w:tmpl w:val="CA280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657EA"/>
    <w:multiLevelType w:val="hybridMultilevel"/>
    <w:tmpl w:val="D7B6FB40"/>
    <w:lvl w:ilvl="0" w:tplc="11A2BB2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9642BD"/>
    <w:multiLevelType w:val="hybridMultilevel"/>
    <w:tmpl w:val="5F2A3A5A"/>
    <w:lvl w:ilvl="0" w:tplc="B80C534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6"/>
  </w:num>
  <w:num w:numId="2">
    <w:abstractNumId w:val="11"/>
  </w:num>
  <w:num w:numId="3">
    <w:abstractNumId w:val="1"/>
  </w:num>
  <w:num w:numId="4">
    <w:abstractNumId w:val="7"/>
  </w:num>
  <w:num w:numId="5">
    <w:abstractNumId w:val="0"/>
  </w:num>
  <w:num w:numId="6">
    <w:abstractNumId w:val="8"/>
  </w:num>
  <w:num w:numId="7">
    <w:abstractNumId w:val="4"/>
  </w:num>
  <w:num w:numId="8">
    <w:abstractNumId w:val="2"/>
  </w:num>
  <w:num w:numId="9">
    <w:abstractNumId w:val="3"/>
  </w:num>
  <w:num w:numId="10">
    <w:abstractNumId w:val="10"/>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7B"/>
    <w:rsid w:val="000004BD"/>
    <w:rsid w:val="0000099C"/>
    <w:rsid w:val="00000F6C"/>
    <w:rsid w:val="00001063"/>
    <w:rsid w:val="00002D4B"/>
    <w:rsid w:val="00006740"/>
    <w:rsid w:val="00011E48"/>
    <w:rsid w:val="000135BA"/>
    <w:rsid w:val="0001443D"/>
    <w:rsid w:val="00014998"/>
    <w:rsid w:val="00015CA0"/>
    <w:rsid w:val="00015F90"/>
    <w:rsid w:val="0001645B"/>
    <w:rsid w:val="00022046"/>
    <w:rsid w:val="00022DB9"/>
    <w:rsid w:val="00023035"/>
    <w:rsid w:val="00023621"/>
    <w:rsid w:val="00023CD8"/>
    <w:rsid w:val="00023E57"/>
    <w:rsid w:val="0002528F"/>
    <w:rsid w:val="00025476"/>
    <w:rsid w:val="000254DD"/>
    <w:rsid w:val="0002670D"/>
    <w:rsid w:val="00026AD3"/>
    <w:rsid w:val="00026BDE"/>
    <w:rsid w:val="000272C8"/>
    <w:rsid w:val="00027FE4"/>
    <w:rsid w:val="000320F5"/>
    <w:rsid w:val="000326CD"/>
    <w:rsid w:val="0003565D"/>
    <w:rsid w:val="00035C9A"/>
    <w:rsid w:val="0003798A"/>
    <w:rsid w:val="00037C45"/>
    <w:rsid w:val="000415C6"/>
    <w:rsid w:val="00041D5B"/>
    <w:rsid w:val="000430E5"/>
    <w:rsid w:val="000436BB"/>
    <w:rsid w:val="000444F0"/>
    <w:rsid w:val="00044792"/>
    <w:rsid w:val="00050329"/>
    <w:rsid w:val="0005160E"/>
    <w:rsid w:val="00052670"/>
    <w:rsid w:val="0005558B"/>
    <w:rsid w:val="00055BBA"/>
    <w:rsid w:val="000566F2"/>
    <w:rsid w:val="0005748C"/>
    <w:rsid w:val="000576F9"/>
    <w:rsid w:val="00057FED"/>
    <w:rsid w:val="000603C0"/>
    <w:rsid w:val="00060C46"/>
    <w:rsid w:val="000618CD"/>
    <w:rsid w:val="00061E9D"/>
    <w:rsid w:val="000622B0"/>
    <w:rsid w:val="00062301"/>
    <w:rsid w:val="00064CA3"/>
    <w:rsid w:val="000658EC"/>
    <w:rsid w:val="00067424"/>
    <w:rsid w:val="00070B7A"/>
    <w:rsid w:val="0007171D"/>
    <w:rsid w:val="00072F6B"/>
    <w:rsid w:val="00073B1C"/>
    <w:rsid w:val="000749AF"/>
    <w:rsid w:val="00074B15"/>
    <w:rsid w:val="00074C92"/>
    <w:rsid w:val="00075663"/>
    <w:rsid w:val="00075DA5"/>
    <w:rsid w:val="00080968"/>
    <w:rsid w:val="00082E13"/>
    <w:rsid w:val="000840F5"/>
    <w:rsid w:val="00084A20"/>
    <w:rsid w:val="000852F8"/>
    <w:rsid w:val="0008542A"/>
    <w:rsid w:val="00086415"/>
    <w:rsid w:val="0009146A"/>
    <w:rsid w:val="000923E6"/>
    <w:rsid w:val="00093E93"/>
    <w:rsid w:val="00093F7F"/>
    <w:rsid w:val="0009678D"/>
    <w:rsid w:val="000A0158"/>
    <w:rsid w:val="000A02EE"/>
    <w:rsid w:val="000A0710"/>
    <w:rsid w:val="000A0BD9"/>
    <w:rsid w:val="000A194D"/>
    <w:rsid w:val="000A21E4"/>
    <w:rsid w:val="000A4B91"/>
    <w:rsid w:val="000A62EE"/>
    <w:rsid w:val="000A6F8D"/>
    <w:rsid w:val="000A743C"/>
    <w:rsid w:val="000A7BB6"/>
    <w:rsid w:val="000A7D59"/>
    <w:rsid w:val="000B364D"/>
    <w:rsid w:val="000B45B6"/>
    <w:rsid w:val="000B5198"/>
    <w:rsid w:val="000B663E"/>
    <w:rsid w:val="000B6781"/>
    <w:rsid w:val="000B6B59"/>
    <w:rsid w:val="000B77AF"/>
    <w:rsid w:val="000C019E"/>
    <w:rsid w:val="000C03BB"/>
    <w:rsid w:val="000C0E56"/>
    <w:rsid w:val="000C1095"/>
    <w:rsid w:val="000C1FAA"/>
    <w:rsid w:val="000C201B"/>
    <w:rsid w:val="000C409C"/>
    <w:rsid w:val="000C44C2"/>
    <w:rsid w:val="000C56C0"/>
    <w:rsid w:val="000C61A4"/>
    <w:rsid w:val="000D19C3"/>
    <w:rsid w:val="000D3180"/>
    <w:rsid w:val="000D348A"/>
    <w:rsid w:val="000D350C"/>
    <w:rsid w:val="000D3CF8"/>
    <w:rsid w:val="000D5299"/>
    <w:rsid w:val="000D5D65"/>
    <w:rsid w:val="000D6CCF"/>
    <w:rsid w:val="000D6D01"/>
    <w:rsid w:val="000D75D9"/>
    <w:rsid w:val="000E17C1"/>
    <w:rsid w:val="000E1DB3"/>
    <w:rsid w:val="000E2442"/>
    <w:rsid w:val="000E2CB0"/>
    <w:rsid w:val="000E35B7"/>
    <w:rsid w:val="000E498B"/>
    <w:rsid w:val="000E4A12"/>
    <w:rsid w:val="000E5A76"/>
    <w:rsid w:val="000E60FB"/>
    <w:rsid w:val="000E6BF0"/>
    <w:rsid w:val="000E7681"/>
    <w:rsid w:val="000E776A"/>
    <w:rsid w:val="000E7A5A"/>
    <w:rsid w:val="000E7A5C"/>
    <w:rsid w:val="000F053F"/>
    <w:rsid w:val="000F0F2E"/>
    <w:rsid w:val="000F10CD"/>
    <w:rsid w:val="000F2BB4"/>
    <w:rsid w:val="000F332D"/>
    <w:rsid w:val="000F34B7"/>
    <w:rsid w:val="000F4CE3"/>
    <w:rsid w:val="000F6AE8"/>
    <w:rsid w:val="000F79B5"/>
    <w:rsid w:val="000F7CF2"/>
    <w:rsid w:val="001018B2"/>
    <w:rsid w:val="00102742"/>
    <w:rsid w:val="00102AA0"/>
    <w:rsid w:val="001032E6"/>
    <w:rsid w:val="001035C9"/>
    <w:rsid w:val="00105A48"/>
    <w:rsid w:val="001125FD"/>
    <w:rsid w:val="001138A6"/>
    <w:rsid w:val="00113C2F"/>
    <w:rsid w:val="00114886"/>
    <w:rsid w:val="00115DB9"/>
    <w:rsid w:val="00115F13"/>
    <w:rsid w:val="00120332"/>
    <w:rsid w:val="00120994"/>
    <w:rsid w:val="001209EB"/>
    <w:rsid w:val="00121257"/>
    <w:rsid w:val="00121C07"/>
    <w:rsid w:val="001220F9"/>
    <w:rsid w:val="001228C9"/>
    <w:rsid w:val="00123FFA"/>
    <w:rsid w:val="001240AA"/>
    <w:rsid w:val="00125630"/>
    <w:rsid w:val="00126293"/>
    <w:rsid w:val="0012665B"/>
    <w:rsid w:val="001269E5"/>
    <w:rsid w:val="00130806"/>
    <w:rsid w:val="001326EB"/>
    <w:rsid w:val="00132708"/>
    <w:rsid w:val="00133BFB"/>
    <w:rsid w:val="0013444D"/>
    <w:rsid w:val="001379A3"/>
    <w:rsid w:val="001409A2"/>
    <w:rsid w:val="00140B85"/>
    <w:rsid w:val="0014236C"/>
    <w:rsid w:val="0014239B"/>
    <w:rsid w:val="001423F5"/>
    <w:rsid w:val="00143CA3"/>
    <w:rsid w:val="00144A75"/>
    <w:rsid w:val="0014522C"/>
    <w:rsid w:val="00146974"/>
    <w:rsid w:val="00146BB5"/>
    <w:rsid w:val="00147940"/>
    <w:rsid w:val="00150E20"/>
    <w:rsid w:val="00152355"/>
    <w:rsid w:val="00152CFE"/>
    <w:rsid w:val="001535CA"/>
    <w:rsid w:val="001539BD"/>
    <w:rsid w:val="0015659E"/>
    <w:rsid w:val="00156DF0"/>
    <w:rsid w:val="00160F9F"/>
    <w:rsid w:val="00161A94"/>
    <w:rsid w:val="00161E77"/>
    <w:rsid w:val="00162D2E"/>
    <w:rsid w:val="001638B2"/>
    <w:rsid w:val="00163B7B"/>
    <w:rsid w:val="00163EB3"/>
    <w:rsid w:val="00170973"/>
    <w:rsid w:val="001710BC"/>
    <w:rsid w:val="00171759"/>
    <w:rsid w:val="001717B8"/>
    <w:rsid w:val="00171FBE"/>
    <w:rsid w:val="00172200"/>
    <w:rsid w:val="00174ED9"/>
    <w:rsid w:val="00175FD3"/>
    <w:rsid w:val="00176AAF"/>
    <w:rsid w:val="001818A8"/>
    <w:rsid w:val="00181E99"/>
    <w:rsid w:val="0018233E"/>
    <w:rsid w:val="0018294E"/>
    <w:rsid w:val="00182B66"/>
    <w:rsid w:val="00184053"/>
    <w:rsid w:val="0018447B"/>
    <w:rsid w:val="00185470"/>
    <w:rsid w:val="0018669A"/>
    <w:rsid w:val="0018772C"/>
    <w:rsid w:val="001914EF"/>
    <w:rsid w:val="00191A57"/>
    <w:rsid w:val="00192622"/>
    <w:rsid w:val="0019326F"/>
    <w:rsid w:val="001934FF"/>
    <w:rsid w:val="001A0994"/>
    <w:rsid w:val="001A0A4B"/>
    <w:rsid w:val="001A0BE3"/>
    <w:rsid w:val="001A2430"/>
    <w:rsid w:val="001A3EEA"/>
    <w:rsid w:val="001A4E32"/>
    <w:rsid w:val="001A510A"/>
    <w:rsid w:val="001A70A1"/>
    <w:rsid w:val="001B0F21"/>
    <w:rsid w:val="001B1A42"/>
    <w:rsid w:val="001B2052"/>
    <w:rsid w:val="001B37F3"/>
    <w:rsid w:val="001B3C18"/>
    <w:rsid w:val="001B46E0"/>
    <w:rsid w:val="001B5EEF"/>
    <w:rsid w:val="001C07AC"/>
    <w:rsid w:val="001C0EAB"/>
    <w:rsid w:val="001C11A3"/>
    <w:rsid w:val="001C2DA6"/>
    <w:rsid w:val="001C357B"/>
    <w:rsid w:val="001C3637"/>
    <w:rsid w:val="001C429B"/>
    <w:rsid w:val="001C4CD0"/>
    <w:rsid w:val="001C5D69"/>
    <w:rsid w:val="001C7DEB"/>
    <w:rsid w:val="001D0FBF"/>
    <w:rsid w:val="001D4F86"/>
    <w:rsid w:val="001D58C0"/>
    <w:rsid w:val="001D6DD1"/>
    <w:rsid w:val="001E3C56"/>
    <w:rsid w:val="001E43BA"/>
    <w:rsid w:val="001E4B6F"/>
    <w:rsid w:val="001E60BD"/>
    <w:rsid w:val="001F1117"/>
    <w:rsid w:val="001F2161"/>
    <w:rsid w:val="001F2440"/>
    <w:rsid w:val="001F2A52"/>
    <w:rsid w:val="001F3458"/>
    <w:rsid w:val="001F3781"/>
    <w:rsid w:val="001F54BC"/>
    <w:rsid w:val="001F5B73"/>
    <w:rsid w:val="001F786B"/>
    <w:rsid w:val="00200192"/>
    <w:rsid w:val="00204FFC"/>
    <w:rsid w:val="00205385"/>
    <w:rsid w:val="002065E8"/>
    <w:rsid w:val="00206B42"/>
    <w:rsid w:val="002110CE"/>
    <w:rsid w:val="00211A18"/>
    <w:rsid w:val="00211DD9"/>
    <w:rsid w:val="00212134"/>
    <w:rsid w:val="00212F65"/>
    <w:rsid w:val="0021310D"/>
    <w:rsid w:val="00213EE2"/>
    <w:rsid w:val="00214CDD"/>
    <w:rsid w:val="0021656A"/>
    <w:rsid w:val="0022158A"/>
    <w:rsid w:val="00222C19"/>
    <w:rsid w:val="0022399C"/>
    <w:rsid w:val="00223F89"/>
    <w:rsid w:val="00226385"/>
    <w:rsid w:val="00226BB1"/>
    <w:rsid w:val="00227630"/>
    <w:rsid w:val="00230F07"/>
    <w:rsid w:val="00231AF7"/>
    <w:rsid w:val="00234151"/>
    <w:rsid w:val="002359F4"/>
    <w:rsid w:val="00235D26"/>
    <w:rsid w:val="00236449"/>
    <w:rsid w:val="00236E6B"/>
    <w:rsid w:val="00241099"/>
    <w:rsid w:val="00242857"/>
    <w:rsid w:val="00242B65"/>
    <w:rsid w:val="00242EAF"/>
    <w:rsid w:val="002443FF"/>
    <w:rsid w:val="00244576"/>
    <w:rsid w:val="00245410"/>
    <w:rsid w:val="002467E1"/>
    <w:rsid w:val="00246E8E"/>
    <w:rsid w:val="00247723"/>
    <w:rsid w:val="00250019"/>
    <w:rsid w:val="00250F46"/>
    <w:rsid w:val="0025205E"/>
    <w:rsid w:val="002542CA"/>
    <w:rsid w:val="0025578E"/>
    <w:rsid w:val="00255C1A"/>
    <w:rsid w:val="00257BEB"/>
    <w:rsid w:val="00257C27"/>
    <w:rsid w:val="00257E1E"/>
    <w:rsid w:val="00262170"/>
    <w:rsid w:val="00262EB3"/>
    <w:rsid w:val="00265666"/>
    <w:rsid w:val="00265B0D"/>
    <w:rsid w:val="00265C5D"/>
    <w:rsid w:val="002661D3"/>
    <w:rsid w:val="002673EE"/>
    <w:rsid w:val="0027215E"/>
    <w:rsid w:val="00272169"/>
    <w:rsid w:val="00272A10"/>
    <w:rsid w:val="00272BFD"/>
    <w:rsid w:val="0027337D"/>
    <w:rsid w:val="00274DEA"/>
    <w:rsid w:val="0027547C"/>
    <w:rsid w:val="002755DC"/>
    <w:rsid w:val="00275730"/>
    <w:rsid w:val="00275AA7"/>
    <w:rsid w:val="00276589"/>
    <w:rsid w:val="00276C16"/>
    <w:rsid w:val="00276D40"/>
    <w:rsid w:val="002771DF"/>
    <w:rsid w:val="00277919"/>
    <w:rsid w:val="00277A96"/>
    <w:rsid w:val="00282708"/>
    <w:rsid w:val="002834FE"/>
    <w:rsid w:val="00284320"/>
    <w:rsid w:val="00284B0E"/>
    <w:rsid w:val="00285DAE"/>
    <w:rsid w:val="002863A8"/>
    <w:rsid w:val="00286D79"/>
    <w:rsid w:val="00286E06"/>
    <w:rsid w:val="00287126"/>
    <w:rsid w:val="0028786C"/>
    <w:rsid w:val="00291224"/>
    <w:rsid w:val="0029166B"/>
    <w:rsid w:val="002918B6"/>
    <w:rsid w:val="00291925"/>
    <w:rsid w:val="00292A53"/>
    <w:rsid w:val="002947E3"/>
    <w:rsid w:val="00295FC8"/>
    <w:rsid w:val="00296808"/>
    <w:rsid w:val="00297A36"/>
    <w:rsid w:val="00297A7C"/>
    <w:rsid w:val="002A00A3"/>
    <w:rsid w:val="002A0ED5"/>
    <w:rsid w:val="002A32B6"/>
    <w:rsid w:val="002A34FB"/>
    <w:rsid w:val="002A5314"/>
    <w:rsid w:val="002A561D"/>
    <w:rsid w:val="002A639C"/>
    <w:rsid w:val="002A6CC2"/>
    <w:rsid w:val="002A7C14"/>
    <w:rsid w:val="002B055A"/>
    <w:rsid w:val="002B1E1A"/>
    <w:rsid w:val="002B36E8"/>
    <w:rsid w:val="002B4673"/>
    <w:rsid w:val="002B4709"/>
    <w:rsid w:val="002B4809"/>
    <w:rsid w:val="002B4CBF"/>
    <w:rsid w:val="002B4CEC"/>
    <w:rsid w:val="002B58BD"/>
    <w:rsid w:val="002B5976"/>
    <w:rsid w:val="002B5BA7"/>
    <w:rsid w:val="002B7F23"/>
    <w:rsid w:val="002C1A21"/>
    <w:rsid w:val="002C2B59"/>
    <w:rsid w:val="002C36A4"/>
    <w:rsid w:val="002C3C7D"/>
    <w:rsid w:val="002C44AE"/>
    <w:rsid w:val="002C617E"/>
    <w:rsid w:val="002D0393"/>
    <w:rsid w:val="002D1104"/>
    <w:rsid w:val="002D1B32"/>
    <w:rsid w:val="002D3429"/>
    <w:rsid w:val="002D37D8"/>
    <w:rsid w:val="002D3E61"/>
    <w:rsid w:val="002D4C9C"/>
    <w:rsid w:val="002D7621"/>
    <w:rsid w:val="002E048D"/>
    <w:rsid w:val="002E0F46"/>
    <w:rsid w:val="002E2143"/>
    <w:rsid w:val="002E3EBD"/>
    <w:rsid w:val="002E5389"/>
    <w:rsid w:val="002E5962"/>
    <w:rsid w:val="002E73AA"/>
    <w:rsid w:val="002F0641"/>
    <w:rsid w:val="002F072A"/>
    <w:rsid w:val="002F171F"/>
    <w:rsid w:val="002F2746"/>
    <w:rsid w:val="002F329D"/>
    <w:rsid w:val="002F48CA"/>
    <w:rsid w:val="002F6903"/>
    <w:rsid w:val="002F732F"/>
    <w:rsid w:val="002F793B"/>
    <w:rsid w:val="002F799F"/>
    <w:rsid w:val="002F7B04"/>
    <w:rsid w:val="00300664"/>
    <w:rsid w:val="0030112E"/>
    <w:rsid w:val="003025D7"/>
    <w:rsid w:val="00305C52"/>
    <w:rsid w:val="00310B0E"/>
    <w:rsid w:val="00312B34"/>
    <w:rsid w:val="00313BF5"/>
    <w:rsid w:val="00317CF5"/>
    <w:rsid w:val="00321CD8"/>
    <w:rsid w:val="003221BC"/>
    <w:rsid w:val="00322942"/>
    <w:rsid w:val="00324CFA"/>
    <w:rsid w:val="003252B0"/>
    <w:rsid w:val="003265B7"/>
    <w:rsid w:val="0032678B"/>
    <w:rsid w:val="003267F5"/>
    <w:rsid w:val="00327959"/>
    <w:rsid w:val="003303CE"/>
    <w:rsid w:val="00330FB9"/>
    <w:rsid w:val="00332A36"/>
    <w:rsid w:val="00332AA2"/>
    <w:rsid w:val="00332F9D"/>
    <w:rsid w:val="0033420C"/>
    <w:rsid w:val="00335BD1"/>
    <w:rsid w:val="00335EC3"/>
    <w:rsid w:val="0033636A"/>
    <w:rsid w:val="00336983"/>
    <w:rsid w:val="00336DDB"/>
    <w:rsid w:val="00341DF4"/>
    <w:rsid w:val="003453D9"/>
    <w:rsid w:val="00345716"/>
    <w:rsid w:val="00345E08"/>
    <w:rsid w:val="003460D5"/>
    <w:rsid w:val="00346180"/>
    <w:rsid w:val="0034627E"/>
    <w:rsid w:val="00346285"/>
    <w:rsid w:val="003501E9"/>
    <w:rsid w:val="00350580"/>
    <w:rsid w:val="0035384E"/>
    <w:rsid w:val="00353B5D"/>
    <w:rsid w:val="003546A4"/>
    <w:rsid w:val="00354AB1"/>
    <w:rsid w:val="00356B2E"/>
    <w:rsid w:val="00357FF8"/>
    <w:rsid w:val="003615EF"/>
    <w:rsid w:val="003621D0"/>
    <w:rsid w:val="003622B6"/>
    <w:rsid w:val="00362319"/>
    <w:rsid w:val="00362910"/>
    <w:rsid w:val="00363AFC"/>
    <w:rsid w:val="003664B9"/>
    <w:rsid w:val="00367026"/>
    <w:rsid w:val="003671C1"/>
    <w:rsid w:val="00367426"/>
    <w:rsid w:val="00367DE0"/>
    <w:rsid w:val="00367FF7"/>
    <w:rsid w:val="00370F0C"/>
    <w:rsid w:val="0037197A"/>
    <w:rsid w:val="003719E1"/>
    <w:rsid w:val="00371FA1"/>
    <w:rsid w:val="00372CC8"/>
    <w:rsid w:val="00373B65"/>
    <w:rsid w:val="00375452"/>
    <w:rsid w:val="00375CD7"/>
    <w:rsid w:val="00375F28"/>
    <w:rsid w:val="0037693A"/>
    <w:rsid w:val="003777D2"/>
    <w:rsid w:val="00377B29"/>
    <w:rsid w:val="00380540"/>
    <w:rsid w:val="00380C72"/>
    <w:rsid w:val="003813B1"/>
    <w:rsid w:val="00382440"/>
    <w:rsid w:val="0038510D"/>
    <w:rsid w:val="003853E8"/>
    <w:rsid w:val="003874E5"/>
    <w:rsid w:val="003879CD"/>
    <w:rsid w:val="00390C8A"/>
    <w:rsid w:val="00392B87"/>
    <w:rsid w:val="00393BC2"/>
    <w:rsid w:val="0039447F"/>
    <w:rsid w:val="00394BCC"/>
    <w:rsid w:val="00394F9C"/>
    <w:rsid w:val="00395DF7"/>
    <w:rsid w:val="00396688"/>
    <w:rsid w:val="00397C0C"/>
    <w:rsid w:val="00397F4B"/>
    <w:rsid w:val="003A086C"/>
    <w:rsid w:val="003A0BCE"/>
    <w:rsid w:val="003A114C"/>
    <w:rsid w:val="003A6F66"/>
    <w:rsid w:val="003A7232"/>
    <w:rsid w:val="003B04D4"/>
    <w:rsid w:val="003B14AE"/>
    <w:rsid w:val="003B1A30"/>
    <w:rsid w:val="003B22EF"/>
    <w:rsid w:val="003B527A"/>
    <w:rsid w:val="003B5952"/>
    <w:rsid w:val="003B5B09"/>
    <w:rsid w:val="003B64E8"/>
    <w:rsid w:val="003B6D97"/>
    <w:rsid w:val="003B77F0"/>
    <w:rsid w:val="003C08D3"/>
    <w:rsid w:val="003C185F"/>
    <w:rsid w:val="003C2BBF"/>
    <w:rsid w:val="003C4085"/>
    <w:rsid w:val="003C47DE"/>
    <w:rsid w:val="003C53FC"/>
    <w:rsid w:val="003C5A3E"/>
    <w:rsid w:val="003C6651"/>
    <w:rsid w:val="003C6820"/>
    <w:rsid w:val="003C69A5"/>
    <w:rsid w:val="003D10CA"/>
    <w:rsid w:val="003D27BB"/>
    <w:rsid w:val="003D3E11"/>
    <w:rsid w:val="003D512D"/>
    <w:rsid w:val="003D5435"/>
    <w:rsid w:val="003D5762"/>
    <w:rsid w:val="003D757B"/>
    <w:rsid w:val="003D77B2"/>
    <w:rsid w:val="003E07ED"/>
    <w:rsid w:val="003E1905"/>
    <w:rsid w:val="003E38F0"/>
    <w:rsid w:val="003E418E"/>
    <w:rsid w:val="003E51C4"/>
    <w:rsid w:val="003E6FA0"/>
    <w:rsid w:val="003E784F"/>
    <w:rsid w:val="003F0659"/>
    <w:rsid w:val="003F09F0"/>
    <w:rsid w:val="0040108D"/>
    <w:rsid w:val="004018F8"/>
    <w:rsid w:val="004028BF"/>
    <w:rsid w:val="00402F8D"/>
    <w:rsid w:val="00403659"/>
    <w:rsid w:val="004052AD"/>
    <w:rsid w:val="00406DC1"/>
    <w:rsid w:val="004108B6"/>
    <w:rsid w:val="00411B1F"/>
    <w:rsid w:val="004125E7"/>
    <w:rsid w:val="00412DC1"/>
    <w:rsid w:val="00414606"/>
    <w:rsid w:val="004155BA"/>
    <w:rsid w:val="00416C63"/>
    <w:rsid w:val="004170B7"/>
    <w:rsid w:val="00417DD5"/>
    <w:rsid w:val="00417E6A"/>
    <w:rsid w:val="00420359"/>
    <w:rsid w:val="00420E43"/>
    <w:rsid w:val="00421002"/>
    <w:rsid w:val="004217C6"/>
    <w:rsid w:val="00421944"/>
    <w:rsid w:val="004219BA"/>
    <w:rsid w:val="0042205F"/>
    <w:rsid w:val="00422F7B"/>
    <w:rsid w:val="004230C3"/>
    <w:rsid w:val="00425F6A"/>
    <w:rsid w:val="00426636"/>
    <w:rsid w:val="00426DEA"/>
    <w:rsid w:val="0042770A"/>
    <w:rsid w:val="00431CAA"/>
    <w:rsid w:val="00432351"/>
    <w:rsid w:val="00434716"/>
    <w:rsid w:val="004352C1"/>
    <w:rsid w:val="004357AA"/>
    <w:rsid w:val="0043707F"/>
    <w:rsid w:val="004371BD"/>
    <w:rsid w:val="00437DD8"/>
    <w:rsid w:val="0044019B"/>
    <w:rsid w:val="00440651"/>
    <w:rsid w:val="004416B7"/>
    <w:rsid w:val="00441BF5"/>
    <w:rsid w:val="00441EA9"/>
    <w:rsid w:val="00442328"/>
    <w:rsid w:val="004425CC"/>
    <w:rsid w:val="004428B1"/>
    <w:rsid w:val="004460E3"/>
    <w:rsid w:val="00446D54"/>
    <w:rsid w:val="0044752C"/>
    <w:rsid w:val="00447D5F"/>
    <w:rsid w:val="004518EC"/>
    <w:rsid w:val="00451D52"/>
    <w:rsid w:val="004543E7"/>
    <w:rsid w:val="004558D9"/>
    <w:rsid w:val="00455B36"/>
    <w:rsid w:val="00455DD4"/>
    <w:rsid w:val="004573A5"/>
    <w:rsid w:val="004578B6"/>
    <w:rsid w:val="00460710"/>
    <w:rsid w:val="00460F58"/>
    <w:rsid w:val="004620F5"/>
    <w:rsid w:val="0046216A"/>
    <w:rsid w:val="00463539"/>
    <w:rsid w:val="00463991"/>
    <w:rsid w:val="00464189"/>
    <w:rsid w:val="00464E7B"/>
    <w:rsid w:val="0046574D"/>
    <w:rsid w:val="0046599D"/>
    <w:rsid w:val="00465B2D"/>
    <w:rsid w:val="00465F84"/>
    <w:rsid w:val="00466CF0"/>
    <w:rsid w:val="0047115F"/>
    <w:rsid w:val="00472EF2"/>
    <w:rsid w:val="004740DA"/>
    <w:rsid w:val="00477227"/>
    <w:rsid w:val="00477746"/>
    <w:rsid w:val="00477B1D"/>
    <w:rsid w:val="00477E8C"/>
    <w:rsid w:val="00480F88"/>
    <w:rsid w:val="004812B5"/>
    <w:rsid w:val="00481406"/>
    <w:rsid w:val="00481649"/>
    <w:rsid w:val="0048343D"/>
    <w:rsid w:val="00483EE7"/>
    <w:rsid w:val="0048503B"/>
    <w:rsid w:val="0048591E"/>
    <w:rsid w:val="00486259"/>
    <w:rsid w:val="00486B3D"/>
    <w:rsid w:val="00486FB8"/>
    <w:rsid w:val="004873C9"/>
    <w:rsid w:val="004902E3"/>
    <w:rsid w:val="0049038D"/>
    <w:rsid w:val="00492524"/>
    <w:rsid w:val="0049520A"/>
    <w:rsid w:val="00495352"/>
    <w:rsid w:val="004971FD"/>
    <w:rsid w:val="004974B2"/>
    <w:rsid w:val="00497A5C"/>
    <w:rsid w:val="004A003F"/>
    <w:rsid w:val="004A132E"/>
    <w:rsid w:val="004A13AF"/>
    <w:rsid w:val="004A179D"/>
    <w:rsid w:val="004A34D1"/>
    <w:rsid w:val="004A3B5D"/>
    <w:rsid w:val="004A51E1"/>
    <w:rsid w:val="004A5FFF"/>
    <w:rsid w:val="004A72ED"/>
    <w:rsid w:val="004A7A67"/>
    <w:rsid w:val="004A7E2F"/>
    <w:rsid w:val="004A7F0E"/>
    <w:rsid w:val="004B0338"/>
    <w:rsid w:val="004B09CC"/>
    <w:rsid w:val="004B26B9"/>
    <w:rsid w:val="004B4091"/>
    <w:rsid w:val="004B52A2"/>
    <w:rsid w:val="004B5BEA"/>
    <w:rsid w:val="004B5E88"/>
    <w:rsid w:val="004B7951"/>
    <w:rsid w:val="004B7C41"/>
    <w:rsid w:val="004C0837"/>
    <w:rsid w:val="004C09FE"/>
    <w:rsid w:val="004C1770"/>
    <w:rsid w:val="004C1AD5"/>
    <w:rsid w:val="004C1C54"/>
    <w:rsid w:val="004C38B3"/>
    <w:rsid w:val="004C4FC6"/>
    <w:rsid w:val="004C6A88"/>
    <w:rsid w:val="004C792A"/>
    <w:rsid w:val="004D04CA"/>
    <w:rsid w:val="004D3151"/>
    <w:rsid w:val="004D37FC"/>
    <w:rsid w:val="004E0A53"/>
    <w:rsid w:val="004E1C41"/>
    <w:rsid w:val="004E4882"/>
    <w:rsid w:val="004E66F6"/>
    <w:rsid w:val="004F0934"/>
    <w:rsid w:val="004F1EF1"/>
    <w:rsid w:val="004F4A98"/>
    <w:rsid w:val="004F4C13"/>
    <w:rsid w:val="004F5A9D"/>
    <w:rsid w:val="004F6FA9"/>
    <w:rsid w:val="004F7C1E"/>
    <w:rsid w:val="00500550"/>
    <w:rsid w:val="00503795"/>
    <w:rsid w:val="005038C3"/>
    <w:rsid w:val="005039E6"/>
    <w:rsid w:val="005069AF"/>
    <w:rsid w:val="00506D28"/>
    <w:rsid w:val="00507BB4"/>
    <w:rsid w:val="005101C2"/>
    <w:rsid w:val="00510AEE"/>
    <w:rsid w:val="005124EF"/>
    <w:rsid w:val="0051451A"/>
    <w:rsid w:val="00514569"/>
    <w:rsid w:val="00514A07"/>
    <w:rsid w:val="00514BD1"/>
    <w:rsid w:val="00520777"/>
    <w:rsid w:val="00520C8A"/>
    <w:rsid w:val="00520F6C"/>
    <w:rsid w:val="005214F5"/>
    <w:rsid w:val="0052158F"/>
    <w:rsid w:val="0052287F"/>
    <w:rsid w:val="005231AD"/>
    <w:rsid w:val="00523729"/>
    <w:rsid w:val="0052547F"/>
    <w:rsid w:val="00525EFE"/>
    <w:rsid w:val="0052600A"/>
    <w:rsid w:val="00526D05"/>
    <w:rsid w:val="00526D0B"/>
    <w:rsid w:val="00527309"/>
    <w:rsid w:val="0052784F"/>
    <w:rsid w:val="00530332"/>
    <w:rsid w:val="00531FED"/>
    <w:rsid w:val="00533ED9"/>
    <w:rsid w:val="0053508B"/>
    <w:rsid w:val="00535594"/>
    <w:rsid w:val="00535A1E"/>
    <w:rsid w:val="00535B0F"/>
    <w:rsid w:val="00536DDE"/>
    <w:rsid w:val="005405B0"/>
    <w:rsid w:val="005409AD"/>
    <w:rsid w:val="0054185A"/>
    <w:rsid w:val="00542C01"/>
    <w:rsid w:val="00542EDB"/>
    <w:rsid w:val="00544B8B"/>
    <w:rsid w:val="0055035F"/>
    <w:rsid w:val="00550B33"/>
    <w:rsid w:val="00550FE6"/>
    <w:rsid w:val="00552251"/>
    <w:rsid w:val="005528FF"/>
    <w:rsid w:val="005541F1"/>
    <w:rsid w:val="00554750"/>
    <w:rsid w:val="005549C0"/>
    <w:rsid w:val="00557CFA"/>
    <w:rsid w:val="00560C12"/>
    <w:rsid w:val="00560C63"/>
    <w:rsid w:val="00560D74"/>
    <w:rsid w:val="005612F5"/>
    <w:rsid w:val="00561869"/>
    <w:rsid w:val="00562191"/>
    <w:rsid w:val="005626C8"/>
    <w:rsid w:val="00563574"/>
    <w:rsid w:val="00563D0C"/>
    <w:rsid w:val="005650C0"/>
    <w:rsid w:val="00567195"/>
    <w:rsid w:val="0057042E"/>
    <w:rsid w:val="005724F7"/>
    <w:rsid w:val="005725D5"/>
    <w:rsid w:val="00573BC9"/>
    <w:rsid w:val="00574104"/>
    <w:rsid w:val="005741B3"/>
    <w:rsid w:val="00577F19"/>
    <w:rsid w:val="00580FDC"/>
    <w:rsid w:val="005815F1"/>
    <w:rsid w:val="00583A66"/>
    <w:rsid w:val="005843D1"/>
    <w:rsid w:val="005846E0"/>
    <w:rsid w:val="005852F4"/>
    <w:rsid w:val="00590642"/>
    <w:rsid w:val="00590B26"/>
    <w:rsid w:val="00591FE5"/>
    <w:rsid w:val="0059267A"/>
    <w:rsid w:val="0059370F"/>
    <w:rsid w:val="00593C0B"/>
    <w:rsid w:val="00593F21"/>
    <w:rsid w:val="005972F7"/>
    <w:rsid w:val="005A05DD"/>
    <w:rsid w:val="005A29B5"/>
    <w:rsid w:val="005A39F3"/>
    <w:rsid w:val="005A42E5"/>
    <w:rsid w:val="005A4E21"/>
    <w:rsid w:val="005A4F05"/>
    <w:rsid w:val="005A60F6"/>
    <w:rsid w:val="005A7869"/>
    <w:rsid w:val="005B03A7"/>
    <w:rsid w:val="005B152B"/>
    <w:rsid w:val="005B168D"/>
    <w:rsid w:val="005B584F"/>
    <w:rsid w:val="005B789E"/>
    <w:rsid w:val="005C03E9"/>
    <w:rsid w:val="005C172A"/>
    <w:rsid w:val="005C2897"/>
    <w:rsid w:val="005C2919"/>
    <w:rsid w:val="005C3877"/>
    <w:rsid w:val="005C4F7D"/>
    <w:rsid w:val="005C626B"/>
    <w:rsid w:val="005C6A64"/>
    <w:rsid w:val="005C6ED1"/>
    <w:rsid w:val="005C70C9"/>
    <w:rsid w:val="005D003D"/>
    <w:rsid w:val="005D005E"/>
    <w:rsid w:val="005D07E1"/>
    <w:rsid w:val="005D1DCE"/>
    <w:rsid w:val="005D3095"/>
    <w:rsid w:val="005D445D"/>
    <w:rsid w:val="005D5D0C"/>
    <w:rsid w:val="005D61D4"/>
    <w:rsid w:val="005D7064"/>
    <w:rsid w:val="005D7332"/>
    <w:rsid w:val="005E1EA8"/>
    <w:rsid w:val="005E1FA5"/>
    <w:rsid w:val="005E23D9"/>
    <w:rsid w:val="005E2DBF"/>
    <w:rsid w:val="005E3297"/>
    <w:rsid w:val="005E35D7"/>
    <w:rsid w:val="005E3662"/>
    <w:rsid w:val="005E43E1"/>
    <w:rsid w:val="005E6A41"/>
    <w:rsid w:val="005E78F2"/>
    <w:rsid w:val="005F173B"/>
    <w:rsid w:val="005F1DB2"/>
    <w:rsid w:val="005F2206"/>
    <w:rsid w:val="005F586A"/>
    <w:rsid w:val="005F7136"/>
    <w:rsid w:val="00600A57"/>
    <w:rsid w:val="0060172A"/>
    <w:rsid w:val="006039D9"/>
    <w:rsid w:val="0060400E"/>
    <w:rsid w:val="00604957"/>
    <w:rsid w:val="006057A9"/>
    <w:rsid w:val="006057F2"/>
    <w:rsid w:val="00605E51"/>
    <w:rsid w:val="00607AE0"/>
    <w:rsid w:val="00611157"/>
    <w:rsid w:val="006126F3"/>
    <w:rsid w:val="006135F7"/>
    <w:rsid w:val="00614B55"/>
    <w:rsid w:val="00614CAE"/>
    <w:rsid w:val="00616B90"/>
    <w:rsid w:val="006204AB"/>
    <w:rsid w:val="006207FB"/>
    <w:rsid w:val="00621A38"/>
    <w:rsid w:val="006222D8"/>
    <w:rsid w:val="00623FD8"/>
    <w:rsid w:val="006247CB"/>
    <w:rsid w:val="006267F9"/>
    <w:rsid w:val="006270A0"/>
    <w:rsid w:val="006278BC"/>
    <w:rsid w:val="006278F8"/>
    <w:rsid w:val="00627AD5"/>
    <w:rsid w:val="00627F1E"/>
    <w:rsid w:val="0063044F"/>
    <w:rsid w:val="00630582"/>
    <w:rsid w:val="00630AD9"/>
    <w:rsid w:val="0063241D"/>
    <w:rsid w:val="00632C8F"/>
    <w:rsid w:val="00632D38"/>
    <w:rsid w:val="00633B20"/>
    <w:rsid w:val="006341D5"/>
    <w:rsid w:val="006347EB"/>
    <w:rsid w:val="00634F5D"/>
    <w:rsid w:val="00635390"/>
    <w:rsid w:val="00635DD0"/>
    <w:rsid w:val="00636369"/>
    <w:rsid w:val="00636F9A"/>
    <w:rsid w:val="0063725A"/>
    <w:rsid w:val="00641685"/>
    <w:rsid w:val="0064180A"/>
    <w:rsid w:val="00641BA1"/>
    <w:rsid w:val="006424B0"/>
    <w:rsid w:val="00644864"/>
    <w:rsid w:val="00644944"/>
    <w:rsid w:val="0064499A"/>
    <w:rsid w:val="006469EE"/>
    <w:rsid w:val="00647313"/>
    <w:rsid w:val="00650164"/>
    <w:rsid w:val="006501FC"/>
    <w:rsid w:val="0065065C"/>
    <w:rsid w:val="00650E8D"/>
    <w:rsid w:val="00653516"/>
    <w:rsid w:val="00655251"/>
    <w:rsid w:val="00655BD2"/>
    <w:rsid w:val="00656A9B"/>
    <w:rsid w:val="00657518"/>
    <w:rsid w:val="00661451"/>
    <w:rsid w:val="00661FCA"/>
    <w:rsid w:val="00662BD9"/>
    <w:rsid w:val="00664123"/>
    <w:rsid w:val="006645FD"/>
    <w:rsid w:val="00664988"/>
    <w:rsid w:val="006654A8"/>
    <w:rsid w:val="0066579A"/>
    <w:rsid w:val="00665A23"/>
    <w:rsid w:val="00665D14"/>
    <w:rsid w:val="0066624E"/>
    <w:rsid w:val="00666EC9"/>
    <w:rsid w:val="0066740F"/>
    <w:rsid w:val="00671804"/>
    <w:rsid w:val="00672484"/>
    <w:rsid w:val="00673912"/>
    <w:rsid w:val="006746E2"/>
    <w:rsid w:val="00674F1A"/>
    <w:rsid w:val="0067553F"/>
    <w:rsid w:val="00675BD7"/>
    <w:rsid w:val="00677EE3"/>
    <w:rsid w:val="006804BD"/>
    <w:rsid w:val="006812AC"/>
    <w:rsid w:val="006814CF"/>
    <w:rsid w:val="006832BD"/>
    <w:rsid w:val="00683930"/>
    <w:rsid w:val="006849D6"/>
    <w:rsid w:val="0068567F"/>
    <w:rsid w:val="00685C7A"/>
    <w:rsid w:val="00687679"/>
    <w:rsid w:val="00687695"/>
    <w:rsid w:val="00687BBE"/>
    <w:rsid w:val="00687C8B"/>
    <w:rsid w:val="00691868"/>
    <w:rsid w:val="006924C3"/>
    <w:rsid w:val="0069264E"/>
    <w:rsid w:val="00692C24"/>
    <w:rsid w:val="006941B7"/>
    <w:rsid w:val="0069745E"/>
    <w:rsid w:val="006A025E"/>
    <w:rsid w:val="006A04CE"/>
    <w:rsid w:val="006A0898"/>
    <w:rsid w:val="006A18E4"/>
    <w:rsid w:val="006A36DE"/>
    <w:rsid w:val="006A4D8F"/>
    <w:rsid w:val="006A4E1B"/>
    <w:rsid w:val="006A585C"/>
    <w:rsid w:val="006A5DA5"/>
    <w:rsid w:val="006A6852"/>
    <w:rsid w:val="006A7364"/>
    <w:rsid w:val="006A7779"/>
    <w:rsid w:val="006B0DD8"/>
    <w:rsid w:val="006B1A7F"/>
    <w:rsid w:val="006B4324"/>
    <w:rsid w:val="006C16B8"/>
    <w:rsid w:val="006C1C4C"/>
    <w:rsid w:val="006C2F79"/>
    <w:rsid w:val="006C4AAE"/>
    <w:rsid w:val="006C5403"/>
    <w:rsid w:val="006C642F"/>
    <w:rsid w:val="006C6BF5"/>
    <w:rsid w:val="006C6E42"/>
    <w:rsid w:val="006C7F66"/>
    <w:rsid w:val="006D229B"/>
    <w:rsid w:val="006D34B2"/>
    <w:rsid w:val="006D444C"/>
    <w:rsid w:val="006D5ECB"/>
    <w:rsid w:val="006D64AF"/>
    <w:rsid w:val="006D74E2"/>
    <w:rsid w:val="006E0ADB"/>
    <w:rsid w:val="006E1F83"/>
    <w:rsid w:val="006E3829"/>
    <w:rsid w:val="006E5E6B"/>
    <w:rsid w:val="006E6482"/>
    <w:rsid w:val="006E77BE"/>
    <w:rsid w:val="006F0E1A"/>
    <w:rsid w:val="006F1336"/>
    <w:rsid w:val="006F299F"/>
    <w:rsid w:val="006F366C"/>
    <w:rsid w:val="006F6614"/>
    <w:rsid w:val="006F6A84"/>
    <w:rsid w:val="006F71E0"/>
    <w:rsid w:val="006F729A"/>
    <w:rsid w:val="006F75BD"/>
    <w:rsid w:val="00700718"/>
    <w:rsid w:val="00701194"/>
    <w:rsid w:val="00701D7A"/>
    <w:rsid w:val="00702699"/>
    <w:rsid w:val="00703456"/>
    <w:rsid w:val="00703541"/>
    <w:rsid w:val="007036FA"/>
    <w:rsid w:val="007045A9"/>
    <w:rsid w:val="007048E4"/>
    <w:rsid w:val="00707E19"/>
    <w:rsid w:val="00710976"/>
    <w:rsid w:val="00713BD1"/>
    <w:rsid w:val="007150D8"/>
    <w:rsid w:val="00716796"/>
    <w:rsid w:val="00716AA4"/>
    <w:rsid w:val="00716C69"/>
    <w:rsid w:val="00717AAD"/>
    <w:rsid w:val="00720FF3"/>
    <w:rsid w:val="00721A9D"/>
    <w:rsid w:val="00721B48"/>
    <w:rsid w:val="00721CB2"/>
    <w:rsid w:val="00721CC6"/>
    <w:rsid w:val="00722BA7"/>
    <w:rsid w:val="00722BFE"/>
    <w:rsid w:val="0072311A"/>
    <w:rsid w:val="00723A71"/>
    <w:rsid w:val="007240D3"/>
    <w:rsid w:val="00731352"/>
    <w:rsid w:val="00731499"/>
    <w:rsid w:val="007332A0"/>
    <w:rsid w:val="00733FF9"/>
    <w:rsid w:val="00734841"/>
    <w:rsid w:val="00735A42"/>
    <w:rsid w:val="007365B2"/>
    <w:rsid w:val="007370C9"/>
    <w:rsid w:val="00737275"/>
    <w:rsid w:val="00737278"/>
    <w:rsid w:val="00740AB9"/>
    <w:rsid w:val="00742153"/>
    <w:rsid w:val="007422F3"/>
    <w:rsid w:val="007436E6"/>
    <w:rsid w:val="00744034"/>
    <w:rsid w:val="007446AB"/>
    <w:rsid w:val="00745AE3"/>
    <w:rsid w:val="00745DAF"/>
    <w:rsid w:val="00746E6C"/>
    <w:rsid w:val="00746FAD"/>
    <w:rsid w:val="00747F38"/>
    <w:rsid w:val="007506EB"/>
    <w:rsid w:val="00751E53"/>
    <w:rsid w:val="007524C0"/>
    <w:rsid w:val="00753068"/>
    <w:rsid w:val="0075345F"/>
    <w:rsid w:val="00755337"/>
    <w:rsid w:val="00756729"/>
    <w:rsid w:val="00756A7A"/>
    <w:rsid w:val="00756B8F"/>
    <w:rsid w:val="00756B91"/>
    <w:rsid w:val="0076069E"/>
    <w:rsid w:val="007606FA"/>
    <w:rsid w:val="0076112C"/>
    <w:rsid w:val="0076223B"/>
    <w:rsid w:val="007632DA"/>
    <w:rsid w:val="007634A2"/>
    <w:rsid w:val="0076578B"/>
    <w:rsid w:val="00765914"/>
    <w:rsid w:val="00765ADA"/>
    <w:rsid w:val="00767A37"/>
    <w:rsid w:val="00770FE3"/>
    <w:rsid w:val="00771521"/>
    <w:rsid w:val="00772007"/>
    <w:rsid w:val="00774596"/>
    <w:rsid w:val="00775649"/>
    <w:rsid w:val="00776F79"/>
    <w:rsid w:val="00777C77"/>
    <w:rsid w:val="00780515"/>
    <w:rsid w:val="007815F5"/>
    <w:rsid w:val="007820B0"/>
    <w:rsid w:val="0078590F"/>
    <w:rsid w:val="00785EA3"/>
    <w:rsid w:val="007861A7"/>
    <w:rsid w:val="00786C99"/>
    <w:rsid w:val="007872BF"/>
    <w:rsid w:val="007904BC"/>
    <w:rsid w:val="00791102"/>
    <w:rsid w:val="00791696"/>
    <w:rsid w:val="00791B4C"/>
    <w:rsid w:val="007934FD"/>
    <w:rsid w:val="007944D9"/>
    <w:rsid w:val="0079554E"/>
    <w:rsid w:val="00795E77"/>
    <w:rsid w:val="00796412"/>
    <w:rsid w:val="00797569"/>
    <w:rsid w:val="007A01CF"/>
    <w:rsid w:val="007A0B2C"/>
    <w:rsid w:val="007A0EDC"/>
    <w:rsid w:val="007A3450"/>
    <w:rsid w:val="007A360B"/>
    <w:rsid w:val="007A4019"/>
    <w:rsid w:val="007A430C"/>
    <w:rsid w:val="007A56E2"/>
    <w:rsid w:val="007A61D2"/>
    <w:rsid w:val="007A64BF"/>
    <w:rsid w:val="007A6A00"/>
    <w:rsid w:val="007A7297"/>
    <w:rsid w:val="007A7537"/>
    <w:rsid w:val="007A7960"/>
    <w:rsid w:val="007B1BBF"/>
    <w:rsid w:val="007B1E1E"/>
    <w:rsid w:val="007B2860"/>
    <w:rsid w:val="007B2D52"/>
    <w:rsid w:val="007B3174"/>
    <w:rsid w:val="007B3B0C"/>
    <w:rsid w:val="007B4081"/>
    <w:rsid w:val="007B4F47"/>
    <w:rsid w:val="007B5158"/>
    <w:rsid w:val="007B5ADF"/>
    <w:rsid w:val="007B6888"/>
    <w:rsid w:val="007B7966"/>
    <w:rsid w:val="007C0044"/>
    <w:rsid w:val="007C1265"/>
    <w:rsid w:val="007C3073"/>
    <w:rsid w:val="007C5BF2"/>
    <w:rsid w:val="007C5D62"/>
    <w:rsid w:val="007C5ECA"/>
    <w:rsid w:val="007C7730"/>
    <w:rsid w:val="007C7B3A"/>
    <w:rsid w:val="007D0351"/>
    <w:rsid w:val="007D1ABD"/>
    <w:rsid w:val="007D2072"/>
    <w:rsid w:val="007D2DD8"/>
    <w:rsid w:val="007D3453"/>
    <w:rsid w:val="007D4225"/>
    <w:rsid w:val="007D43FF"/>
    <w:rsid w:val="007D47A7"/>
    <w:rsid w:val="007D4AEF"/>
    <w:rsid w:val="007D575A"/>
    <w:rsid w:val="007D6029"/>
    <w:rsid w:val="007D6BC4"/>
    <w:rsid w:val="007E35A7"/>
    <w:rsid w:val="007E3A08"/>
    <w:rsid w:val="007E4FFA"/>
    <w:rsid w:val="007E5E49"/>
    <w:rsid w:val="007F1ED0"/>
    <w:rsid w:val="007F23EE"/>
    <w:rsid w:val="007F2D35"/>
    <w:rsid w:val="007F33C9"/>
    <w:rsid w:val="007F406F"/>
    <w:rsid w:val="007F4F36"/>
    <w:rsid w:val="007F71F8"/>
    <w:rsid w:val="008007B0"/>
    <w:rsid w:val="00800CF2"/>
    <w:rsid w:val="00801CBB"/>
    <w:rsid w:val="00805338"/>
    <w:rsid w:val="00807FAE"/>
    <w:rsid w:val="00810616"/>
    <w:rsid w:val="00811A9B"/>
    <w:rsid w:val="00811AD5"/>
    <w:rsid w:val="00813242"/>
    <w:rsid w:val="008146C0"/>
    <w:rsid w:val="008159D5"/>
    <w:rsid w:val="00820141"/>
    <w:rsid w:val="00821098"/>
    <w:rsid w:val="008215A3"/>
    <w:rsid w:val="00822AA9"/>
    <w:rsid w:val="00822D75"/>
    <w:rsid w:val="00823091"/>
    <w:rsid w:val="008233D4"/>
    <w:rsid w:val="00826DDD"/>
    <w:rsid w:val="008342ED"/>
    <w:rsid w:val="008351BC"/>
    <w:rsid w:val="0083559E"/>
    <w:rsid w:val="00835D99"/>
    <w:rsid w:val="00835DAF"/>
    <w:rsid w:val="00835F01"/>
    <w:rsid w:val="00836218"/>
    <w:rsid w:val="0083639F"/>
    <w:rsid w:val="00836BFE"/>
    <w:rsid w:val="00836C73"/>
    <w:rsid w:val="00840A02"/>
    <w:rsid w:val="00842002"/>
    <w:rsid w:val="00842A1D"/>
    <w:rsid w:val="00843921"/>
    <w:rsid w:val="00843B3A"/>
    <w:rsid w:val="00843C3D"/>
    <w:rsid w:val="0084400C"/>
    <w:rsid w:val="0084746C"/>
    <w:rsid w:val="00847713"/>
    <w:rsid w:val="0085132F"/>
    <w:rsid w:val="008514D4"/>
    <w:rsid w:val="008526E8"/>
    <w:rsid w:val="00852FC5"/>
    <w:rsid w:val="00857B30"/>
    <w:rsid w:val="00861697"/>
    <w:rsid w:val="00861704"/>
    <w:rsid w:val="00861EC9"/>
    <w:rsid w:val="00864298"/>
    <w:rsid w:val="00865438"/>
    <w:rsid w:val="008671B0"/>
    <w:rsid w:val="00871002"/>
    <w:rsid w:val="008716E4"/>
    <w:rsid w:val="008728FF"/>
    <w:rsid w:val="00875029"/>
    <w:rsid w:val="008754AC"/>
    <w:rsid w:val="008815A2"/>
    <w:rsid w:val="00881837"/>
    <w:rsid w:val="0088186A"/>
    <w:rsid w:val="00882AC0"/>
    <w:rsid w:val="00884ADA"/>
    <w:rsid w:val="00885BD9"/>
    <w:rsid w:val="00885BED"/>
    <w:rsid w:val="008879D1"/>
    <w:rsid w:val="00887B42"/>
    <w:rsid w:val="00890379"/>
    <w:rsid w:val="00890E1B"/>
    <w:rsid w:val="00891435"/>
    <w:rsid w:val="00892E28"/>
    <w:rsid w:val="0089319C"/>
    <w:rsid w:val="0089509F"/>
    <w:rsid w:val="00896241"/>
    <w:rsid w:val="00896920"/>
    <w:rsid w:val="00897F25"/>
    <w:rsid w:val="008A1246"/>
    <w:rsid w:val="008A1C48"/>
    <w:rsid w:val="008A2908"/>
    <w:rsid w:val="008A3CA8"/>
    <w:rsid w:val="008A4226"/>
    <w:rsid w:val="008A4F32"/>
    <w:rsid w:val="008A4F88"/>
    <w:rsid w:val="008A5A86"/>
    <w:rsid w:val="008A5CB9"/>
    <w:rsid w:val="008A7C30"/>
    <w:rsid w:val="008B1206"/>
    <w:rsid w:val="008B165D"/>
    <w:rsid w:val="008B188D"/>
    <w:rsid w:val="008B18E4"/>
    <w:rsid w:val="008B211B"/>
    <w:rsid w:val="008B3000"/>
    <w:rsid w:val="008B55E2"/>
    <w:rsid w:val="008B5684"/>
    <w:rsid w:val="008B5FF2"/>
    <w:rsid w:val="008B68F2"/>
    <w:rsid w:val="008C1588"/>
    <w:rsid w:val="008C329A"/>
    <w:rsid w:val="008C32AC"/>
    <w:rsid w:val="008C5C7A"/>
    <w:rsid w:val="008C6502"/>
    <w:rsid w:val="008C6AC9"/>
    <w:rsid w:val="008D09C3"/>
    <w:rsid w:val="008D130E"/>
    <w:rsid w:val="008D1C72"/>
    <w:rsid w:val="008D2ED0"/>
    <w:rsid w:val="008D3086"/>
    <w:rsid w:val="008D30F7"/>
    <w:rsid w:val="008D3C12"/>
    <w:rsid w:val="008D3C88"/>
    <w:rsid w:val="008D4224"/>
    <w:rsid w:val="008D4515"/>
    <w:rsid w:val="008D494B"/>
    <w:rsid w:val="008D55AB"/>
    <w:rsid w:val="008D5808"/>
    <w:rsid w:val="008D6543"/>
    <w:rsid w:val="008D65FF"/>
    <w:rsid w:val="008D72F7"/>
    <w:rsid w:val="008E68EA"/>
    <w:rsid w:val="008E6AA6"/>
    <w:rsid w:val="008E6C01"/>
    <w:rsid w:val="008E7B73"/>
    <w:rsid w:val="008E7C4D"/>
    <w:rsid w:val="008F3F26"/>
    <w:rsid w:val="008F457A"/>
    <w:rsid w:val="008F59FA"/>
    <w:rsid w:val="008F6400"/>
    <w:rsid w:val="008F6822"/>
    <w:rsid w:val="008F7FE6"/>
    <w:rsid w:val="009005F4"/>
    <w:rsid w:val="00902DCB"/>
    <w:rsid w:val="00903FDF"/>
    <w:rsid w:val="00904485"/>
    <w:rsid w:val="00905F95"/>
    <w:rsid w:val="009064F4"/>
    <w:rsid w:val="00907855"/>
    <w:rsid w:val="00910583"/>
    <w:rsid w:val="0091076F"/>
    <w:rsid w:val="00910C94"/>
    <w:rsid w:val="00911127"/>
    <w:rsid w:val="00911F3A"/>
    <w:rsid w:val="00911FF7"/>
    <w:rsid w:val="00913143"/>
    <w:rsid w:val="00913737"/>
    <w:rsid w:val="009139F7"/>
    <w:rsid w:val="00914248"/>
    <w:rsid w:val="009142AB"/>
    <w:rsid w:val="009153DB"/>
    <w:rsid w:val="00915829"/>
    <w:rsid w:val="00916829"/>
    <w:rsid w:val="00916C37"/>
    <w:rsid w:val="00917D78"/>
    <w:rsid w:val="00920BCB"/>
    <w:rsid w:val="009240C2"/>
    <w:rsid w:val="00926791"/>
    <w:rsid w:val="00927662"/>
    <w:rsid w:val="00931CEF"/>
    <w:rsid w:val="00933752"/>
    <w:rsid w:val="009343E6"/>
    <w:rsid w:val="00934C0E"/>
    <w:rsid w:val="009373DF"/>
    <w:rsid w:val="009377C4"/>
    <w:rsid w:val="009413C1"/>
    <w:rsid w:val="00941FEA"/>
    <w:rsid w:val="00942B21"/>
    <w:rsid w:val="00945572"/>
    <w:rsid w:val="009456E6"/>
    <w:rsid w:val="00945E26"/>
    <w:rsid w:val="009472D9"/>
    <w:rsid w:val="0095025C"/>
    <w:rsid w:val="00951E2F"/>
    <w:rsid w:val="00952C26"/>
    <w:rsid w:val="009551D6"/>
    <w:rsid w:val="00955DA8"/>
    <w:rsid w:val="00957920"/>
    <w:rsid w:val="00957F0D"/>
    <w:rsid w:val="009609DC"/>
    <w:rsid w:val="00960D32"/>
    <w:rsid w:val="009613F5"/>
    <w:rsid w:val="00961882"/>
    <w:rsid w:val="0096205D"/>
    <w:rsid w:val="009626AC"/>
    <w:rsid w:val="00962925"/>
    <w:rsid w:val="0096317E"/>
    <w:rsid w:val="00963AE0"/>
    <w:rsid w:val="009676A5"/>
    <w:rsid w:val="009706FD"/>
    <w:rsid w:val="00971241"/>
    <w:rsid w:val="0097136D"/>
    <w:rsid w:val="0097183D"/>
    <w:rsid w:val="00971ABA"/>
    <w:rsid w:val="00973338"/>
    <w:rsid w:val="00975857"/>
    <w:rsid w:val="009761CB"/>
    <w:rsid w:val="0097624E"/>
    <w:rsid w:val="00976348"/>
    <w:rsid w:val="00977405"/>
    <w:rsid w:val="00977C82"/>
    <w:rsid w:val="00980A78"/>
    <w:rsid w:val="009810C8"/>
    <w:rsid w:val="009818FC"/>
    <w:rsid w:val="00983566"/>
    <w:rsid w:val="00983C22"/>
    <w:rsid w:val="009840BF"/>
    <w:rsid w:val="00984961"/>
    <w:rsid w:val="00984B3A"/>
    <w:rsid w:val="00984F5A"/>
    <w:rsid w:val="009853AB"/>
    <w:rsid w:val="00985E8D"/>
    <w:rsid w:val="0098674F"/>
    <w:rsid w:val="00990D07"/>
    <w:rsid w:val="00991C7D"/>
    <w:rsid w:val="009930D2"/>
    <w:rsid w:val="009934B0"/>
    <w:rsid w:val="00993BAC"/>
    <w:rsid w:val="00993C5B"/>
    <w:rsid w:val="00994C2E"/>
    <w:rsid w:val="009952C0"/>
    <w:rsid w:val="00995D60"/>
    <w:rsid w:val="0099634A"/>
    <w:rsid w:val="00997791"/>
    <w:rsid w:val="009977EF"/>
    <w:rsid w:val="009A00FA"/>
    <w:rsid w:val="009A0C78"/>
    <w:rsid w:val="009A1A42"/>
    <w:rsid w:val="009A1D49"/>
    <w:rsid w:val="009A2496"/>
    <w:rsid w:val="009A2C00"/>
    <w:rsid w:val="009A2DBD"/>
    <w:rsid w:val="009A3000"/>
    <w:rsid w:val="009A372B"/>
    <w:rsid w:val="009A4D89"/>
    <w:rsid w:val="009A6C2A"/>
    <w:rsid w:val="009A6DE4"/>
    <w:rsid w:val="009A78EB"/>
    <w:rsid w:val="009A7B06"/>
    <w:rsid w:val="009B14F6"/>
    <w:rsid w:val="009B290F"/>
    <w:rsid w:val="009B361E"/>
    <w:rsid w:val="009B490F"/>
    <w:rsid w:val="009B4BF4"/>
    <w:rsid w:val="009B59E0"/>
    <w:rsid w:val="009B6532"/>
    <w:rsid w:val="009C05C5"/>
    <w:rsid w:val="009C0707"/>
    <w:rsid w:val="009C0C06"/>
    <w:rsid w:val="009C1122"/>
    <w:rsid w:val="009C1699"/>
    <w:rsid w:val="009C25E0"/>
    <w:rsid w:val="009C2901"/>
    <w:rsid w:val="009C4555"/>
    <w:rsid w:val="009C4DB8"/>
    <w:rsid w:val="009C5A1A"/>
    <w:rsid w:val="009C6499"/>
    <w:rsid w:val="009C7A29"/>
    <w:rsid w:val="009D035B"/>
    <w:rsid w:val="009D1037"/>
    <w:rsid w:val="009D133A"/>
    <w:rsid w:val="009D1726"/>
    <w:rsid w:val="009D19CA"/>
    <w:rsid w:val="009D2099"/>
    <w:rsid w:val="009D2DA0"/>
    <w:rsid w:val="009D306E"/>
    <w:rsid w:val="009D3A45"/>
    <w:rsid w:val="009D4FB7"/>
    <w:rsid w:val="009D65FD"/>
    <w:rsid w:val="009E0FD3"/>
    <w:rsid w:val="009E106D"/>
    <w:rsid w:val="009E1317"/>
    <w:rsid w:val="009E2408"/>
    <w:rsid w:val="009E2A99"/>
    <w:rsid w:val="009E2D84"/>
    <w:rsid w:val="009E3106"/>
    <w:rsid w:val="009E4220"/>
    <w:rsid w:val="009E4811"/>
    <w:rsid w:val="009E5DEC"/>
    <w:rsid w:val="009F0977"/>
    <w:rsid w:val="009F0A79"/>
    <w:rsid w:val="009F1B24"/>
    <w:rsid w:val="009F2E08"/>
    <w:rsid w:val="009F3AAE"/>
    <w:rsid w:val="009F48C1"/>
    <w:rsid w:val="009F4B1E"/>
    <w:rsid w:val="009F50BC"/>
    <w:rsid w:val="009F532A"/>
    <w:rsid w:val="009F583F"/>
    <w:rsid w:val="009F6799"/>
    <w:rsid w:val="009F6ED7"/>
    <w:rsid w:val="009F7E15"/>
    <w:rsid w:val="00A00DA2"/>
    <w:rsid w:val="00A026CC"/>
    <w:rsid w:val="00A04263"/>
    <w:rsid w:val="00A046FD"/>
    <w:rsid w:val="00A0489A"/>
    <w:rsid w:val="00A04C1E"/>
    <w:rsid w:val="00A04DD5"/>
    <w:rsid w:val="00A05952"/>
    <w:rsid w:val="00A065B4"/>
    <w:rsid w:val="00A067F6"/>
    <w:rsid w:val="00A12B91"/>
    <w:rsid w:val="00A12FA2"/>
    <w:rsid w:val="00A13128"/>
    <w:rsid w:val="00A14EC2"/>
    <w:rsid w:val="00A15A04"/>
    <w:rsid w:val="00A170F7"/>
    <w:rsid w:val="00A2183B"/>
    <w:rsid w:val="00A222C6"/>
    <w:rsid w:val="00A22CF5"/>
    <w:rsid w:val="00A231C2"/>
    <w:rsid w:val="00A2350F"/>
    <w:rsid w:val="00A236DB"/>
    <w:rsid w:val="00A25631"/>
    <w:rsid w:val="00A25EB0"/>
    <w:rsid w:val="00A26829"/>
    <w:rsid w:val="00A2701C"/>
    <w:rsid w:val="00A2717C"/>
    <w:rsid w:val="00A275B3"/>
    <w:rsid w:val="00A27FD0"/>
    <w:rsid w:val="00A304B5"/>
    <w:rsid w:val="00A312F7"/>
    <w:rsid w:val="00A32557"/>
    <w:rsid w:val="00A32D15"/>
    <w:rsid w:val="00A32EE2"/>
    <w:rsid w:val="00A33F9B"/>
    <w:rsid w:val="00A3434A"/>
    <w:rsid w:val="00A34DE5"/>
    <w:rsid w:val="00A36A6D"/>
    <w:rsid w:val="00A403D6"/>
    <w:rsid w:val="00A41988"/>
    <w:rsid w:val="00A4251D"/>
    <w:rsid w:val="00A45951"/>
    <w:rsid w:val="00A45EA5"/>
    <w:rsid w:val="00A4622A"/>
    <w:rsid w:val="00A4675E"/>
    <w:rsid w:val="00A50781"/>
    <w:rsid w:val="00A508BF"/>
    <w:rsid w:val="00A51948"/>
    <w:rsid w:val="00A52743"/>
    <w:rsid w:val="00A539AD"/>
    <w:rsid w:val="00A560F3"/>
    <w:rsid w:val="00A56937"/>
    <w:rsid w:val="00A56A1D"/>
    <w:rsid w:val="00A56CDB"/>
    <w:rsid w:val="00A57B89"/>
    <w:rsid w:val="00A6159D"/>
    <w:rsid w:val="00A61B75"/>
    <w:rsid w:val="00A626CC"/>
    <w:rsid w:val="00A64032"/>
    <w:rsid w:val="00A64066"/>
    <w:rsid w:val="00A6439B"/>
    <w:rsid w:val="00A647AB"/>
    <w:rsid w:val="00A65B7A"/>
    <w:rsid w:val="00A6733B"/>
    <w:rsid w:val="00A70CB4"/>
    <w:rsid w:val="00A73CF2"/>
    <w:rsid w:val="00A74359"/>
    <w:rsid w:val="00A74DE8"/>
    <w:rsid w:val="00A74E17"/>
    <w:rsid w:val="00A7540E"/>
    <w:rsid w:val="00A77660"/>
    <w:rsid w:val="00A80FDA"/>
    <w:rsid w:val="00A82834"/>
    <w:rsid w:val="00A83FCE"/>
    <w:rsid w:val="00A844D9"/>
    <w:rsid w:val="00A87B08"/>
    <w:rsid w:val="00A87B71"/>
    <w:rsid w:val="00A903B9"/>
    <w:rsid w:val="00A904E0"/>
    <w:rsid w:val="00A90C17"/>
    <w:rsid w:val="00A91A4F"/>
    <w:rsid w:val="00A93738"/>
    <w:rsid w:val="00A93D9F"/>
    <w:rsid w:val="00A93E61"/>
    <w:rsid w:val="00A93EBD"/>
    <w:rsid w:val="00A93F72"/>
    <w:rsid w:val="00A968F3"/>
    <w:rsid w:val="00A96FBE"/>
    <w:rsid w:val="00A9722C"/>
    <w:rsid w:val="00A9736E"/>
    <w:rsid w:val="00AA130D"/>
    <w:rsid w:val="00AA2474"/>
    <w:rsid w:val="00AA32B2"/>
    <w:rsid w:val="00AA3817"/>
    <w:rsid w:val="00AA4691"/>
    <w:rsid w:val="00AA708B"/>
    <w:rsid w:val="00AA7B82"/>
    <w:rsid w:val="00AB0416"/>
    <w:rsid w:val="00AB07A7"/>
    <w:rsid w:val="00AB1EAA"/>
    <w:rsid w:val="00AB2B50"/>
    <w:rsid w:val="00AB3224"/>
    <w:rsid w:val="00AB32A9"/>
    <w:rsid w:val="00AB4B4A"/>
    <w:rsid w:val="00AB622F"/>
    <w:rsid w:val="00AB67D6"/>
    <w:rsid w:val="00AB7731"/>
    <w:rsid w:val="00AC34C6"/>
    <w:rsid w:val="00AC4670"/>
    <w:rsid w:val="00AC4D6E"/>
    <w:rsid w:val="00AC6E8B"/>
    <w:rsid w:val="00AC7BBC"/>
    <w:rsid w:val="00AD1929"/>
    <w:rsid w:val="00AD3E30"/>
    <w:rsid w:val="00AD3EE3"/>
    <w:rsid w:val="00AD5363"/>
    <w:rsid w:val="00AD70CB"/>
    <w:rsid w:val="00AE05EB"/>
    <w:rsid w:val="00AE10F8"/>
    <w:rsid w:val="00AE14DB"/>
    <w:rsid w:val="00AE181F"/>
    <w:rsid w:val="00AE2260"/>
    <w:rsid w:val="00AE2776"/>
    <w:rsid w:val="00AE4215"/>
    <w:rsid w:val="00AE6922"/>
    <w:rsid w:val="00AE6D5D"/>
    <w:rsid w:val="00AE72D4"/>
    <w:rsid w:val="00AE7EFA"/>
    <w:rsid w:val="00AF182E"/>
    <w:rsid w:val="00AF37B3"/>
    <w:rsid w:val="00AF5565"/>
    <w:rsid w:val="00AF7D02"/>
    <w:rsid w:val="00B0041F"/>
    <w:rsid w:val="00B00700"/>
    <w:rsid w:val="00B00A61"/>
    <w:rsid w:val="00B03971"/>
    <w:rsid w:val="00B05F2C"/>
    <w:rsid w:val="00B06437"/>
    <w:rsid w:val="00B07224"/>
    <w:rsid w:val="00B11A52"/>
    <w:rsid w:val="00B1235A"/>
    <w:rsid w:val="00B12E72"/>
    <w:rsid w:val="00B15341"/>
    <w:rsid w:val="00B16883"/>
    <w:rsid w:val="00B17A80"/>
    <w:rsid w:val="00B17E61"/>
    <w:rsid w:val="00B17E72"/>
    <w:rsid w:val="00B17F48"/>
    <w:rsid w:val="00B2081D"/>
    <w:rsid w:val="00B20D72"/>
    <w:rsid w:val="00B216C6"/>
    <w:rsid w:val="00B21A73"/>
    <w:rsid w:val="00B22418"/>
    <w:rsid w:val="00B2255C"/>
    <w:rsid w:val="00B23DDF"/>
    <w:rsid w:val="00B24088"/>
    <w:rsid w:val="00B24B04"/>
    <w:rsid w:val="00B26529"/>
    <w:rsid w:val="00B26866"/>
    <w:rsid w:val="00B26DBC"/>
    <w:rsid w:val="00B27206"/>
    <w:rsid w:val="00B2791B"/>
    <w:rsid w:val="00B27AA6"/>
    <w:rsid w:val="00B3062E"/>
    <w:rsid w:val="00B31097"/>
    <w:rsid w:val="00B31E36"/>
    <w:rsid w:val="00B32345"/>
    <w:rsid w:val="00B3412B"/>
    <w:rsid w:val="00B34948"/>
    <w:rsid w:val="00B35701"/>
    <w:rsid w:val="00B35D44"/>
    <w:rsid w:val="00B4042A"/>
    <w:rsid w:val="00B41071"/>
    <w:rsid w:val="00B43BA0"/>
    <w:rsid w:val="00B46B8E"/>
    <w:rsid w:val="00B46CBE"/>
    <w:rsid w:val="00B471C2"/>
    <w:rsid w:val="00B471E0"/>
    <w:rsid w:val="00B478C0"/>
    <w:rsid w:val="00B47D74"/>
    <w:rsid w:val="00B503D7"/>
    <w:rsid w:val="00B505F7"/>
    <w:rsid w:val="00B52655"/>
    <w:rsid w:val="00B5296D"/>
    <w:rsid w:val="00B53C51"/>
    <w:rsid w:val="00B54D19"/>
    <w:rsid w:val="00B56B00"/>
    <w:rsid w:val="00B56DE4"/>
    <w:rsid w:val="00B57429"/>
    <w:rsid w:val="00B60665"/>
    <w:rsid w:val="00B60B39"/>
    <w:rsid w:val="00B61473"/>
    <w:rsid w:val="00B622CC"/>
    <w:rsid w:val="00B63920"/>
    <w:rsid w:val="00B65394"/>
    <w:rsid w:val="00B66F7F"/>
    <w:rsid w:val="00B672FD"/>
    <w:rsid w:val="00B7024F"/>
    <w:rsid w:val="00B707BF"/>
    <w:rsid w:val="00B71695"/>
    <w:rsid w:val="00B73391"/>
    <w:rsid w:val="00B73B16"/>
    <w:rsid w:val="00B73CA1"/>
    <w:rsid w:val="00B73CA7"/>
    <w:rsid w:val="00B73D38"/>
    <w:rsid w:val="00B74789"/>
    <w:rsid w:val="00B75268"/>
    <w:rsid w:val="00B762A0"/>
    <w:rsid w:val="00B76BE3"/>
    <w:rsid w:val="00B80B39"/>
    <w:rsid w:val="00B81381"/>
    <w:rsid w:val="00B81FA6"/>
    <w:rsid w:val="00B8412C"/>
    <w:rsid w:val="00B85EDC"/>
    <w:rsid w:val="00B867C8"/>
    <w:rsid w:val="00B86BA5"/>
    <w:rsid w:val="00B87141"/>
    <w:rsid w:val="00B8787A"/>
    <w:rsid w:val="00B87D0D"/>
    <w:rsid w:val="00B91024"/>
    <w:rsid w:val="00B9204C"/>
    <w:rsid w:val="00B92D3B"/>
    <w:rsid w:val="00B93218"/>
    <w:rsid w:val="00B93D5C"/>
    <w:rsid w:val="00B95A61"/>
    <w:rsid w:val="00B95E3A"/>
    <w:rsid w:val="00BA01D0"/>
    <w:rsid w:val="00BA161F"/>
    <w:rsid w:val="00BA194B"/>
    <w:rsid w:val="00BA2C00"/>
    <w:rsid w:val="00BA31A8"/>
    <w:rsid w:val="00BA3FC5"/>
    <w:rsid w:val="00BA4B80"/>
    <w:rsid w:val="00BA6602"/>
    <w:rsid w:val="00BA7072"/>
    <w:rsid w:val="00BA739A"/>
    <w:rsid w:val="00BA7485"/>
    <w:rsid w:val="00BA7CBC"/>
    <w:rsid w:val="00BB0B61"/>
    <w:rsid w:val="00BB24F1"/>
    <w:rsid w:val="00BB3ED3"/>
    <w:rsid w:val="00BB4B04"/>
    <w:rsid w:val="00BB7626"/>
    <w:rsid w:val="00BC0652"/>
    <w:rsid w:val="00BC09D0"/>
    <w:rsid w:val="00BC2239"/>
    <w:rsid w:val="00BC253A"/>
    <w:rsid w:val="00BC2905"/>
    <w:rsid w:val="00BC45A9"/>
    <w:rsid w:val="00BC5EF1"/>
    <w:rsid w:val="00BC6533"/>
    <w:rsid w:val="00BC699A"/>
    <w:rsid w:val="00BC6E3F"/>
    <w:rsid w:val="00BC7535"/>
    <w:rsid w:val="00BD04C3"/>
    <w:rsid w:val="00BD1014"/>
    <w:rsid w:val="00BD430C"/>
    <w:rsid w:val="00BD4E66"/>
    <w:rsid w:val="00BD5D48"/>
    <w:rsid w:val="00BD66E4"/>
    <w:rsid w:val="00BD6B49"/>
    <w:rsid w:val="00BD6D5C"/>
    <w:rsid w:val="00BD7D00"/>
    <w:rsid w:val="00BE00A9"/>
    <w:rsid w:val="00BE04A9"/>
    <w:rsid w:val="00BE0618"/>
    <w:rsid w:val="00BE0747"/>
    <w:rsid w:val="00BE1071"/>
    <w:rsid w:val="00BE2B51"/>
    <w:rsid w:val="00BE3B2E"/>
    <w:rsid w:val="00BE3EB9"/>
    <w:rsid w:val="00BE6C58"/>
    <w:rsid w:val="00BE6DE4"/>
    <w:rsid w:val="00BF1E57"/>
    <w:rsid w:val="00BF437F"/>
    <w:rsid w:val="00BF4478"/>
    <w:rsid w:val="00BF552B"/>
    <w:rsid w:val="00BF7C7A"/>
    <w:rsid w:val="00C01080"/>
    <w:rsid w:val="00C01B95"/>
    <w:rsid w:val="00C01D81"/>
    <w:rsid w:val="00C02B57"/>
    <w:rsid w:val="00C03388"/>
    <w:rsid w:val="00C057BC"/>
    <w:rsid w:val="00C13048"/>
    <w:rsid w:val="00C13127"/>
    <w:rsid w:val="00C131A1"/>
    <w:rsid w:val="00C13E3E"/>
    <w:rsid w:val="00C146A5"/>
    <w:rsid w:val="00C174CA"/>
    <w:rsid w:val="00C17C27"/>
    <w:rsid w:val="00C23DE1"/>
    <w:rsid w:val="00C244DB"/>
    <w:rsid w:val="00C307FB"/>
    <w:rsid w:val="00C30FEA"/>
    <w:rsid w:val="00C32012"/>
    <w:rsid w:val="00C3249E"/>
    <w:rsid w:val="00C32B0D"/>
    <w:rsid w:val="00C34B67"/>
    <w:rsid w:val="00C35075"/>
    <w:rsid w:val="00C35514"/>
    <w:rsid w:val="00C3554F"/>
    <w:rsid w:val="00C364CF"/>
    <w:rsid w:val="00C413AB"/>
    <w:rsid w:val="00C41B79"/>
    <w:rsid w:val="00C41C01"/>
    <w:rsid w:val="00C42ABA"/>
    <w:rsid w:val="00C435D0"/>
    <w:rsid w:val="00C43697"/>
    <w:rsid w:val="00C44491"/>
    <w:rsid w:val="00C44D97"/>
    <w:rsid w:val="00C45624"/>
    <w:rsid w:val="00C45956"/>
    <w:rsid w:val="00C45984"/>
    <w:rsid w:val="00C45E07"/>
    <w:rsid w:val="00C4710F"/>
    <w:rsid w:val="00C50ABF"/>
    <w:rsid w:val="00C512E8"/>
    <w:rsid w:val="00C51354"/>
    <w:rsid w:val="00C51FA5"/>
    <w:rsid w:val="00C52B10"/>
    <w:rsid w:val="00C52CC2"/>
    <w:rsid w:val="00C53524"/>
    <w:rsid w:val="00C53702"/>
    <w:rsid w:val="00C5478A"/>
    <w:rsid w:val="00C54EB8"/>
    <w:rsid w:val="00C55C4E"/>
    <w:rsid w:val="00C55D5E"/>
    <w:rsid w:val="00C57561"/>
    <w:rsid w:val="00C578BA"/>
    <w:rsid w:val="00C604DC"/>
    <w:rsid w:val="00C60514"/>
    <w:rsid w:val="00C60976"/>
    <w:rsid w:val="00C63649"/>
    <w:rsid w:val="00C64EBA"/>
    <w:rsid w:val="00C650C1"/>
    <w:rsid w:val="00C66A55"/>
    <w:rsid w:val="00C66C48"/>
    <w:rsid w:val="00C67824"/>
    <w:rsid w:val="00C67FF4"/>
    <w:rsid w:val="00C70060"/>
    <w:rsid w:val="00C7051D"/>
    <w:rsid w:val="00C70976"/>
    <w:rsid w:val="00C70BA2"/>
    <w:rsid w:val="00C71106"/>
    <w:rsid w:val="00C7288A"/>
    <w:rsid w:val="00C729F6"/>
    <w:rsid w:val="00C738FF"/>
    <w:rsid w:val="00C74BD5"/>
    <w:rsid w:val="00C76154"/>
    <w:rsid w:val="00C76B0E"/>
    <w:rsid w:val="00C774B5"/>
    <w:rsid w:val="00C77F5C"/>
    <w:rsid w:val="00C81DB9"/>
    <w:rsid w:val="00C82D98"/>
    <w:rsid w:val="00C840CF"/>
    <w:rsid w:val="00C85896"/>
    <w:rsid w:val="00C878C2"/>
    <w:rsid w:val="00C92C71"/>
    <w:rsid w:val="00C93ADF"/>
    <w:rsid w:val="00C94F39"/>
    <w:rsid w:val="00C951CA"/>
    <w:rsid w:val="00C96377"/>
    <w:rsid w:val="00C96412"/>
    <w:rsid w:val="00CA0001"/>
    <w:rsid w:val="00CA028C"/>
    <w:rsid w:val="00CA1187"/>
    <w:rsid w:val="00CA174B"/>
    <w:rsid w:val="00CA2435"/>
    <w:rsid w:val="00CA24F4"/>
    <w:rsid w:val="00CA305C"/>
    <w:rsid w:val="00CA3977"/>
    <w:rsid w:val="00CA628A"/>
    <w:rsid w:val="00CA6A29"/>
    <w:rsid w:val="00CA6AA3"/>
    <w:rsid w:val="00CA70AE"/>
    <w:rsid w:val="00CA7C6F"/>
    <w:rsid w:val="00CB0E1F"/>
    <w:rsid w:val="00CB2827"/>
    <w:rsid w:val="00CB3418"/>
    <w:rsid w:val="00CB5D74"/>
    <w:rsid w:val="00CB61E6"/>
    <w:rsid w:val="00CB6901"/>
    <w:rsid w:val="00CB6E91"/>
    <w:rsid w:val="00CB7E02"/>
    <w:rsid w:val="00CC243E"/>
    <w:rsid w:val="00CC2AE7"/>
    <w:rsid w:val="00CC32AA"/>
    <w:rsid w:val="00CC32E3"/>
    <w:rsid w:val="00CC3411"/>
    <w:rsid w:val="00CD2475"/>
    <w:rsid w:val="00CD4C89"/>
    <w:rsid w:val="00CD53E9"/>
    <w:rsid w:val="00CD632D"/>
    <w:rsid w:val="00CD6EDC"/>
    <w:rsid w:val="00CD763A"/>
    <w:rsid w:val="00CD7CFF"/>
    <w:rsid w:val="00CE0C88"/>
    <w:rsid w:val="00CE197E"/>
    <w:rsid w:val="00CE34EB"/>
    <w:rsid w:val="00CE3C5C"/>
    <w:rsid w:val="00CE45B4"/>
    <w:rsid w:val="00CE4B89"/>
    <w:rsid w:val="00CE4BE8"/>
    <w:rsid w:val="00CE7616"/>
    <w:rsid w:val="00CE7A1A"/>
    <w:rsid w:val="00CF009D"/>
    <w:rsid w:val="00CF0104"/>
    <w:rsid w:val="00CF0AB8"/>
    <w:rsid w:val="00CF11CC"/>
    <w:rsid w:val="00CF1BBF"/>
    <w:rsid w:val="00CF2AA7"/>
    <w:rsid w:val="00CF2BA6"/>
    <w:rsid w:val="00CF3788"/>
    <w:rsid w:val="00CF4E54"/>
    <w:rsid w:val="00CF6330"/>
    <w:rsid w:val="00CF66D1"/>
    <w:rsid w:val="00CF77BD"/>
    <w:rsid w:val="00CF7938"/>
    <w:rsid w:val="00D00137"/>
    <w:rsid w:val="00D00A90"/>
    <w:rsid w:val="00D01361"/>
    <w:rsid w:val="00D0285A"/>
    <w:rsid w:val="00D02B78"/>
    <w:rsid w:val="00D0500A"/>
    <w:rsid w:val="00D0516B"/>
    <w:rsid w:val="00D05195"/>
    <w:rsid w:val="00D072B4"/>
    <w:rsid w:val="00D078A6"/>
    <w:rsid w:val="00D10A90"/>
    <w:rsid w:val="00D110A3"/>
    <w:rsid w:val="00D11179"/>
    <w:rsid w:val="00D12116"/>
    <w:rsid w:val="00D13901"/>
    <w:rsid w:val="00D159D7"/>
    <w:rsid w:val="00D15C84"/>
    <w:rsid w:val="00D16596"/>
    <w:rsid w:val="00D17C6E"/>
    <w:rsid w:val="00D241C3"/>
    <w:rsid w:val="00D246D1"/>
    <w:rsid w:val="00D24A01"/>
    <w:rsid w:val="00D260FF"/>
    <w:rsid w:val="00D30286"/>
    <w:rsid w:val="00D3044E"/>
    <w:rsid w:val="00D30960"/>
    <w:rsid w:val="00D30E1F"/>
    <w:rsid w:val="00D31D41"/>
    <w:rsid w:val="00D36017"/>
    <w:rsid w:val="00D4178A"/>
    <w:rsid w:val="00D41F51"/>
    <w:rsid w:val="00D4212A"/>
    <w:rsid w:val="00D426BE"/>
    <w:rsid w:val="00D429D0"/>
    <w:rsid w:val="00D44165"/>
    <w:rsid w:val="00D47784"/>
    <w:rsid w:val="00D4792E"/>
    <w:rsid w:val="00D47BD7"/>
    <w:rsid w:val="00D51457"/>
    <w:rsid w:val="00D5232A"/>
    <w:rsid w:val="00D53D25"/>
    <w:rsid w:val="00D553B9"/>
    <w:rsid w:val="00D558C6"/>
    <w:rsid w:val="00D57487"/>
    <w:rsid w:val="00D574B2"/>
    <w:rsid w:val="00D579A3"/>
    <w:rsid w:val="00D62675"/>
    <w:rsid w:val="00D64447"/>
    <w:rsid w:val="00D65681"/>
    <w:rsid w:val="00D66390"/>
    <w:rsid w:val="00D66713"/>
    <w:rsid w:val="00D6681D"/>
    <w:rsid w:val="00D6726C"/>
    <w:rsid w:val="00D67E6B"/>
    <w:rsid w:val="00D701AB"/>
    <w:rsid w:val="00D712E7"/>
    <w:rsid w:val="00D7146C"/>
    <w:rsid w:val="00D71927"/>
    <w:rsid w:val="00D73865"/>
    <w:rsid w:val="00D75934"/>
    <w:rsid w:val="00D76A4D"/>
    <w:rsid w:val="00D76F7A"/>
    <w:rsid w:val="00D77794"/>
    <w:rsid w:val="00D80081"/>
    <w:rsid w:val="00D829E1"/>
    <w:rsid w:val="00D84C66"/>
    <w:rsid w:val="00D84E76"/>
    <w:rsid w:val="00D85178"/>
    <w:rsid w:val="00D8587B"/>
    <w:rsid w:val="00D86A04"/>
    <w:rsid w:val="00D87921"/>
    <w:rsid w:val="00D901F3"/>
    <w:rsid w:val="00D91465"/>
    <w:rsid w:val="00D91E07"/>
    <w:rsid w:val="00D91E9B"/>
    <w:rsid w:val="00D92615"/>
    <w:rsid w:val="00D927F3"/>
    <w:rsid w:val="00D94080"/>
    <w:rsid w:val="00D950D4"/>
    <w:rsid w:val="00D96BCE"/>
    <w:rsid w:val="00D97038"/>
    <w:rsid w:val="00D97724"/>
    <w:rsid w:val="00D97FE6"/>
    <w:rsid w:val="00DA0F0C"/>
    <w:rsid w:val="00DA211E"/>
    <w:rsid w:val="00DA22EF"/>
    <w:rsid w:val="00DA2D12"/>
    <w:rsid w:val="00DA454E"/>
    <w:rsid w:val="00DA76F3"/>
    <w:rsid w:val="00DB03A0"/>
    <w:rsid w:val="00DB0C08"/>
    <w:rsid w:val="00DB1102"/>
    <w:rsid w:val="00DB11DB"/>
    <w:rsid w:val="00DB1779"/>
    <w:rsid w:val="00DB205F"/>
    <w:rsid w:val="00DB25D4"/>
    <w:rsid w:val="00DB2BDC"/>
    <w:rsid w:val="00DB2CED"/>
    <w:rsid w:val="00DB2DB3"/>
    <w:rsid w:val="00DB3BCB"/>
    <w:rsid w:val="00DB5506"/>
    <w:rsid w:val="00DB5A91"/>
    <w:rsid w:val="00DB5C08"/>
    <w:rsid w:val="00DB5C8A"/>
    <w:rsid w:val="00DC1B52"/>
    <w:rsid w:val="00DC1DAB"/>
    <w:rsid w:val="00DC2425"/>
    <w:rsid w:val="00DC26DD"/>
    <w:rsid w:val="00DC2C4F"/>
    <w:rsid w:val="00DC2FF8"/>
    <w:rsid w:val="00DC4225"/>
    <w:rsid w:val="00DC571B"/>
    <w:rsid w:val="00DC57CB"/>
    <w:rsid w:val="00DC6926"/>
    <w:rsid w:val="00DD0EAB"/>
    <w:rsid w:val="00DD449E"/>
    <w:rsid w:val="00DD7ABA"/>
    <w:rsid w:val="00DE0C3F"/>
    <w:rsid w:val="00DE0E76"/>
    <w:rsid w:val="00DE1A20"/>
    <w:rsid w:val="00DE1B1A"/>
    <w:rsid w:val="00DE31A5"/>
    <w:rsid w:val="00DE3C62"/>
    <w:rsid w:val="00DE414D"/>
    <w:rsid w:val="00DE531D"/>
    <w:rsid w:val="00DE708F"/>
    <w:rsid w:val="00DF122A"/>
    <w:rsid w:val="00DF274F"/>
    <w:rsid w:val="00DF2762"/>
    <w:rsid w:val="00DF4501"/>
    <w:rsid w:val="00DF46FE"/>
    <w:rsid w:val="00DF48A6"/>
    <w:rsid w:val="00DF55F9"/>
    <w:rsid w:val="00DF595A"/>
    <w:rsid w:val="00DF5E68"/>
    <w:rsid w:val="00DF62AA"/>
    <w:rsid w:val="00DF6836"/>
    <w:rsid w:val="00DF7051"/>
    <w:rsid w:val="00DF73B4"/>
    <w:rsid w:val="00E01422"/>
    <w:rsid w:val="00E02A37"/>
    <w:rsid w:val="00E02A5C"/>
    <w:rsid w:val="00E03304"/>
    <w:rsid w:val="00E0347F"/>
    <w:rsid w:val="00E04B39"/>
    <w:rsid w:val="00E05DCB"/>
    <w:rsid w:val="00E06E48"/>
    <w:rsid w:val="00E1162B"/>
    <w:rsid w:val="00E11D84"/>
    <w:rsid w:val="00E1244B"/>
    <w:rsid w:val="00E148D8"/>
    <w:rsid w:val="00E15800"/>
    <w:rsid w:val="00E16102"/>
    <w:rsid w:val="00E16898"/>
    <w:rsid w:val="00E17DD5"/>
    <w:rsid w:val="00E201FF"/>
    <w:rsid w:val="00E207D2"/>
    <w:rsid w:val="00E20E36"/>
    <w:rsid w:val="00E227E6"/>
    <w:rsid w:val="00E22FD2"/>
    <w:rsid w:val="00E244E5"/>
    <w:rsid w:val="00E252B7"/>
    <w:rsid w:val="00E258BD"/>
    <w:rsid w:val="00E267CA"/>
    <w:rsid w:val="00E26BE7"/>
    <w:rsid w:val="00E279DD"/>
    <w:rsid w:val="00E31611"/>
    <w:rsid w:val="00E327F3"/>
    <w:rsid w:val="00E35724"/>
    <w:rsid w:val="00E359D7"/>
    <w:rsid w:val="00E368C6"/>
    <w:rsid w:val="00E37598"/>
    <w:rsid w:val="00E3764C"/>
    <w:rsid w:val="00E41423"/>
    <w:rsid w:val="00E416E8"/>
    <w:rsid w:val="00E41A0A"/>
    <w:rsid w:val="00E422F2"/>
    <w:rsid w:val="00E42DB6"/>
    <w:rsid w:val="00E43991"/>
    <w:rsid w:val="00E4451A"/>
    <w:rsid w:val="00E458BF"/>
    <w:rsid w:val="00E45AA5"/>
    <w:rsid w:val="00E47522"/>
    <w:rsid w:val="00E4789A"/>
    <w:rsid w:val="00E503E4"/>
    <w:rsid w:val="00E51584"/>
    <w:rsid w:val="00E51A47"/>
    <w:rsid w:val="00E52753"/>
    <w:rsid w:val="00E53AD6"/>
    <w:rsid w:val="00E5443F"/>
    <w:rsid w:val="00E549A3"/>
    <w:rsid w:val="00E55103"/>
    <w:rsid w:val="00E57B72"/>
    <w:rsid w:val="00E60E83"/>
    <w:rsid w:val="00E61429"/>
    <w:rsid w:val="00E62DD5"/>
    <w:rsid w:val="00E65081"/>
    <w:rsid w:val="00E65F00"/>
    <w:rsid w:val="00E66B8A"/>
    <w:rsid w:val="00E672F0"/>
    <w:rsid w:val="00E7057E"/>
    <w:rsid w:val="00E70818"/>
    <w:rsid w:val="00E718F1"/>
    <w:rsid w:val="00E72D3C"/>
    <w:rsid w:val="00E73538"/>
    <w:rsid w:val="00E73B9B"/>
    <w:rsid w:val="00E753E3"/>
    <w:rsid w:val="00E75710"/>
    <w:rsid w:val="00E814AD"/>
    <w:rsid w:val="00E8167F"/>
    <w:rsid w:val="00E82C68"/>
    <w:rsid w:val="00E844D6"/>
    <w:rsid w:val="00E87A00"/>
    <w:rsid w:val="00E90904"/>
    <w:rsid w:val="00E90939"/>
    <w:rsid w:val="00E93859"/>
    <w:rsid w:val="00E94D0C"/>
    <w:rsid w:val="00E97441"/>
    <w:rsid w:val="00E97702"/>
    <w:rsid w:val="00E97A65"/>
    <w:rsid w:val="00EA0634"/>
    <w:rsid w:val="00EA0B59"/>
    <w:rsid w:val="00EA12F0"/>
    <w:rsid w:val="00EA29B6"/>
    <w:rsid w:val="00EA32FD"/>
    <w:rsid w:val="00EA36D7"/>
    <w:rsid w:val="00EA45CD"/>
    <w:rsid w:val="00EA4E06"/>
    <w:rsid w:val="00EA527B"/>
    <w:rsid w:val="00EA53BA"/>
    <w:rsid w:val="00EA5A13"/>
    <w:rsid w:val="00EA5D20"/>
    <w:rsid w:val="00EA6783"/>
    <w:rsid w:val="00EA737F"/>
    <w:rsid w:val="00EA73E7"/>
    <w:rsid w:val="00EB0313"/>
    <w:rsid w:val="00EB0B8F"/>
    <w:rsid w:val="00EB10EF"/>
    <w:rsid w:val="00EB1367"/>
    <w:rsid w:val="00EB1A87"/>
    <w:rsid w:val="00EB1E37"/>
    <w:rsid w:val="00EB2448"/>
    <w:rsid w:val="00EB2687"/>
    <w:rsid w:val="00EB3916"/>
    <w:rsid w:val="00EB3EA4"/>
    <w:rsid w:val="00EB4F95"/>
    <w:rsid w:val="00EB6754"/>
    <w:rsid w:val="00EB7AAD"/>
    <w:rsid w:val="00EC0212"/>
    <w:rsid w:val="00EC1DF2"/>
    <w:rsid w:val="00EC31F3"/>
    <w:rsid w:val="00EC3B6A"/>
    <w:rsid w:val="00EC4293"/>
    <w:rsid w:val="00EC4D28"/>
    <w:rsid w:val="00EC6533"/>
    <w:rsid w:val="00EC6FE9"/>
    <w:rsid w:val="00EC74E2"/>
    <w:rsid w:val="00EC7816"/>
    <w:rsid w:val="00ED0A2A"/>
    <w:rsid w:val="00ED3C4E"/>
    <w:rsid w:val="00EE07D7"/>
    <w:rsid w:val="00EE126D"/>
    <w:rsid w:val="00EE1626"/>
    <w:rsid w:val="00EE471A"/>
    <w:rsid w:val="00EF087F"/>
    <w:rsid w:val="00EF1810"/>
    <w:rsid w:val="00EF39CD"/>
    <w:rsid w:val="00EF4B6F"/>
    <w:rsid w:val="00EF5075"/>
    <w:rsid w:val="00F01532"/>
    <w:rsid w:val="00F034F2"/>
    <w:rsid w:val="00F03B5B"/>
    <w:rsid w:val="00F041BB"/>
    <w:rsid w:val="00F044F0"/>
    <w:rsid w:val="00F1102E"/>
    <w:rsid w:val="00F110F0"/>
    <w:rsid w:val="00F11B5D"/>
    <w:rsid w:val="00F11CC7"/>
    <w:rsid w:val="00F12407"/>
    <w:rsid w:val="00F12F0C"/>
    <w:rsid w:val="00F13CB4"/>
    <w:rsid w:val="00F14161"/>
    <w:rsid w:val="00F14540"/>
    <w:rsid w:val="00F14A92"/>
    <w:rsid w:val="00F178A1"/>
    <w:rsid w:val="00F202B6"/>
    <w:rsid w:val="00F216EB"/>
    <w:rsid w:val="00F239FC"/>
    <w:rsid w:val="00F23CE1"/>
    <w:rsid w:val="00F24147"/>
    <w:rsid w:val="00F25505"/>
    <w:rsid w:val="00F27C40"/>
    <w:rsid w:val="00F311AF"/>
    <w:rsid w:val="00F313CD"/>
    <w:rsid w:val="00F32390"/>
    <w:rsid w:val="00F32692"/>
    <w:rsid w:val="00F3298C"/>
    <w:rsid w:val="00F331A0"/>
    <w:rsid w:val="00F42BF2"/>
    <w:rsid w:val="00F42EFE"/>
    <w:rsid w:val="00F432C1"/>
    <w:rsid w:val="00F43DCD"/>
    <w:rsid w:val="00F43DE9"/>
    <w:rsid w:val="00F43E91"/>
    <w:rsid w:val="00F43FC5"/>
    <w:rsid w:val="00F46609"/>
    <w:rsid w:val="00F47444"/>
    <w:rsid w:val="00F47475"/>
    <w:rsid w:val="00F5005E"/>
    <w:rsid w:val="00F50321"/>
    <w:rsid w:val="00F52183"/>
    <w:rsid w:val="00F5258B"/>
    <w:rsid w:val="00F5423E"/>
    <w:rsid w:val="00F54FF7"/>
    <w:rsid w:val="00F556B0"/>
    <w:rsid w:val="00F55A65"/>
    <w:rsid w:val="00F566E9"/>
    <w:rsid w:val="00F56D38"/>
    <w:rsid w:val="00F56E73"/>
    <w:rsid w:val="00F6092F"/>
    <w:rsid w:val="00F61F06"/>
    <w:rsid w:val="00F621AF"/>
    <w:rsid w:val="00F6299A"/>
    <w:rsid w:val="00F62E8D"/>
    <w:rsid w:val="00F63B0A"/>
    <w:rsid w:val="00F648FD"/>
    <w:rsid w:val="00F658C4"/>
    <w:rsid w:val="00F65B94"/>
    <w:rsid w:val="00F66721"/>
    <w:rsid w:val="00F6678E"/>
    <w:rsid w:val="00F66C73"/>
    <w:rsid w:val="00F66F39"/>
    <w:rsid w:val="00F67710"/>
    <w:rsid w:val="00F70773"/>
    <w:rsid w:val="00F710A6"/>
    <w:rsid w:val="00F71371"/>
    <w:rsid w:val="00F73A98"/>
    <w:rsid w:val="00F74675"/>
    <w:rsid w:val="00F74CEA"/>
    <w:rsid w:val="00F76857"/>
    <w:rsid w:val="00F7798E"/>
    <w:rsid w:val="00F80178"/>
    <w:rsid w:val="00F83061"/>
    <w:rsid w:val="00F83979"/>
    <w:rsid w:val="00F83C5D"/>
    <w:rsid w:val="00F83E88"/>
    <w:rsid w:val="00F8472F"/>
    <w:rsid w:val="00F84A1D"/>
    <w:rsid w:val="00F8502E"/>
    <w:rsid w:val="00F850DB"/>
    <w:rsid w:val="00F85428"/>
    <w:rsid w:val="00F85464"/>
    <w:rsid w:val="00F8681F"/>
    <w:rsid w:val="00F916FE"/>
    <w:rsid w:val="00F917BB"/>
    <w:rsid w:val="00F92CE4"/>
    <w:rsid w:val="00F934E5"/>
    <w:rsid w:val="00F94478"/>
    <w:rsid w:val="00F944FF"/>
    <w:rsid w:val="00F94C6E"/>
    <w:rsid w:val="00F95D1C"/>
    <w:rsid w:val="00F9770B"/>
    <w:rsid w:val="00FA00A3"/>
    <w:rsid w:val="00FA02B7"/>
    <w:rsid w:val="00FA1767"/>
    <w:rsid w:val="00FA202C"/>
    <w:rsid w:val="00FA31A2"/>
    <w:rsid w:val="00FA3CB5"/>
    <w:rsid w:val="00FA3DF2"/>
    <w:rsid w:val="00FA4914"/>
    <w:rsid w:val="00FA4BB4"/>
    <w:rsid w:val="00FA543D"/>
    <w:rsid w:val="00FA5A50"/>
    <w:rsid w:val="00FB1E4C"/>
    <w:rsid w:val="00FB2863"/>
    <w:rsid w:val="00FB299D"/>
    <w:rsid w:val="00FB2CCF"/>
    <w:rsid w:val="00FB3908"/>
    <w:rsid w:val="00FB3977"/>
    <w:rsid w:val="00FB3BC4"/>
    <w:rsid w:val="00FB421B"/>
    <w:rsid w:val="00FB5C1C"/>
    <w:rsid w:val="00FB6092"/>
    <w:rsid w:val="00FC015D"/>
    <w:rsid w:val="00FC02C6"/>
    <w:rsid w:val="00FC0DB1"/>
    <w:rsid w:val="00FC1F9D"/>
    <w:rsid w:val="00FC321F"/>
    <w:rsid w:val="00FC383C"/>
    <w:rsid w:val="00FC3A60"/>
    <w:rsid w:val="00FC5CE7"/>
    <w:rsid w:val="00FC6CF7"/>
    <w:rsid w:val="00FC7B5D"/>
    <w:rsid w:val="00FD045E"/>
    <w:rsid w:val="00FD1084"/>
    <w:rsid w:val="00FD1494"/>
    <w:rsid w:val="00FD388F"/>
    <w:rsid w:val="00FD3A47"/>
    <w:rsid w:val="00FD5238"/>
    <w:rsid w:val="00FE0566"/>
    <w:rsid w:val="00FE062F"/>
    <w:rsid w:val="00FE16C4"/>
    <w:rsid w:val="00FE3967"/>
    <w:rsid w:val="00FE3E9F"/>
    <w:rsid w:val="00FE42C0"/>
    <w:rsid w:val="00FE6FF2"/>
    <w:rsid w:val="00FF0E3A"/>
    <w:rsid w:val="00FF19B0"/>
    <w:rsid w:val="00FF4AA8"/>
    <w:rsid w:val="00FF4E4C"/>
    <w:rsid w:val="00FF593B"/>
    <w:rsid w:val="00FF5A96"/>
    <w:rsid w:val="00FF6226"/>
    <w:rsid w:val="00FF69CC"/>
    <w:rsid w:val="00FF6D9A"/>
    <w:rsid w:val="00FF6F61"/>
    <w:rsid w:val="00FF7715"/>
    <w:rsid w:val="00FF7E57"/>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67AB5"/>
  <w15:chartTrackingRefBased/>
  <w15:docId w15:val="{41F90CB7-AA69-488D-8C8D-7B8BF582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32"/>
  </w:style>
  <w:style w:type="paragraph" w:styleId="1">
    <w:name w:val="heading 1"/>
    <w:basedOn w:val="a"/>
    <w:next w:val="a"/>
    <w:link w:val="10"/>
    <w:uiPriority w:val="99"/>
    <w:qFormat/>
    <w:rsid w:val="009A300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84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84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447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4F32"/>
    <w:rPr>
      <w:color w:val="0563C1" w:themeColor="hyperlink"/>
      <w:u w:val="single"/>
    </w:rPr>
  </w:style>
  <w:style w:type="paragraph" w:styleId="a4">
    <w:name w:val="Balloon Text"/>
    <w:basedOn w:val="a"/>
    <w:link w:val="a5"/>
    <w:uiPriority w:val="99"/>
    <w:semiHidden/>
    <w:unhideWhenUsed/>
    <w:rsid w:val="00BE3B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3B2E"/>
    <w:rPr>
      <w:rFonts w:ascii="Segoe UI" w:hAnsi="Segoe UI" w:cs="Segoe UI"/>
      <w:sz w:val="18"/>
      <w:szCs w:val="18"/>
    </w:rPr>
  </w:style>
  <w:style w:type="paragraph" w:styleId="a6">
    <w:name w:val="List Paragraph"/>
    <w:basedOn w:val="a"/>
    <w:uiPriority w:val="34"/>
    <w:qFormat/>
    <w:rsid w:val="00D31D41"/>
    <w:pPr>
      <w:ind w:left="720"/>
      <w:contextualSpacing/>
    </w:pPr>
  </w:style>
  <w:style w:type="table" w:styleId="a7">
    <w:name w:val="Table Grid"/>
    <w:basedOn w:val="a1"/>
    <w:uiPriority w:val="59"/>
    <w:rsid w:val="00C41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E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_"/>
    <w:basedOn w:val="a0"/>
    <w:link w:val="40"/>
    <w:uiPriority w:val="99"/>
    <w:rsid w:val="00AB4B4A"/>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AB4B4A"/>
    <w:pPr>
      <w:shd w:val="clear" w:color="auto" w:fill="FFFFFF"/>
      <w:spacing w:after="0" w:line="240" w:lineRule="atLeast"/>
    </w:pPr>
    <w:rPr>
      <w:rFonts w:ascii="Times New Roman" w:hAnsi="Times New Roman" w:cs="Times New Roman"/>
      <w:sz w:val="18"/>
      <w:szCs w:val="18"/>
    </w:rPr>
  </w:style>
  <w:style w:type="character" w:customStyle="1" w:styleId="47pt">
    <w:name w:val="Основной текст (4) + 7 pt"/>
    <w:basedOn w:val="4"/>
    <w:uiPriority w:val="99"/>
    <w:rsid w:val="00AB4B4A"/>
    <w:rPr>
      <w:rFonts w:ascii="Times New Roman" w:hAnsi="Times New Roman" w:cs="Times New Roman"/>
      <w:noProof/>
      <w:sz w:val="14"/>
      <w:szCs w:val="14"/>
      <w:shd w:val="clear" w:color="auto" w:fill="FFFFFF"/>
    </w:rPr>
  </w:style>
  <w:style w:type="character" w:customStyle="1" w:styleId="8">
    <w:name w:val="Основной текст (8)_"/>
    <w:basedOn w:val="a0"/>
    <w:link w:val="81"/>
    <w:uiPriority w:val="99"/>
    <w:rsid w:val="00AB4B4A"/>
    <w:rPr>
      <w:rFonts w:ascii="Times New Roman" w:hAnsi="Times New Roman" w:cs="Times New Roman"/>
      <w:sz w:val="14"/>
      <w:szCs w:val="14"/>
      <w:shd w:val="clear" w:color="auto" w:fill="FFFFFF"/>
    </w:rPr>
  </w:style>
  <w:style w:type="paragraph" w:customStyle="1" w:styleId="81">
    <w:name w:val="Основной текст (8)1"/>
    <w:basedOn w:val="a"/>
    <w:link w:val="8"/>
    <w:uiPriority w:val="99"/>
    <w:rsid w:val="00AB4B4A"/>
    <w:pPr>
      <w:shd w:val="clear" w:color="auto" w:fill="FFFFFF"/>
      <w:spacing w:after="0" w:line="240" w:lineRule="atLeast"/>
      <w:jc w:val="right"/>
    </w:pPr>
    <w:rPr>
      <w:rFonts w:ascii="Times New Roman" w:hAnsi="Times New Roman" w:cs="Times New Roman"/>
      <w:sz w:val="14"/>
      <w:szCs w:val="14"/>
    </w:rPr>
  </w:style>
  <w:style w:type="character" w:customStyle="1" w:styleId="80">
    <w:name w:val="Основной текст (8)"/>
    <w:basedOn w:val="8"/>
    <w:uiPriority w:val="99"/>
    <w:rsid w:val="00AB4B4A"/>
    <w:rPr>
      <w:rFonts w:ascii="Times New Roman" w:hAnsi="Times New Roman" w:cs="Times New Roman"/>
      <w:sz w:val="14"/>
      <w:szCs w:val="14"/>
      <w:shd w:val="clear" w:color="auto" w:fill="FFFFFF"/>
    </w:rPr>
  </w:style>
  <w:style w:type="character" w:customStyle="1" w:styleId="5">
    <w:name w:val="Основной текст (5)_"/>
    <w:basedOn w:val="a0"/>
    <w:link w:val="50"/>
    <w:uiPriority w:val="99"/>
    <w:rsid w:val="00AB4B4A"/>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AB4B4A"/>
    <w:pPr>
      <w:shd w:val="clear" w:color="auto" w:fill="FFFFFF"/>
      <w:spacing w:after="0" w:line="240" w:lineRule="atLeast"/>
    </w:pPr>
    <w:rPr>
      <w:rFonts w:ascii="Times New Roman" w:hAnsi="Times New Roman" w:cs="Times New Roman"/>
      <w:b/>
      <w:bCs/>
    </w:rPr>
  </w:style>
  <w:style w:type="character" w:customStyle="1" w:styleId="6">
    <w:name w:val="Основной текст (6)_"/>
    <w:basedOn w:val="a0"/>
    <w:link w:val="60"/>
    <w:uiPriority w:val="99"/>
    <w:rsid w:val="00AB4B4A"/>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AB4B4A"/>
    <w:pPr>
      <w:shd w:val="clear" w:color="auto" w:fill="FFFFFF"/>
      <w:spacing w:after="0" w:line="240" w:lineRule="atLeast"/>
      <w:jc w:val="both"/>
    </w:pPr>
    <w:rPr>
      <w:rFonts w:ascii="Times New Roman" w:hAnsi="Times New Roman" w:cs="Times New Roman"/>
      <w:b/>
      <w:bCs/>
      <w:i/>
      <w:iCs/>
      <w:sz w:val="21"/>
      <w:szCs w:val="21"/>
    </w:rPr>
  </w:style>
  <w:style w:type="character" w:customStyle="1" w:styleId="7">
    <w:name w:val="Основной текст (7)_"/>
    <w:basedOn w:val="a0"/>
    <w:link w:val="70"/>
    <w:uiPriority w:val="99"/>
    <w:rsid w:val="00AB4B4A"/>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AB4B4A"/>
    <w:pPr>
      <w:shd w:val="clear" w:color="auto" w:fill="FFFFFF"/>
      <w:spacing w:after="0" w:line="206" w:lineRule="exact"/>
      <w:jc w:val="both"/>
    </w:pPr>
    <w:rPr>
      <w:rFonts w:ascii="Times New Roman" w:hAnsi="Times New Roman" w:cs="Times New Roman"/>
      <w:b/>
      <w:bCs/>
      <w:sz w:val="18"/>
      <w:szCs w:val="18"/>
    </w:rPr>
  </w:style>
  <w:style w:type="character" w:customStyle="1" w:styleId="67pt">
    <w:name w:val="Основной текст (6) + 7 pt"/>
    <w:aliases w:val="Не полужирный,Не курсив"/>
    <w:basedOn w:val="6"/>
    <w:uiPriority w:val="99"/>
    <w:rsid w:val="00AB4B4A"/>
    <w:rPr>
      <w:rFonts w:ascii="Times New Roman" w:hAnsi="Times New Roman" w:cs="Times New Roman"/>
      <w:b w:val="0"/>
      <w:bCs w:val="0"/>
      <w:i w:val="0"/>
      <w:iCs w:val="0"/>
      <w:sz w:val="14"/>
      <w:szCs w:val="14"/>
      <w:shd w:val="clear" w:color="auto" w:fill="FFFFFF"/>
    </w:rPr>
  </w:style>
  <w:style w:type="character" w:customStyle="1" w:styleId="18">
    <w:name w:val="Основной текст (18)_"/>
    <w:basedOn w:val="a0"/>
    <w:link w:val="180"/>
    <w:uiPriority w:val="99"/>
    <w:rsid w:val="00AB4B4A"/>
    <w:rPr>
      <w:rFonts w:ascii="Times New Roman" w:hAnsi="Times New Roman" w:cs="Times New Roman"/>
      <w:sz w:val="15"/>
      <w:szCs w:val="15"/>
      <w:shd w:val="clear" w:color="auto" w:fill="FFFFFF"/>
    </w:rPr>
  </w:style>
  <w:style w:type="paragraph" w:customStyle="1" w:styleId="180">
    <w:name w:val="Основной текст (18)"/>
    <w:basedOn w:val="a"/>
    <w:link w:val="18"/>
    <w:uiPriority w:val="99"/>
    <w:rsid w:val="00AB4B4A"/>
    <w:pPr>
      <w:shd w:val="clear" w:color="auto" w:fill="FFFFFF"/>
      <w:spacing w:after="0" w:line="182" w:lineRule="exact"/>
      <w:jc w:val="center"/>
    </w:pPr>
    <w:rPr>
      <w:rFonts w:ascii="Times New Roman" w:hAnsi="Times New Roman" w:cs="Times New Roman"/>
      <w:sz w:val="15"/>
      <w:szCs w:val="15"/>
    </w:rPr>
  </w:style>
  <w:style w:type="character" w:customStyle="1" w:styleId="9">
    <w:name w:val="Основной текст (9)_"/>
    <w:basedOn w:val="a0"/>
    <w:link w:val="90"/>
    <w:uiPriority w:val="99"/>
    <w:rsid w:val="00AB4B4A"/>
    <w:rPr>
      <w:rFonts w:ascii="Arial" w:hAnsi="Arial" w:cs="Arial"/>
      <w:b/>
      <w:bCs/>
      <w:sz w:val="21"/>
      <w:szCs w:val="21"/>
      <w:shd w:val="clear" w:color="auto" w:fill="FFFFFF"/>
    </w:rPr>
  </w:style>
  <w:style w:type="paragraph" w:customStyle="1" w:styleId="90">
    <w:name w:val="Основной текст (9)"/>
    <w:basedOn w:val="a"/>
    <w:link w:val="9"/>
    <w:uiPriority w:val="99"/>
    <w:rsid w:val="00AB4B4A"/>
    <w:pPr>
      <w:shd w:val="clear" w:color="auto" w:fill="FFFFFF"/>
      <w:spacing w:after="0" w:line="240" w:lineRule="atLeast"/>
      <w:jc w:val="both"/>
    </w:pPr>
    <w:rPr>
      <w:rFonts w:ascii="Arial" w:hAnsi="Arial" w:cs="Arial"/>
      <w:b/>
      <w:bCs/>
      <w:sz w:val="21"/>
      <w:szCs w:val="21"/>
    </w:rPr>
  </w:style>
  <w:style w:type="paragraph" w:customStyle="1" w:styleId="51">
    <w:name w:val="Основной текст (5)1"/>
    <w:basedOn w:val="a"/>
    <w:uiPriority w:val="99"/>
    <w:rsid w:val="00AB4B4A"/>
    <w:pPr>
      <w:shd w:val="clear" w:color="auto" w:fill="FFFFFF"/>
      <w:spacing w:after="0" w:line="240" w:lineRule="atLeast"/>
    </w:pPr>
    <w:rPr>
      <w:rFonts w:ascii="Times New Roman" w:eastAsia="Arial Unicode MS" w:hAnsi="Times New Roman" w:cs="Times New Roman"/>
      <w:b/>
      <w:bCs/>
      <w:lang w:eastAsia="ru-RU"/>
    </w:rPr>
  </w:style>
  <w:style w:type="paragraph" w:customStyle="1" w:styleId="71">
    <w:name w:val="Основной текст (7)1"/>
    <w:basedOn w:val="a"/>
    <w:uiPriority w:val="99"/>
    <w:rsid w:val="00AB4B4A"/>
    <w:pPr>
      <w:shd w:val="clear" w:color="auto" w:fill="FFFFFF"/>
      <w:spacing w:after="0" w:line="206" w:lineRule="exact"/>
      <w:jc w:val="both"/>
    </w:pPr>
    <w:rPr>
      <w:rFonts w:ascii="Times New Roman" w:eastAsia="Arial Unicode MS" w:hAnsi="Times New Roman" w:cs="Times New Roman"/>
      <w:b/>
      <w:bCs/>
      <w:sz w:val="18"/>
      <w:szCs w:val="18"/>
      <w:lang w:eastAsia="ru-RU"/>
    </w:rPr>
  </w:style>
  <w:style w:type="paragraph" w:styleId="a8">
    <w:name w:val="header"/>
    <w:basedOn w:val="a"/>
    <w:link w:val="a9"/>
    <w:uiPriority w:val="99"/>
    <w:unhideWhenUsed/>
    <w:rsid w:val="00DD7A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7ABA"/>
  </w:style>
  <w:style w:type="paragraph" w:styleId="aa">
    <w:name w:val="footer"/>
    <w:basedOn w:val="a"/>
    <w:link w:val="ab"/>
    <w:uiPriority w:val="99"/>
    <w:unhideWhenUsed/>
    <w:rsid w:val="00DD7A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7ABA"/>
  </w:style>
  <w:style w:type="character" w:styleId="ac">
    <w:name w:val="annotation reference"/>
    <w:basedOn w:val="a0"/>
    <w:uiPriority w:val="99"/>
    <w:semiHidden/>
    <w:unhideWhenUsed/>
    <w:rsid w:val="002B36E8"/>
    <w:rPr>
      <w:sz w:val="16"/>
      <w:szCs w:val="16"/>
    </w:rPr>
  </w:style>
  <w:style w:type="paragraph" w:styleId="ad">
    <w:name w:val="annotation text"/>
    <w:basedOn w:val="a"/>
    <w:link w:val="ae"/>
    <w:uiPriority w:val="99"/>
    <w:semiHidden/>
    <w:unhideWhenUsed/>
    <w:rsid w:val="002B36E8"/>
    <w:pPr>
      <w:spacing w:line="240" w:lineRule="auto"/>
    </w:pPr>
    <w:rPr>
      <w:sz w:val="20"/>
      <w:szCs w:val="20"/>
    </w:rPr>
  </w:style>
  <w:style w:type="character" w:customStyle="1" w:styleId="ae">
    <w:name w:val="Текст примечания Знак"/>
    <w:basedOn w:val="a0"/>
    <w:link w:val="ad"/>
    <w:uiPriority w:val="99"/>
    <w:semiHidden/>
    <w:rsid w:val="002B36E8"/>
    <w:rPr>
      <w:sz w:val="20"/>
      <w:szCs w:val="20"/>
    </w:rPr>
  </w:style>
  <w:style w:type="paragraph" w:styleId="af">
    <w:name w:val="annotation subject"/>
    <w:basedOn w:val="ad"/>
    <w:next w:val="ad"/>
    <w:link w:val="af0"/>
    <w:uiPriority w:val="99"/>
    <w:semiHidden/>
    <w:unhideWhenUsed/>
    <w:rsid w:val="002B36E8"/>
    <w:rPr>
      <w:b/>
      <w:bCs/>
    </w:rPr>
  </w:style>
  <w:style w:type="character" w:customStyle="1" w:styleId="af0">
    <w:name w:val="Тема примечания Знак"/>
    <w:basedOn w:val="ae"/>
    <w:link w:val="af"/>
    <w:uiPriority w:val="99"/>
    <w:semiHidden/>
    <w:rsid w:val="002B36E8"/>
    <w:rPr>
      <w:b/>
      <w:bCs/>
      <w:sz w:val="20"/>
      <w:szCs w:val="20"/>
    </w:rPr>
  </w:style>
  <w:style w:type="character" w:customStyle="1" w:styleId="10">
    <w:name w:val="Заголовок 1 Знак"/>
    <w:basedOn w:val="a0"/>
    <w:link w:val="1"/>
    <w:uiPriority w:val="99"/>
    <w:rsid w:val="009A3000"/>
    <w:rPr>
      <w:rFonts w:ascii="Times New Roman CYR" w:eastAsiaTheme="minorEastAsia" w:hAnsi="Times New Roman CYR" w:cs="Times New Roman CYR"/>
      <w:b/>
      <w:bCs/>
      <w:color w:val="26282F"/>
      <w:sz w:val="24"/>
      <w:szCs w:val="24"/>
      <w:lang w:eastAsia="ru-RU"/>
    </w:rPr>
  </w:style>
  <w:style w:type="character" w:customStyle="1" w:styleId="af1">
    <w:name w:val="Цветовое выделение"/>
    <w:uiPriority w:val="99"/>
    <w:rsid w:val="009A3000"/>
    <w:rPr>
      <w:b/>
      <w:color w:val="26282F"/>
    </w:rPr>
  </w:style>
  <w:style w:type="character" w:customStyle="1" w:styleId="af2">
    <w:name w:val="Гипертекстовая ссылка"/>
    <w:basedOn w:val="af1"/>
    <w:uiPriority w:val="99"/>
    <w:rsid w:val="009A3000"/>
    <w:rPr>
      <w:rFonts w:cs="Times New Roman"/>
      <w:b w:val="0"/>
      <w:color w:val="106BBE"/>
    </w:rPr>
  </w:style>
  <w:style w:type="paragraph" w:customStyle="1" w:styleId="af3">
    <w:name w:val="Комментарий"/>
    <w:basedOn w:val="a"/>
    <w:next w:val="a"/>
    <w:uiPriority w:val="99"/>
    <w:rsid w:val="009A300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
    <w:uiPriority w:val="99"/>
    <w:rsid w:val="009A3000"/>
    <w:rPr>
      <w:i/>
      <w:iCs/>
    </w:rPr>
  </w:style>
  <w:style w:type="paragraph" w:customStyle="1" w:styleId="af5">
    <w:name w:val="Информация об изменениях"/>
    <w:basedOn w:val="a"/>
    <w:next w:val="a"/>
    <w:uiPriority w:val="99"/>
    <w:rsid w:val="009A300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6">
    <w:name w:val="Подзаголовок для информации об изменениях"/>
    <w:basedOn w:val="a"/>
    <w:next w:val="a"/>
    <w:uiPriority w:val="99"/>
    <w:rsid w:val="009A300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f7">
    <w:name w:val="Прижатый влево"/>
    <w:basedOn w:val="a"/>
    <w:next w:val="a"/>
    <w:uiPriority w:val="99"/>
    <w:rsid w:val="009A300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8">
    <w:name w:val="Основной текст_"/>
    <w:basedOn w:val="a0"/>
    <w:link w:val="3"/>
    <w:rsid w:val="00E753E3"/>
    <w:rPr>
      <w:rFonts w:ascii="Times New Roman" w:eastAsia="Times New Roman" w:hAnsi="Times New Roman" w:cs="Times New Roman"/>
      <w:spacing w:val="-4"/>
      <w:shd w:val="clear" w:color="auto" w:fill="FFFFFF"/>
    </w:rPr>
  </w:style>
  <w:style w:type="paragraph" w:customStyle="1" w:styleId="3">
    <w:name w:val="Основной текст3"/>
    <w:basedOn w:val="a"/>
    <w:link w:val="af8"/>
    <w:rsid w:val="00E753E3"/>
    <w:pPr>
      <w:widowControl w:val="0"/>
      <w:shd w:val="clear" w:color="auto" w:fill="FFFFFF"/>
      <w:spacing w:after="0" w:line="274" w:lineRule="exact"/>
      <w:ind w:hanging="180"/>
      <w:jc w:val="both"/>
    </w:pPr>
    <w:rPr>
      <w:rFonts w:ascii="Times New Roman" w:eastAsia="Times New Roman" w:hAnsi="Times New Roman" w:cs="Times New Roman"/>
      <w:spacing w:val="-4"/>
    </w:rPr>
  </w:style>
  <w:style w:type="character" w:customStyle="1" w:styleId="af9">
    <w:name w:val="Основной текст + Полужирный;Курсив"/>
    <w:basedOn w:val="af8"/>
    <w:rsid w:val="00E753E3"/>
    <w:rPr>
      <w:rFonts w:ascii="Times New Roman" w:eastAsia="Times New Roman" w:hAnsi="Times New Roman" w:cs="Times New Roman"/>
      <w:b/>
      <w:bCs/>
      <w:i/>
      <w:iCs/>
      <w:smallCaps w:val="0"/>
      <w:strike w:val="0"/>
      <w:color w:val="000000"/>
      <w:spacing w:val="-4"/>
      <w:w w:val="100"/>
      <w:position w:val="0"/>
      <w:sz w:val="22"/>
      <w:szCs w:val="22"/>
      <w:u w:val="none"/>
      <w:shd w:val="clear" w:color="auto" w:fill="FFFFFF"/>
      <w:lang w:val="ru-RU" w:eastAsia="ru-RU" w:bidi="ru-RU"/>
    </w:rPr>
  </w:style>
  <w:style w:type="character" w:customStyle="1" w:styleId="CenturyGothic8pt0pt">
    <w:name w:val="Основной текст + Century Gothic;8 pt;Полужирный;Интервал 0 pt"/>
    <w:basedOn w:val="af8"/>
    <w:rsid w:val="00EC4D28"/>
    <w:rPr>
      <w:rFonts w:ascii="Century Gothic" w:eastAsia="Century Gothic" w:hAnsi="Century Gothic" w:cs="Century Gothic"/>
      <w:b/>
      <w:bCs/>
      <w:i w:val="0"/>
      <w:iCs w:val="0"/>
      <w:smallCaps w:val="0"/>
      <w:strike w:val="0"/>
      <w:color w:val="000000"/>
      <w:spacing w:val="-8"/>
      <w:w w:val="100"/>
      <w:position w:val="0"/>
      <w:sz w:val="16"/>
      <w:szCs w:val="16"/>
      <w:u w:val="none"/>
      <w:shd w:val="clear" w:color="auto" w:fill="FFFFFF"/>
      <w:lang w:val="ru-RU" w:eastAsia="ru-RU" w:bidi="ru-RU"/>
    </w:rPr>
  </w:style>
  <w:style w:type="character" w:customStyle="1" w:styleId="ArialNarrow12pt0pt">
    <w:name w:val="Основной текст + Arial Narrow;12 pt;Интервал 0 pt"/>
    <w:basedOn w:val="af8"/>
    <w:rsid w:val="00EC4D28"/>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9674">
      <w:bodyDiv w:val="1"/>
      <w:marLeft w:val="0"/>
      <w:marRight w:val="0"/>
      <w:marTop w:val="0"/>
      <w:marBottom w:val="0"/>
      <w:divBdr>
        <w:top w:val="none" w:sz="0" w:space="0" w:color="auto"/>
        <w:left w:val="none" w:sz="0" w:space="0" w:color="auto"/>
        <w:bottom w:val="none" w:sz="0" w:space="0" w:color="auto"/>
        <w:right w:val="none" w:sz="0" w:space="0" w:color="auto"/>
      </w:divBdr>
    </w:div>
    <w:div w:id="97990508">
      <w:bodyDiv w:val="1"/>
      <w:marLeft w:val="0"/>
      <w:marRight w:val="0"/>
      <w:marTop w:val="0"/>
      <w:marBottom w:val="0"/>
      <w:divBdr>
        <w:top w:val="none" w:sz="0" w:space="0" w:color="auto"/>
        <w:left w:val="none" w:sz="0" w:space="0" w:color="auto"/>
        <w:bottom w:val="none" w:sz="0" w:space="0" w:color="auto"/>
        <w:right w:val="none" w:sz="0" w:space="0" w:color="auto"/>
      </w:divBdr>
    </w:div>
    <w:div w:id="128742441">
      <w:bodyDiv w:val="1"/>
      <w:marLeft w:val="0"/>
      <w:marRight w:val="0"/>
      <w:marTop w:val="0"/>
      <w:marBottom w:val="0"/>
      <w:divBdr>
        <w:top w:val="none" w:sz="0" w:space="0" w:color="auto"/>
        <w:left w:val="none" w:sz="0" w:space="0" w:color="auto"/>
        <w:bottom w:val="none" w:sz="0" w:space="0" w:color="auto"/>
        <w:right w:val="none" w:sz="0" w:space="0" w:color="auto"/>
      </w:divBdr>
    </w:div>
    <w:div w:id="156073225">
      <w:bodyDiv w:val="1"/>
      <w:marLeft w:val="0"/>
      <w:marRight w:val="0"/>
      <w:marTop w:val="0"/>
      <w:marBottom w:val="0"/>
      <w:divBdr>
        <w:top w:val="none" w:sz="0" w:space="0" w:color="auto"/>
        <w:left w:val="none" w:sz="0" w:space="0" w:color="auto"/>
        <w:bottom w:val="none" w:sz="0" w:space="0" w:color="auto"/>
        <w:right w:val="none" w:sz="0" w:space="0" w:color="auto"/>
      </w:divBdr>
    </w:div>
    <w:div w:id="169608491">
      <w:bodyDiv w:val="1"/>
      <w:marLeft w:val="0"/>
      <w:marRight w:val="0"/>
      <w:marTop w:val="0"/>
      <w:marBottom w:val="0"/>
      <w:divBdr>
        <w:top w:val="none" w:sz="0" w:space="0" w:color="auto"/>
        <w:left w:val="none" w:sz="0" w:space="0" w:color="auto"/>
        <w:bottom w:val="none" w:sz="0" w:space="0" w:color="auto"/>
        <w:right w:val="none" w:sz="0" w:space="0" w:color="auto"/>
      </w:divBdr>
    </w:div>
    <w:div w:id="194391293">
      <w:bodyDiv w:val="1"/>
      <w:marLeft w:val="0"/>
      <w:marRight w:val="0"/>
      <w:marTop w:val="0"/>
      <w:marBottom w:val="0"/>
      <w:divBdr>
        <w:top w:val="none" w:sz="0" w:space="0" w:color="auto"/>
        <w:left w:val="none" w:sz="0" w:space="0" w:color="auto"/>
        <w:bottom w:val="none" w:sz="0" w:space="0" w:color="auto"/>
        <w:right w:val="none" w:sz="0" w:space="0" w:color="auto"/>
      </w:divBdr>
    </w:div>
    <w:div w:id="234358927">
      <w:bodyDiv w:val="1"/>
      <w:marLeft w:val="0"/>
      <w:marRight w:val="0"/>
      <w:marTop w:val="0"/>
      <w:marBottom w:val="0"/>
      <w:divBdr>
        <w:top w:val="none" w:sz="0" w:space="0" w:color="auto"/>
        <w:left w:val="none" w:sz="0" w:space="0" w:color="auto"/>
        <w:bottom w:val="none" w:sz="0" w:space="0" w:color="auto"/>
        <w:right w:val="none" w:sz="0" w:space="0" w:color="auto"/>
      </w:divBdr>
    </w:div>
    <w:div w:id="307244842">
      <w:bodyDiv w:val="1"/>
      <w:marLeft w:val="0"/>
      <w:marRight w:val="0"/>
      <w:marTop w:val="0"/>
      <w:marBottom w:val="0"/>
      <w:divBdr>
        <w:top w:val="none" w:sz="0" w:space="0" w:color="auto"/>
        <w:left w:val="none" w:sz="0" w:space="0" w:color="auto"/>
        <w:bottom w:val="none" w:sz="0" w:space="0" w:color="auto"/>
        <w:right w:val="none" w:sz="0" w:space="0" w:color="auto"/>
      </w:divBdr>
    </w:div>
    <w:div w:id="350381452">
      <w:bodyDiv w:val="1"/>
      <w:marLeft w:val="0"/>
      <w:marRight w:val="0"/>
      <w:marTop w:val="0"/>
      <w:marBottom w:val="0"/>
      <w:divBdr>
        <w:top w:val="none" w:sz="0" w:space="0" w:color="auto"/>
        <w:left w:val="none" w:sz="0" w:space="0" w:color="auto"/>
        <w:bottom w:val="none" w:sz="0" w:space="0" w:color="auto"/>
        <w:right w:val="none" w:sz="0" w:space="0" w:color="auto"/>
      </w:divBdr>
    </w:div>
    <w:div w:id="385765140">
      <w:bodyDiv w:val="1"/>
      <w:marLeft w:val="0"/>
      <w:marRight w:val="0"/>
      <w:marTop w:val="0"/>
      <w:marBottom w:val="0"/>
      <w:divBdr>
        <w:top w:val="none" w:sz="0" w:space="0" w:color="auto"/>
        <w:left w:val="none" w:sz="0" w:space="0" w:color="auto"/>
        <w:bottom w:val="none" w:sz="0" w:space="0" w:color="auto"/>
        <w:right w:val="none" w:sz="0" w:space="0" w:color="auto"/>
      </w:divBdr>
    </w:div>
    <w:div w:id="437068842">
      <w:bodyDiv w:val="1"/>
      <w:marLeft w:val="0"/>
      <w:marRight w:val="0"/>
      <w:marTop w:val="0"/>
      <w:marBottom w:val="0"/>
      <w:divBdr>
        <w:top w:val="none" w:sz="0" w:space="0" w:color="auto"/>
        <w:left w:val="none" w:sz="0" w:space="0" w:color="auto"/>
        <w:bottom w:val="none" w:sz="0" w:space="0" w:color="auto"/>
        <w:right w:val="none" w:sz="0" w:space="0" w:color="auto"/>
      </w:divBdr>
    </w:div>
    <w:div w:id="471599565">
      <w:bodyDiv w:val="1"/>
      <w:marLeft w:val="0"/>
      <w:marRight w:val="0"/>
      <w:marTop w:val="0"/>
      <w:marBottom w:val="0"/>
      <w:divBdr>
        <w:top w:val="none" w:sz="0" w:space="0" w:color="auto"/>
        <w:left w:val="none" w:sz="0" w:space="0" w:color="auto"/>
        <w:bottom w:val="none" w:sz="0" w:space="0" w:color="auto"/>
        <w:right w:val="none" w:sz="0" w:space="0" w:color="auto"/>
      </w:divBdr>
    </w:div>
    <w:div w:id="475803744">
      <w:bodyDiv w:val="1"/>
      <w:marLeft w:val="0"/>
      <w:marRight w:val="0"/>
      <w:marTop w:val="0"/>
      <w:marBottom w:val="0"/>
      <w:divBdr>
        <w:top w:val="none" w:sz="0" w:space="0" w:color="auto"/>
        <w:left w:val="none" w:sz="0" w:space="0" w:color="auto"/>
        <w:bottom w:val="none" w:sz="0" w:space="0" w:color="auto"/>
        <w:right w:val="none" w:sz="0" w:space="0" w:color="auto"/>
      </w:divBdr>
    </w:div>
    <w:div w:id="505167342">
      <w:bodyDiv w:val="1"/>
      <w:marLeft w:val="0"/>
      <w:marRight w:val="0"/>
      <w:marTop w:val="0"/>
      <w:marBottom w:val="0"/>
      <w:divBdr>
        <w:top w:val="none" w:sz="0" w:space="0" w:color="auto"/>
        <w:left w:val="none" w:sz="0" w:space="0" w:color="auto"/>
        <w:bottom w:val="none" w:sz="0" w:space="0" w:color="auto"/>
        <w:right w:val="none" w:sz="0" w:space="0" w:color="auto"/>
      </w:divBdr>
    </w:div>
    <w:div w:id="523371129">
      <w:bodyDiv w:val="1"/>
      <w:marLeft w:val="0"/>
      <w:marRight w:val="0"/>
      <w:marTop w:val="0"/>
      <w:marBottom w:val="0"/>
      <w:divBdr>
        <w:top w:val="none" w:sz="0" w:space="0" w:color="auto"/>
        <w:left w:val="none" w:sz="0" w:space="0" w:color="auto"/>
        <w:bottom w:val="none" w:sz="0" w:space="0" w:color="auto"/>
        <w:right w:val="none" w:sz="0" w:space="0" w:color="auto"/>
      </w:divBdr>
    </w:div>
    <w:div w:id="531504033">
      <w:bodyDiv w:val="1"/>
      <w:marLeft w:val="0"/>
      <w:marRight w:val="0"/>
      <w:marTop w:val="0"/>
      <w:marBottom w:val="0"/>
      <w:divBdr>
        <w:top w:val="none" w:sz="0" w:space="0" w:color="auto"/>
        <w:left w:val="none" w:sz="0" w:space="0" w:color="auto"/>
        <w:bottom w:val="none" w:sz="0" w:space="0" w:color="auto"/>
        <w:right w:val="none" w:sz="0" w:space="0" w:color="auto"/>
      </w:divBdr>
    </w:div>
    <w:div w:id="534856278">
      <w:bodyDiv w:val="1"/>
      <w:marLeft w:val="0"/>
      <w:marRight w:val="0"/>
      <w:marTop w:val="0"/>
      <w:marBottom w:val="0"/>
      <w:divBdr>
        <w:top w:val="none" w:sz="0" w:space="0" w:color="auto"/>
        <w:left w:val="none" w:sz="0" w:space="0" w:color="auto"/>
        <w:bottom w:val="none" w:sz="0" w:space="0" w:color="auto"/>
        <w:right w:val="none" w:sz="0" w:space="0" w:color="auto"/>
      </w:divBdr>
    </w:div>
    <w:div w:id="544145601">
      <w:bodyDiv w:val="1"/>
      <w:marLeft w:val="0"/>
      <w:marRight w:val="0"/>
      <w:marTop w:val="0"/>
      <w:marBottom w:val="0"/>
      <w:divBdr>
        <w:top w:val="none" w:sz="0" w:space="0" w:color="auto"/>
        <w:left w:val="none" w:sz="0" w:space="0" w:color="auto"/>
        <w:bottom w:val="none" w:sz="0" w:space="0" w:color="auto"/>
        <w:right w:val="none" w:sz="0" w:space="0" w:color="auto"/>
      </w:divBdr>
    </w:div>
    <w:div w:id="588663932">
      <w:bodyDiv w:val="1"/>
      <w:marLeft w:val="0"/>
      <w:marRight w:val="0"/>
      <w:marTop w:val="0"/>
      <w:marBottom w:val="0"/>
      <w:divBdr>
        <w:top w:val="none" w:sz="0" w:space="0" w:color="auto"/>
        <w:left w:val="none" w:sz="0" w:space="0" w:color="auto"/>
        <w:bottom w:val="none" w:sz="0" w:space="0" w:color="auto"/>
        <w:right w:val="none" w:sz="0" w:space="0" w:color="auto"/>
      </w:divBdr>
    </w:div>
    <w:div w:id="642154367">
      <w:bodyDiv w:val="1"/>
      <w:marLeft w:val="0"/>
      <w:marRight w:val="0"/>
      <w:marTop w:val="0"/>
      <w:marBottom w:val="0"/>
      <w:divBdr>
        <w:top w:val="none" w:sz="0" w:space="0" w:color="auto"/>
        <w:left w:val="none" w:sz="0" w:space="0" w:color="auto"/>
        <w:bottom w:val="none" w:sz="0" w:space="0" w:color="auto"/>
        <w:right w:val="none" w:sz="0" w:space="0" w:color="auto"/>
      </w:divBdr>
    </w:div>
    <w:div w:id="779955927">
      <w:bodyDiv w:val="1"/>
      <w:marLeft w:val="0"/>
      <w:marRight w:val="0"/>
      <w:marTop w:val="0"/>
      <w:marBottom w:val="0"/>
      <w:divBdr>
        <w:top w:val="none" w:sz="0" w:space="0" w:color="auto"/>
        <w:left w:val="none" w:sz="0" w:space="0" w:color="auto"/>
        <w:bottom w:val="none" w:sz="0" w:space="0" w:color="auto"/>
        <w:right w:val="none" w:sz="0" w:space="0" w:color="auto"/>
      </w:divBdr>
    </w:div>
    <w:div w:id="804851564">
      <w:bodyDiv w:val="1"/>
      <w:marLeft w:val="0"/>
      <w:marRight w:val="0"/>
      <w:marTop w:val="0"/>
      <w:marBottom w:val="0"/>
      <w:divBdr>
        <w:top w:val="none" w:sz="0" w:space="0" w:color="auto"/>
        <w:left w:val="none" w:sz="0" w:space="0" w:color="auto"/>
        <w:bottom w:val="none" w:sz="0" w:space="0" w:color="auto"/>
        <w:right w:val="none" w:sz="0" w:space="0" w:color="auto"/>
      </w:divBdr>
    </w:div>
    <w:div w:id="839351146">
      <w:bodyDiv w:val="1"/>
      <w:marLeft w:val="0"/>
      <w:marRight w:val="0"/>
      <w:marTop w:val="0"/>
      <w:marBottom w:val="0"/>
      <w:divBdr>
        <w:top w:val="none" w:sz="0" w:space="0" w:color="auto"/>
        <w:left w:val="none" w:sz="0" w:space="0" w:color="auto"/>
        <w:bottom w:val="none" w:sz="0" w:space="0" w:color="auto"/>
        <w:right w:val="none" w:sz="0" w:space="0" w:color="auto"/>
      </w:divBdr>
    </w:div>
    <w:div w:id="844054912">
      <w:bodyDiv w:val="1"/>
      <w:marLeft w:val="0"/>
      <w:marRight w:val="0"/>
      <w:marTop w:val="0"/>
      <w:marBottom w:val="0"/>
      <w:divBdr>
        <w:top w:val="none" w:sz="0" w:space="0" w:color="auto"/>
        <w:left w:val="none" w:sz="0" w:space="0" w:color="auto"/>
        <w:bottom w:val="none" w:sz="0" w:space="0" w:color="auto"/>
        <w:right w:val="none" w:sz="0" w:space="0" w:color="auto"/>
      </w:divBdr>
    </w:div>
    <w:div w:id="954872317">
      <w:bodyDiv w:val="1"/>
      <w:marLeft w:val="0"/>
      <w:marRight w:val="0"/>
      <w:marTop w:val="0"/>
      <w:marBottom w:val="0"/>
      <w:divBdr>
        <w:top w:val="none" w:sz="0" w:space="0" w:color="auto"/>
        <w:left w:val="none" w:sz="0" w:space="0" w:color="auto"/>
        <w:bottom w:val="none" w:sz="0" w:space="0" w:color="auto"/>
        <w:right w:val="none" w:sz="0" w:space="0" w:color="auto"/>
      </w:divBdr>
    </w:div>
    <w:div w:id="959141031">
      <w:bodyDiv w:val="1"/>
      <w:marLeft w:val="0"/>
      <w:marRight w:val="0"/>
      <w:marTop w:val="0"/>
      <w:marBottom w:val="0"/>
      <w:divBdr>
        <w:top w:val="none" w:sz="0" w:space="0" w:color="auto"/>
        <w:left w:val="none" w:sz="0" w:space="0" w:color="auto"/>
        <w:bottom w:val="none" w:sz="0" w:space="0" w:color="auto"/>
        <w:right w:val="none" w:sz="0" w:space="0" w:color="auto"/>
      </w:divBdr>
    </w:div>
    <w:div w:id="974070233">
      <w:bodyDiv w:val="1"/>
      <w:marLeft w:val="0"/>
      <w:marRight w:val="0"/>
      <w:marTop w:val="0"/>
      <w:marBottom w:val="0"/>
      <w:divBdr>
        <w:top w:val="none" w:sz="0" w:space="0" w:color="auto"/>
        <w:left w:val="none" w:sz="0" w:space="0" w:color="auto"/>
        <w:bottom w:val="none" w:sz="0" w:space="0" w:color="auto"/>
        <w:right w:val="none" w:sz="0" w:space="0" w:color="auto"/>
      </w:divBdr>
    </w:div>
    <w:div w:id="978919682">
      <w:bodyDiv w:val="1"/>
      <w:marLeft w:val="0"/>
      <w:marRight w:val="0"/>
      <w:marTop w:val="0"/>
      <w:marBottom w:val="0"/>
      <w:divBdr>
        <w:top w:val="none" w:sz="0" w:space="0" w:color="auto"/>
        <w:left w:val="none" w:sz="0" w:space="0" w:color="auto"/>
        <w:bottom w:val="none" w:sz="0" w:space="0" w:color="auto"/>
        <w:right w:val="none" w:sz="0" w:space="0" w:color="auto"/>
      </w:divBdr>
    </w:div>
    <w:div w:id="992947890">
      <w:bodyDiv w:val="1"/>
      <w:marLeft w:val="0"/>
      <w:marRight w:val="0"/>
      <w:marTop w:val="0"/>
      <w:marBottom w:val="0"/>
      <w:divBdr>
        <w:top w:val="none" w:sz="0" w:space="0" w:color="auto"/>
        <w:left w:val="none" w:sz="0" w:space="0" w:color="auto"/>
        <w:bottom w:val="none" w:sz="0" w:space="0" w:color="auto"/>
        <w:right w:val="none" w:sz="0" w:space="0" w:color="auto"/>
      </w:divBdr>
    </w:div>
    <w:div w:id="1003124291">
      <w:bodyDiv w:val="1"/>
      <w:marLeft w:val="0"/>
      <w:marRight w:val="0"/>
      <w:marTop w:val="0"/>
      <w:marBottom w:val="0"/>
      <w:divBdr>
        <w:top w:val="none" w:sz="0" w:space="0" w:color="auto"/>
        <w:left w:val="none" w:sz="0" w:space="0" w:color="auto"/>
        <w:bottom w:val="none" w:sz="0" w:space="0" w:color="auto"/>
        <w:right w:val="none" w:sz="0" w:space="0" w:color="auto"/>
      </w:divBdr>
    </w:div>
    <w:div w:id="1028793740">
      <w:bodyDiv w:val="1"/>
      <w:marLeft w:val="0"/>
      <w:marRight w:val="0"/>
      <w:marTop w:val="0"/>
      <w:marBottom w:val="0"/>
      <w:divBdr>
        <w:top w:val="none" w:sz="0" w:space="0" w:color="auto"/>
        <w:left w:val="none" w:sz="0" w:space="0" w:color="auto"/>
        <w:bottom w:val="none" w:sz="0" w:space="0" w:color="auto"/>
        <w:right w:val="none" w:sz="0" w:space="0" w:color="auto"/>
      </w:divBdr>
    </w:div>
    <w:div w:id="1047412546">
      <w:bodyDiv w:val="1"/>
      <w:marLeft w:val="0"/>
      <w:marRight w:val="0"/>
      <w:marTop w:val="0"/>
      <w:marBottom w:val="0"/>
      <w:divBdr>
        <w:top w:val="none" w:sz="0" w:space="0" w:color="auto"/>
        <w:left w:val="none" w:sz="0" w:space="0" w:color="auto"/>
        <w:bottom w:val="none" w:sz="0" w:space="0" w:color="auto"/>
        <w:right w:val="none" w:sz="0" w:space="0" w:color="auto"/>
      </w:divBdr>
    </w:div>
    <w:div w:id="1061638230">
      <w:bodyDiv w:val="1"/>
      <w:marLeft w:val="0"/>
      <w:marRight w:val="0"/>
      <w:marTop w:val="0"/>
      <w:marBottom w:val="0"/>
      <w:divBdr>
        <w:top w:val="none" w:sz="0" w:space="0" w:color="auto"/>
        <w:left w:val="none" w:sz="0" w:space="0" w:color="auto"/>
        <w:bottom w:val="none" w:sz="0" w:space="0" w:color="auto"/>
        <w:right w:val="none" w:sz="0" w:space="0" w:color="auto"/>
      </w:divBdr>
    </w:div>
    <w:div w:id="1108890661">
      <w:bodyDiv w:val="1"/>
      <w:marLeft w:val="0"/>
      <w:marRight w:val="0"/>
      <w:marTop w:val="0"/>
      <w:marBottom w:val="0"/>
      <w:divBdr>
        <w:top w:val="none" w:sz="0" w:space="0" w:color="auto"/>
        <w:left w:val="none" w:sz="0" w:space="0" w:color="auto"/>
        <w:bottom w:val="none" w:sz="0" w:space="0" w:color="auto"/>
        <w:right w:val="none" w:sz="0" w:space="0" w:color="auto"/>
      </w:divBdr>
    </w:div>
    <w:div w:id="1180896990">
      <w:bodyDiv w:val="1"/>
      <w:marLeft w:val="0"/>
      <w:marRight w:val="0"/>
      <w:marTop w:val="0"/>
      <w:marBottom w:val="0"/>
      <w:divBdr>
        <w:top w:val="none" w:sz="0" w:space="0" w:color="auto"/>
        <w:left w:val="none" w:sz="0" w:space="0" w:color="auto"/>
        <w:bottom w:val="none" w:sz="0" w:space="0" w:color="auto"/>
        <w:right w:val="none" w:sz="0" w:space="0" w:color="auto"/>
      </w:divBdr>
    </w:div>
    <w:div w:id="1207643376">
      <w:bodyDiv w:val="1"/>
      <w:marLeft w:val="0"/>
      <w:marRight w:val="0"/>
      <w:marTop w:val="0"/>
      <w:marBottom w:val="0"/>
      <w:divBdr>
        <w:top w:val="none" w:sz="0" w:space="0" w:color="auto"/>
        <w:left w:val="none" w:sz="0" w:space="0" w:color="auto"/>
        <w:bottom w:val="none" w:sz="0" w:space="0" w:color="auto"/>
        <w:right w:val="none" w:sz="0" w:space="0" w:color="auto"/>
      </w:divBdr>
      <w:divsChild>
        <w:div w:id="701396438">
          <w:marLeft w:val="0"/>
          <w:marRight w:val="0"/>
          <w:marTop w:val="0"/>
          <w:marBottom w:val="0"/>
          <w:divBdr>
            <w:top w:val="none" w:sz="0" w:space="0" w:color="auto"/>
            <w:left w:val="none" w:sz="0" w:space="0" w:color="auto"/>
            <w:bottom w:val="none" w:sz="0" w:space="0" w:color="auto"/>
            <w:right w:val="none" w:sz="0" w:space="0" w:color="auto"/>
          </w:divBdr>
        </w:div>
      </w:divsChild>
    </w:div>
    <w:div w:id="1232158028">
      <w:bodyDiv w:val="1"/>
      <w:marLeft w:val="0"/>
      <w:marRight w:val="0"/>
      <w:marTop w:val="0"/>
      <w:marBottom w:val="0"/>
      <w:divBdr>
        <w:top w:val="none" w:sz="0" w:space="0" w:color="auto"/>
        <w:left w:val="none" w:sz="0" w:space="0" w:color="auto"/>
        <w:bottom w:val="none" w:sz="0" w:space="0" w:color="auto"/>
        <w:right w:val="none" w:sz="0" w:space="0" w:color="auto"/>
      </w:divBdr>
    </w:div>
    <w:div w:id="1273782514">
      <w:bodyDiv w:val="1"/>
      <w:marLeft w:val="0"/>
      <w:marRight w:val="0"/>
      <w:marTop w:val="0"/>
      <w:marBottom w:val="0"/>
      <w:divBdr>
        <w:top w:val="none" w:sz="0" w:space="0" w:color="auto"/>
        <w:left w:val="none" w:sz="0" w:space="0" w:color="auto"/>
        <w:bottom w:val="none" w:sz="0" w:space="0" w:color="auto"/>
        <w:right w:val="none" w:sz="0" w:space="0" w:color="auto"/>
      </w:divBdr>
    </w:div>
    <w:div w:id="1277755559">
      <w:bodyDiv w:val="1"/>
      <w:marLeft w:val="0"/>
      <w:marRight w:val="0"/>
      <w:marTop w:val="0"/>
      <w:marBottom w:val="0"/>
      <w:divBdr>
        <w:top w:val="none" w:sz="0" w:space="0" w:color="auto"/>
        <w:left w:val="none" w:sz="0" w:space="0" w:color="auto"/>
        <w:bottom w:val="none" w:sz="0" w:space="0" w:color="auto"/>
        <w:right w:val="none" w:sz="0" w:space="0" w:color="auto"/>
      </w:divBdr>
    </w:div>
    <w:div w:id="1363631520">
      <w:bodyDiv w:val="1"/>
      <w:marLeft w:val="0"/>
      <w:marRight w:val="0"/>
      <w:marTop w:val="0"/>
      <w:marBottom w:val="0"/>
      <w:divBdr>
        <w:top w:val="none" w:sz="0" w:space="0" w:color="auto"/>
        <w:left w:val="none" w:sz="0" w:space="0" w:color="auto"/>
        <w:bottom w:val="none" w:sz="0" w:space="0" w:color="auto"/>
        <w:right w:val="none" w:sz="0" w:space="0" w:color="auto"/>
      </w:divBdr>
    </w:div>
    <w:div w:id="1381442721">
      <w:bodyDiv w:val="1"/>
      <w:marLeft w:val="0"/>
      <w:marRight w:val="0"/>
      <w:marTop w:val="0"/>
      <w:marBottom w:val="0"/>
      <w:divBdr>
        <w:top w:val="none" w:sz="0" w:space="0" w:color="auto"/>
        <w:left w:val="none" w:sz="0" w:space="0" w:color="auto"/>
        <w:bottom w:val="none" w:sz="0" w:space="0" w:color="auto"/>
        <w:right w:val="none" w:sz="0" w:space="0" w:color="auto"/>
      </w:divBdr>
    </w:div>
    <w:div w:id="1395540734">
      <w:bodyDiv w:val="1"/>
      <w:marLeft w:val="0"/>
      <w:marRight w:val="0"/>
      <w:marTop w:val="0"/>
      <w:marBottom w:val="0"/>
      <w:divBdr>
        <w:top w:val="none" w:sz="0" w:space="0" w:color="auto"/>
        <w:left w:val="none" w:sz="0" w:space="0" w:color="auto"/>
        <w:bottom w:val="none" w:sz="0" w:space="0" w:color="auto"/>
        <w:right w:val="none" w:sz="0" w:space="0" w:color="auto"/>
      </w:divBdr>
    </w:div>
    <w:div w:id="1412505175">
      <w:bodyDiv w:val="1"/>
      <w:marLeft w:val="0"/>
      <w:marRight w:val="0"/>
      <w:marTop w:val="0"/>
      <w:marBottom w:val="0"/>
      <w:divBdr>
        <w:top w:val="none" w:sz="0" w:space="0" w:color="auto"/>
        <w:left w:val="none" w:sz="0" w:space="0" w:color="auto"/>
        <w:bottom w:val="none" w:sz="0" w:space="0" w:color="auto"/>
        <w:right w:val="none" w:sz="0" w:space="0" w:color="auto"/>
      </w:divBdr>
    </w:div>
    <w:div w:id="1420832704">
      <w:bodyDiv w:val="1"/>
      <w:marLeft w:val="0"/>
      <w:marRight w:val="0"/>
      <w:marTop w:val="0"/>
      <w:marBottom w:val="0"/>
      <w:divBdr>
        <w:top w:val="none" w:sz="0" w:space="0" w:color="auto"/>
        <w:left w:val="none" w:sz="0" w:space="0" w:color="auto"/>
        <w:bottom w:val="none" w:sz="0" w:space="0" w:color="auto"/>
        <w:right w:val="none" w:sz="0" w:space="0" w:color="auto"/>
      </w:divBdr>
    </w:div>
    <w:div w:id="1444568064">
      <w:bodyDiv w:val="1"/>
      <w:marLeft w:val="0"/>
      <w:marRight w:val="0"/>
      <w:marTop w:val="0"/>
      <w:marBottom w:val="0"/>
      <w:divBdr>
        <w:top w:val="none" w:sz="0" w:space="0" w:color="auto"/>
        <w:left w:val="none" w:sz="0" w:space="0" w:color="auto"/>
        <w:bottom w:val="none" w:sz="0" w:space="0" w:color="auto"/>
        <w:right w:val="none" w:sz="0" w:space="0" w:color="auto"/>
      </w:divBdr>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
    <w:div w:id="1483231168">
      <w:bodyDiv w:val="1"/>
      <w:marLeft w:val="0"/>
      <w:marRight w:val="0"/>
      <w:marTop w:val="0"/>
      <w:marBottom w:val="0"/>
      <w:divBdr>
        <w:top w:val="none" w:sz="0" w:space="0" w:color="auto"/>
        <w:left w:val="none" w:sz="0" w:space="0" w:color="auto"/>
        <w:bottom w:val="none" w:sz="0" w:space="0" w:color="auto"/>
        <w:right w:val="none" w:sz="0" w:space="0" w:color="auto"/>
      </w:divBdr>
    </w:div>
    <w:div w:id="1502039341">
      <w:bodyDiv w:val="1"/>
      <w:marLeft w:val="0"/>
      <w:marRight w:val="0"/>
      <w:marTop w:val="0"/>
      <w:marBottom w:val="0"/>
      <w:divBdr>
        <w:top w:val="none" w:sz="0" w:space="0" w:color="auto"/>
        <w:left w:val="none" w:sz="0" w:space="0" w:color="auto"/>
        <w:bottom w:val="none" w:sz="0" w:space="0" w:color="auto"/>
        <w:right w:val="none" w:sz="0" w:space="0" w:color="auto"/>
      </w:divBdr>
    </w:div>
    <w:div w:id="1503810775">
      <w:bodyDiv w:val="1"/>
      <w:marLeft w:val="0"/>
      <w:marRight w:val="0"/>
      <w:marTop w:val="0"/>
      <w:marBottom w:val="0"/>
      <w:divBdr>
        <w:top w:val="none" w:sz="0" w:space="0" w:color="auto"/>
        <w:left w:val="none" w:sz="0" w:space="0" w:color="auto"/>
        <w:bottom w:val="none" w:sz="0" w:space="0" w:color="auto"/>
        <w:right w:val="none" w:sz="0" w:space="0" w:color="auto"/>
      </w:divBdr>
    </w:div>
    <w:div w:id="1505322848">
      <w:bodyDiv w:val="1"/>
      <w:marLeft w:val="0"/>
      <w:marRight w:val="0"/>
      <w:marTop w:val="0"/>
      <w:marBottom w:val="0"/>
      <w:divBdr>
        <w:top w:val="none" w:sz="0" w:space="0" w:color="auto"/>
        <w:left w:val="none" w:sz="0" w:space="0" w:color="auto"/>
        <w:bottom w:val="none" w:sz="0" w:space="0" w:color="auto"/>
        <w:right w:val="none" w:sz="0" w:space="0" w:color="auto"/>
      </w:divBdr>
    </w:div>
    <w:div w:id="1505584825">
      <w:bodyDiv w:val="1"/>
      <w:marLeft w:val="0"/>
      <w:marRight w:val="0"/>
      <w:marTop w:val="0"/>
      <w:marBottom w:val="0"/>
      <w:divBdr>
        <w:top w:val="none" w:sz="0" w:space="0" w:color="auto"/>
        <w:left w:val="none" w:sz="0" w:space="0" w:color="auto"/>
        <w:bottom w:val="none" w:sz="0" w:space="0" w:color="auto"/>
        <w:right w:val="none" w:sz="0" w:space="0" w:color="auto"/>
      </w:divBdr>
    </w:div>
    <w:div w:id="1539202046">
      <w:bodyDiv w:val="1"/>
      <w:marLeft w:val="0"/>
      <w:marRight w:val="0"/>
      <w:marTop w:val="0"/>
      <w:marBottom w:val="0"/>
      <w:divBdr>
        <w:top w:val="none" w:sz="0" w:space="0" w:color="auto"/>
        <w:left w:val="none" w:sz="0" w:space="0" w:color="auto"/>
        <w:bottom w:val="none" w:sz="0" w:space="0" w:color="auto"/>
        <w:right w:val="none" w:sz="0" w:space="0" w:color="auto"/>
      </w:divBdr>
    </w:div>
    <w:div w:id="1592349282">
      <w:bodyDiv w:val="1"/>
      <w:marLeft w:val="0"/>
      <w:marRight w:val="0"/>
      <w:marTop w:val="0"/>
      <w:marBottom w:val="0"/>
      <w:divBdr>
        <w:top w:val="none" w:sz="0" w:space="0" w:color="auto"/>
        <w:left w:val="none" w:sz="0" w:space="0" w:color="auto"/>
        <w:bottom w:val="none" w:sz="0" w:space="0" w:color="auto"/>
        <w:right w:val="none" w:sz="0" w:space="0" w:color="auto"/>
      </w:divBdr>
    </w:div>
    <w:div w:id="1616711728">
      <w:bodyDiv w:val="1"/>
      <w:marLeft w:val="0"/>
      <w:marRight w:val="0"/>
      <w:marTop w:val="0"/>
      <w:marBottom w:val="0"/>
      <w:divBdr>
        <w:top w:val="none" w:sz="0" w:space="0" w:color="auto"/>
        <w:left w:val="none" w:sz="0" w:space="0" w:color="auto"/>
        <w:bottom w:val="none" w:sz="0" w:space="0" w:color="auto"/>
        <w:right w:val="none" w:sz="0" w:space="0" w:color="auto"/>
      </w:divBdr>
    </w:div>
    <w:div w:id="1658724399">
      <w:bodyDiv w:val="1"/>
      <w:marLeft w:val="0"/>
      <w:marRight w:val="0"/>
      <w:marTop w:val="0"/>
      <w:marBottom w:val="0"/>
      <w:divBdr>
        <w:top w:val="none" w:sz="0" w:space="0" w:color="auto"/>
        <w:left w:val="none" w:sz="0" w:space="0" w:color="auto"/>
        <w:bottom w:val="none" w:sz="0" w:space="0" w:color="auto"/>
        <w:right w:val="none" w:sz="0" w:space="0" w:color="auto"/>
      </w:divBdr>
    </w:div>
    <w:div w:id="1671176698">
      <w:bodyDiv w:val="1"/>
      <w:marLeft w:val="0"/>
      <w:marRight w:val="0"/>
      <w:marTop w:val="0"/>
      <w:marBottom w:val="0"/>
      <w:divBdr>
        <w:top w:val="none" w:sz="0" w:space="0" w:color="auto"/>
        <w:left w:val="none" w:sz="0" w:space="0" w:color="auto"/>
        <w:bottom w:val="none" w:sz="0" w:space="0" w:color="auto"/>
        <w:right w:val="none" w:sz="0" w:space="0" w:color="auto"/>
      </w:divBdr>
    </w:div>
    <w:div w:id="1690402036">
      <w:bodyDiv w:val="1"/>
      <w:marLeft w:val="0"/>
      <w:marRight w:val="0"/>
      <w:marTop w:val="0"/>
      <w:marBottom w:val="0"/>
      <w:divBdr>
        <w:top w:val="none" w:sz="0" w:space="0" w:color="auto"/>
        <w:left w:val="none" w:sz="0" w:space="0" w:color="auto"/>
        <w:bottom w:val="none" w:sz="0" w:space="0" w:color="auto"/>
        <w:right w:val="none" w:sz="0" w:space="0" w:color="auto"/>
      </w:divBdr>
    </w:div>
    <w:div w:id="1808815323">
      <w:bodyDiv w:val="1"/>
      <w:marLeft w:val="0"/>
      <w:marRight w:val="0"/>
      <w:marTop w:val="0"/>
      <w:marBottom w:val="0"/>
      <w:divBdr>
        <w:top w:val="none" w:sz="0" w:space="0" w:color="auto"/>
        <w:left w:val="none" w:sz="0" w:space="0" w:color="auto"/>
        <w:bottom w:val="none" w:sz="0" w:space="0" w:color="auto"/>
        <w:right w:val="none" w:sz="0" w:space="0" w:color="auto"/>
      </w:divBdr>
    </w:div>
    <w:div w:id="1881747413">
      <w:bodyDiv w:val="1"/>
      <w:marLeft w:val="0"/>
      <w:marRight w:val="0"/>
      <w:marTop w:val="0"/>
      <w:marBottom w:val="0"/>
      <w:divBdr>
        <w:top w:val="none" w:sz="0" w:space="0" w:color="auto"/>
        <w:left w:val="none" w:sz="0" w:space="0" w:color="auto"/>
        <w:bottom w:val="none" w:sz="0" w:space="0" w:color="auto"/>
        <w:right w:val="none" w:sz="0" w:space="0" w:color="auto"/>
      </w:divBdr>
    </w:div>
    <w:div w:id="1935936501">
      <w:bodyDiv w:val="1"/>
      <w:marLeft w:val="0"/>
      <w:marRight w:val="0"/>
      <w:marTop w:val="0"/>
      <w:marBottom w:val="0"/>
      <w:divBdr>
        <w:top w:val="none" w:sz="0" w:space="0" w:color="auto"/>
        <w:left w:val="none" w:sz="0" w:space="0" w:color="auto"/>
        <w:bottom w:val="none" w:sz="0" w:space="0" w:color="auto"/>
        <w:right w:val="none" w:sz="0" w:space="0" w:color="auto"/>
      </w:divBdr>
    </w:div>
    <w:div w:id="1949384023">
      <w:bodyDiv w:val="1"/>
      <w:marLeft w:val="0"/>
      <w:marRight w:val="0"/>
      <w:marTop w:val="0"/>
      <w:marBottom w:val="0"/>
      <w:divBdr>
        <w:top w:val="none" w:sz="0" w:space="0" w:color="auto"/>
        <w:left w:val="none" w:sz="0" w:space="0" w:color="auto"/>
        <w:bottom w:val="none" w:sz="0" w:space="0" w:color="auto"/>
        <w:right w:val="none" w:sz="0" w:space="0" w:color="auto"/>
      </w:divBdr>
    </w:div>
    <w:div w:id="2063022280">
      <w:bodyDiv w:val="1"/>
      <w:marLeft w:val="0"/>
      <w:marRight w:val="0"/>
      <w:marTop w:val="0"/>
      <w:marBottom w:val="0"/>
      <w:divBdr>
        <w:top w:val="none" w:sz="0" w:space="0" w:color="auto"/>
        <w:left w:val="none" w:sz="0" w:space="0" w:color="auto"/>
        <w:bottom w:val="none" w:sz="0" w:space="0" w:color="auto"/>
        <w:right w:val="none" w:sz="0" w:space="0" w:color="auto"/>
      </w:divBdr>
    </w:div>
    <w:div w:id="20982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49F1-E927-4D82-86D9-D0D8FFA6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13138</Words>
  <Characters>74891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Грецкая Елена Дмитриевна</dc:creator>
  <cp:keywords/>
  <dc:description/>
  <cp:lastModifiedBy>Образцова Елена Геннадьевна</cp:lastModifiedBy>
  <cp:revision>2</cp:revision>
  <cp:lastPrinted>2025-05-30T13:40:00Z</cp:lastPrinted>
  <dcterms:created xsi:type="dcterms:W3CDTF">2025-06-02T14:52:00Z</dcterms:created>
  <dcterms:modified xsi:type="dcterms:W3CDTF">2025-06-02T14:52:00Z</dcterms:modified>
</cp:coreProperties>
</file>