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EA8" w:rsidRPr="00900B6D" w:rsidRDefault="00FC1EA8" w:rsidP="00FC1EA8">
      <w:pPr>
        <w:pStyle w:val="Style2"/>
        <w:ind w:firstLine="0"/>
        <w:jc w:val="right"/>
      </w:pPr>
      <w:bookmarkStart w:id="0" w:name="_GoBack"/>
      <w:bookmarkEnd w:id="0"/>
      <w:r>
        <w:t>П</w:t>
      </w:r>
      <w:r w:rsidRPr="00900B6D">
        <w:t>риложение к постановлению</w:t>
      </w:r>
    </w:p>
    <w:p w:rsidR="00FC1EA8" w:rsidRPr="00900B6D" w:rsidRDefault="00FC1EA8" w:rsidP="00FC1EA8">
      <w:pPr>
        <w:pStyle w:val="Style2"/>
        <w:ind w:firstLine="0"/>
        <w:jc w:val="right"/>
      </w:pPr>
      <w:r w:rsidRPr="00900B6D">
        <w:t xml:space="preserve">администрации муниципального округа </w:t>
      </w:r>
    </w:p>
    <w:p w:rsidR="00FC1EA8" w:rsidRPr="00900B6D" w:rsidRDefault="00FC1EA8" w:rsidP="00FC1EA8">
      <w:pPr>
        <w:pStyle w:val="Style2"/>
        <w:ind w:firstLine="0"/>
        <w:jc w:val="right"/>
      </w:pPr>
      <w:r w:rsidRPr="00900B6D">
        <w:t>город Кировск с подведомственной территорией</w:t>
      </w:r>
    </w:p>
    <w:p w:rsidR="00FC1EA8" w:rsidRPr="00900B6D" w:rsidRDefault="00FC1EA8" w:rsidP="00FC1EA8">
      <w:pPr>
        <w:pStyle w:val="Style2"/>
        <w:ind w:firstLine="0"/>
        <w:jc w:val="right"/>
      </w:pPr>
      <w:r w:rsidRPr="00900B6D">
        <w:t>Мурманской области</w:t>
      </w:r>
    </w:p>
    <w:p w:rsidR="00FC1EA8" w:rsidRDefault="00FC1EA8" w:rsidP="00FC1EA8">
      <w:pPr>
        <w:jc w:val="center"/>
      </w:pPr>
      <w:r>
        <w:t xml:space="preserve">                                                                                                                        </w:t>
      </w:r>
      <w:r w:rsidRPr="00900B6D">
        <w:t>от__________________№___________</w:t>
      </w:r>
    </w:p>
    <w:p w:rsidR="00FC1EA8" w:rsidRDefault="00FC1EA8" w:rsidP="00FC1EA8">
      <w:pPr>
        <w:jc w:val="center"/>
      </w:pPr>
    </w:p>
    <w:p w:rsidR="00FC1EA8" w:rsidRDefault="00FC1EA8" w:rsidP="00FC1EA8">
      <w:pPr>
        <w:jc w:val="center"/>
      </w:pPr>
    </w:p>
    <w:p w:rsidR="00FC1EA8" w:rsidRDefault="00FC1EA8" w:rsidP="00FC1EA8">
      <w:pPr>
        <w:jc w:val="center"/>
      </w:pPr>
    </w:p>
    <w:p w:rsidR="00686117" w:rsidRDefault="00686117" w:rsidP="00FC1EA8">
      <w:pPr>
        <w:jc w:val="center"/>
        <w:rPr>
          <w:b/>
          <w:sz w:val="26"/>
          <w:szCs w:val="26"/>
        </w:rPr>
      </w:pPr>
      <w:r w:rsidRPr="00686117">
        <w:rPr>
          <w:b/>
          <w:sz w:val="26"/>
          <w:szCs w:val="26"/>
        </w:rPr>
        <w:t xml:space="preserve">РАЗРЕШЕНИЕ № ______ на размещение некапитального гаража, либо стоянки технических или других средств передвижения инвалидов вблизи их места жительства </w:t>
      </w:r>
    </w:p>
    <w:p w:rsidR="00E75537" w:rsidRDefault="00E75537" w:rsidP="00FC1EA8">
      <w:pPr>
        <w:jc w:val="center"/>
        <w:rPr>
          <w:b/>
          <w:sz w:val="26"/>
          <w:szCs w:val="26"/>
        </w:rPr>
      </w:pPr>
    </w:p>
    <w:p w:rsidR="00E75537" w:rsidRPr="00686117" w:rsidRDefault="00E75537" w:rsidP="00FC1EA8">
      <w:pPr>
        <w:jc w:val="center"/>
        <w:rPr>
          <w:b/>
          <w:sz w:val="26"/>
          <w:szCs w:val="26"/>
        </w:rPr>
      </w:pPr>
    </w:p>
    <w:p w:rsidR="00686117" w:rsidRDefault="00686117" w:rsidP="00FC1EA8">
      <w:pPr>
        <w:jc w:val="center"/>
      </w:pPr>
    </w:p>
    <w:p w:rsidR="00686117" w:rsidRPr="00686117" w:rsidRDefault="00686117" w:rsidP="00686117">
      <w:pPr>
        <w:jc w:val="both"/>
        <w:rPr>
          <w:sz w:val="26"/>
          <w:szCs w:val="26"/>
        </w:rPr>
      </w:pPr>
      <w:r w:rsidRPr="00686117">
        <w:rPr>
          <w:sz w:val="26"/>
          <w:szCs w:val="26"/>
        </w:rPr>
        <w:t xml:space="preserve">город Кировск                                                                                       от _____________ </w:t>
      </w:r>
    </w:p>
    <w:p w:rsidR="00686117" w:rsidRPr="00686117" w:rsidRDefault="00686117" w:rsidP="00686117">
      <w:pPr>
        <w:jc w:val="both"/>
        <w:rPr>
          <w:sz w:val="26"/>
          <w:szCs w:val="26"/>
        </w:rPr>
      </w:pPr>
    </w:p>
    <w:p w:rsidR="008C55FC" w:rsidRDefault="008C55FC" w:rsidP="00686117">
      <w:pPr>
        <w:jc w:val="both"/>
        <w:rPr>
          <w:sz w:val="26"/>
          <w:szCs w:val="26"/>
        </w:rPr>
      </w:pPr>
      <w:r>
        <w:rPr>
          <w:sz w:val="26"/>
          <w:szCs w:val="26"/>
        </w:rPr>
        <w:t xml:space="preserve">       </w:t>
      </w:r>
      <w:r w:rsidR="00686117" w:rsidRPr="00686117">
        <w:rPr>
          <w:sz w:val="26"/>
          <w:szCs w:val="26"/>
        </w:rPr>
        <w:t xml:space="preserve">Муниципальное образование </w:t>
      </w:r>
      <w:r>
        <w:rPr>
          <w:sz w:val="26"/>
          <w:szCs w:val="26"/>
        </w:rPr>
        <w:t>муниципальный округ город Кировск с подведомственной территорией Мурманской области</w:t>
      </w:r>
      <w:r w:rsidR="00686117" w:rsidRPr="00686117">
        <w:rPr>
          <w:sz w:val="26"/>
          <w:szCs w:val="26"/>
        </w:rPr>
        <w:t xml:space="preserve">, представляемое </w:t>
      </w:r>
      <w:r>
        <w:rPr>
          <w:sz w:val="26"/>
          <w:szCs w:val="26"/>
        </w:rPr>
        <w:t>Комитетом по управлению муниципальной собственностью администрации города Кировска</w:t>
      </w:r>
      <w:r w:rsidR="008C1827">
        <w:rPr>
          <w:sz w:val="26"/>
          <w:szCs w:val="26"/>
        </w:rPr>
        <w:t xml:space="preserve"> (далее - уполномоченный орган) </w:t>
      </w:r>
      <w:r w:rsidR="00686117" w:rsidRPr="00686117">
        <w:rPr>
          <w:sz w:val="26"/>
          <w:szCs w:val="26"/>
        </w:rPr>
        <w:t xml:space="preserve">в лице </w:t>
      </w:r>
      <w:r>
        <w:rPr>
          <w:sz w:val="26"/>
          <w:szCs w:val="26"/>
        </w:rPr>
        <w:t xml:space="preserve">председателя </w:t>
      </w:r>
      <w:r w:rsidR="00686117" w:rsidRPr="00686117">
        <w:rPr>
          <w:sz w:val="26"/>
          <w:szCs w:val="26"/>
        </w:rPr>
        <w:t xml:space="preserve"> ___________________________________, действующего на основании </w:t>
      </w:r>
      <w:r>
        <w:rPr>
          <w:sz w:val="26"/>
          <w:szCs w:val="26"/>
        </w:rPr>
        <w:t>Положения о Комитете</w:t>
      </w:r>
      <w:r w:rsidR="00686117" w:rsidRPr="00686117">
        <w:rPr>
          <w:sz w:val="26"/>
          <w:szCs w:val="26"/>
        </w:rPr>
        <w:t xml:space="preserve">, руководствуясь ст. 39.33, ст. 39.36 Земельного кодекса Российской Федерации, Порядком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 жительства на территории Мурманской области, утвержденного постановлением правительства Мурманской области от 02.09.2021 № 624-ПП, Порядком и условиям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на территории Мурманской области, утвержденным постановлением правительства Мурманской области от 14.04.2016 № 160-ПП, </w:t>
      </w:r>
      <w:r>
        <w:rPr>
          <w:sz w:val="26"/>
          <w:szCs w:val="26"/>
        </w:rPr>
        <w:t xml:space="preserve">        </w:t>
      </w:r>
    </w:p>
    <w:p w:rsidR="008C55FC" w:rsidRDefault="00686117" w:rsidP="00686117">
      <w:pPr>
        <w:jc w:val="both"/>
        <w:rPr>
          <w:sz w:val="26"/>
          <w:szCs w:val="26"/>
        </w:rPr>
      </w:pPr>
      <w:proofErr w:type="gramStart"/>
      <w:r w:rsidRPr="00686117">
        <w:rPr>
          <w:sz w:val="26"/>
          <w:szCs w:val="26"/>
        </w:rPr>
        <w:t>разрешает</w:t>
      </w:r>
      <w:proofErr w:type="gramEnd"/>
      <w:r w:rsidRPr="00686117">
        <w:rPr>
          <w:sz w:val="26"/>
          <w:szCs w:val="26"/>
        </w:rPr>
        <w:t xml:space="preserve">______________________________________________________________ (далее - Пользователь) использовать территорию земельного участка/части земельного участка, площадью ________ </w:t>
      </w:r>
      <w:proofErr w:type="spellStart"/>
      <w:r w:rsidRPr="00686117">
        <w:rPr>
          <w:sz w:val="26"/>
          <w:szCs w:val="26"/>
        </w:rPr>
        <w:t>кв.м</w:t>
      </w:r>
      <w:proofErr w:type="spellEnd"/>
      <w:r w:rsidRPr="00686117">
        <w:rPr>
          <w:sz w:val="26"/>
          <w:szCs w:val="26"/>
        </w:rPr>
        <w:t xml:space="preserve">, кадастровый номер земельного участка ______________________, в границах согласно схеме границ на кадастровом плане территории (далее - Участок), в целях ______________________________________________________________________. </w:t>
      </w:r>
      <w:r w:rsidR="008C55FC">
        <w:rPr>
          <w:sz w:val="26"/>
          <w:szCs w:val="26"/>
        </w:rPr>
        <w:t xml:space="preserve">             </w:t>
      </w:r>
    </w:p>
    <w:p w:rsidR="00686117" w:rsidRDefault="008C55FC" w:rsidP="00686117">
      <w:pPr>
        <w:jc w:val="both"/>
        <w:rPr>
          <w:sz w:val="26"/>
          <w:szCs w:val="26"/>
        </w:rPr>
      </w:pPr>
      <w:r>
        <w:rPr>
          <w:sz w:val="26"/>
          <w:szCs w:val="26"/>
        </w:rPr>
        <w:t xml:space="preserve">    </w:t>
      </w:r>
      <w:r w:rsidR="00686117" w:rsidRPr="00686117">
        <w:rPr>
          <w:sz w:val="26"/>
          <w:szCs w:val="26"/>
        </w:rPr>
        <w:t xml:space="preserve">Срок использования Участка: _______________________________________. </w:t>
      </w:r>
    </w:p>
    <w:p w:rsidR="008C55FC" w:rsidRDefault="008C55FC" w:rsidP="00686117">
      <w:pPr>
        <w:jc w:val="both"/>
        <w:rPr>
          <w:sz w:val="26"/>
          <w:szCs w:val="26"/>
        </w:rPr>
      </w:pPr>
      <w:r>
        <w:rPr>
          <w:sz w:val="26"/>
          <w:szCs w:val="26"/>
        </w:rPr>
        <w:t xml:space="preserve">    </w:t>
      </w:r>
      <w:r w:rsidR="00686117" w:rsidRPr="00686117">
        <w:rPr>
          <w:sz w:val="26"/>
          <w:szCs w:val="26"/>
        </w:rPr>
        <w:t xml:space="preserve">Плата за использование земельного участка исчисляется с ________________. </w:t>
      </w:r>
      <w:r>
        <w:rPr>
          <w:sz w:val="26"/>
          <w:szCs w:val="26"/>
        </w:rPr>
        <w:t xml:space="preserve">   </w:t>
      </w:r>
    </w:p>
    <w:p w:rsidR="00686117" w:rsidRDefault="008C55FC" w:rsidP="00686117">
      <w:pPr>
        <w:jc w:val="both"/>
        <w:rPr>
          <w:sz w:val="26"/>
          <w:szCs w:val="26"/>
        </w:rPr>
      </w:pPr>
      <w:r>
        <w:rPr>
          <w:sz w:val="26"/>
          <w:szCs w:val="26"/>
        </w:rPr>
        <w:t xml:space="preserve">    </w:t>
      </w:r>
      <w:r w:rsidR="00686117" w:rsidRPr="00686117">
        <w:rPr>
          <w:sz w:val="26"/>
          <w:szCs w:val="26"/>
        </w:rPr>
        <w:t xml:space="preserve">Величина платы за земельный участок устанавливается в соответствии с Порядком определения платы за использование земельных участков, находящихся в государственной собственности Мурманской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утвержденного постановлением Правительства Мурманской области от 06.12.2021 № 903-ПП. </w:t>
      </w:r>
    </w:p>
    <w:p w:rsidR="00686117" w:rsidRDefault="00686117" w:rsidP="00686117">
      <w:pPr>
        <w:jc w:val="both"/>
        <w:rPr>
          <w:sz w:val="26"/>
          <w:szCs w:val="26"/>
        </w:rPr>
      </w:pPr>
      <w:r w:rsidRPr="00686117">
        <w:rPr>
          <w:sz w:val="26"/>
          <w:szCs w:val="26"/>
        </w:rPr>
        <w:lastRenderedPageBreak/>
        <w:t xml:space="preserve">Размер платы за Участок в квартал составляет: _____ руб. ____ коп. (____________________________________________). </w:t>
      </w:r>
    </w:p>
    <w:p w:rsidR="00EA07CE" w:rsidRDefault="00686117" w:rsidP="00686117">
      <w:pPr>
        <w:jc w:val="both"/>
        <w:rPr>
          <w:sz w:val="26"/>
          <w:szCs w:val="26"/>
        </w:rPr>
      </w:pPr>
      <w:r>
        <w:rPr>
          <w:sz w:val="26"/>
          <w:szCs w:val="26"/>
        </w:rPr>
        <w:t xml:space="preserve">       </w:t>
      </w:r>
      <w:r w:rsidR="00EA07CE">
        <w:rPr>
          <w:sz w:val="26"/>
          <w:szCs w:val="26"/>
        </w:rPr>
        <w:t>С</w:t>
      </w:r>
      <w:r w:rsidR="00EA07CE" w:rsidRPr="00EA07CE">
        <w:rPr>
          <w:sz w:val="26"/>
          <w:szCs w:val="26"/>
        </w:rPr>
        <w:t xml:space="preserve">роки внесения ежегодной платы определяются по правилам, установленным применительно к условиям и срокам внесения арендной платы, предусмотренным </w:t>
      </w:r>
      <w:r w:rsidR="00EA07CE">
        <w:rPr>
          <w:sz w:val="26"/>
          <w:szCs w:val="26"/>
        </w:rPr>
        <w:t>разделом 3 п</w:t>
      </w:r>
      <w:r w:rsidR="00EA07CE" w:rsidRPr="00EA07CE">
        <w:rPr>
          <w:sz w:val="26"/>
          <w:szCs w:val="26"/>
        </w:rPr>
        <w:t>остановлени</w:t>
      </w:r>
      <w:r w:rsidR="00EA07CE">
        <w:rPr>
          <w:sz w:val="26"/>
          <w:szCs w:val="26"/>
        </w:rPr>
        <w:t>я</w:t>
      </w:r>
      <w:r w:rsidR="00EA07CE" w:rsidRPr="00EA07CE">
        <w:rPr>
          <w:sz w:val="26"/>
          <w:szCs w:val="26"/>
        </w:rPr>
        <w:t xml:space="preserve"> Правительства Мурманской области от 26.12.2024 </w:t>
      </w:r>
      <w:r w:rsidR="00EA07CE">
        <w:rPr>
          <w:sz w:val="26"/>
          <w:szCs w:val="26"/>
        </w:rPr>
        <w:t>№</w:t>
      </w:r>
      <w:r w:rsidR="00EA07CE" w:rsidRPr="00EA07CE">
        <w:rPr>
          <w:sz w:val="26"/>
          <w:szCs w:val="26"/>
        </w:rPr>
        <w:t xml:space="preserve"> 965-ПП </w:t>
      </w:r>
      <w:r w:rsidR="00EA07CE">
        <w:rPr>
          <w:sz w:val="26"/>
          <w:szCs w:val="26"/>
        </w:rPr>
        <w:t>«</w:t>
      </w:r>
      <w:r w:rsidR="00EA07CE" w:rsidRPr="00EA07CE">
        <w:rPr>
          <w:sz w:val="26"/>
          <w:szCs w:val="26"/>
        </w:rPr>
        <w:t>Об арендной плате за земельные участки, находящиеся в государственной собственности Мурманской области, и земельные участки, государственная собственность на которые не разграничена, предоставленные в аренду без проведения торгов</w:t>
      </w:r>
      <w:r w:rsidR="00EA07CE">
        <w:rPr>
          <w:sz w:val="26"/>
          <w:szCs w:val="26"/>
        </w:rPr>
        <w:t>».</w:t>
      </w:r>
      <w:r w:rsidR="00EA07CE" w:rsidRPr="00EA07CE">
        <w:rPr>
          <w:sz w:val="26"/>
          <w:szCs w:val="26"/>
        </w:rPr>
        <w:t xml:space="preserve"> </w:t>
      </w:r>
    </w:p>
    <w:p w:rsidR="00686117" w:rsidRDefault="00EA07CE" w:rsidP="00686117">
      <w:pPr>
        <w:jc w:val="both"/>
        <w:rPr>
          <w:sz w:val="26"/>
          <w:szCs w:val="26"/>
        </w:rPr>
      </w:pPr>
      <w:r>
        <w:rPr>
          <w:sz w:val="26"/>
          <w:szCs w:val="26"/>
        </w:rPr>
        <w:t xml:space="preserve">    </w:t>
      </w:r>
      <w:r w:rsidR="00E75537">
        <w:rPr>
          <w:sz w:val="26"/>
          <w:szCs w:val="26"/>
        </w:rPr>
        <w:t xml:space="preserve"> </w:t>
      </w:r>
      <w:r w:rsidR="00686117" w:rsidRPr="00686117">
        <w:rPr>
          <w:sz w:val="26"/>
          <w:szCs w:val="26"/>
        </w:rPr>
        <w:t xml:space="preserve">Оплата вносится Пользователем с указанием номера Разрешения и Ф.И.О. (наименования) Пользователя ежеквартально равными долями не позднее 15-го числа третьего месяца квартала, а за 4 квартал – </w:t>
      </w:r>
      <w:r w:rsidRPr="00EA07CE">
        <w:rPr>
          <w:sz w:val="26"/>
          <w:szCs w:val="26"/>
        </w:rPr>
        <w:t>до 25 ноября</w:t>
      </w:r>
      <w:r w:rsidRPr="00686117">
        <w:rPr>
          <w:sz w:val="26"/>
          <w:szCs w:val="26"/>
        </w:rPr>
        <w:t xml:space="preserve"> </w:t>
      </w:r>
      <w:r w:rsidR="00686117" w:rsidRPr="00686117">
        <w:rPr>
          <w:sz w:val="26"/>
          <w:szCs w:val="26"/>
        </w:rPr>
        <w:t>текущего года, путем перечисления на счет уполномоченного органа</w:t>
      </w:r>
      <w:r w:rsidR="00431021">
        <w:rPr>
          <w:sz w:val="26"/>
          <w:szCs w:val="26"/>
        </w:rPr>
        <w:t>.</w:t>
      </w:r>
      <w:r w:rsidR="00686117" w:rsidRPr="00686117">
        <w:rPr>
          <w:sz w:val="26"/>
          <w:szCs w:val="26"/>
        </w:rPr>
        <w:t xml:space="preserve"> </w:t>
      </w:r>
    </w:p>
    <w:p w:rsidR="00686117" w:rsidRDefault="00686117" w:rsidP="00686117">
      <w:pPr>
        <w:jc w:val="both"/>
        <w:rPr>
          <w:sz w:val="26"/>
          <w:szCs w:val="26"/>
        </w:rPr>
      </w:pPr>
      <w:r>
        <w:rPr>
          <w:sz w:val="26"/>
          <w:szCs w:val="26"/>
        </w:rPr>
        <w:t xml:space="preserve">         </w:t>
      </w:r>
      <w:r w:rsidRPr="00686117">
        <w:rPr>
          <w:sz w:val="26"/>
          <w:szCs w:val="26"/>
        </w:rPr>
        <w:t xml:space="preserve">Расчет платы определен в приложении к Разрешению, которое является неотъемлемой частью Разрешения (Приложение № 2). </w:t>
      </w:r>
    </w:p>
    <w:p w:rsidR="00686117" w:rsidRDefault="00686117" w:rsidP="00686117">
      <w:pPr>
        <w:jc w:val="both"/>
        <w:rPr>
          <w:sz w:val="26"/>
          <w:szCs w:val="26"/>
        </w:rPr>
      </w:pPr>
      <w:r>
        <w:rPr>
          <w:sz w:val="26"/>
          <w:szCs w:val="26"/>
        </w:rPr>
        <w:t xml:space="preserve">         </w:t>
      </w:r>
      <w:r w:rsidRPr="00686117">
        <w:rPr>
          <w:sz w:val="26"/>
          <w:szCs w:val="26"/>
        </w:rPr>
        <w:t xml:space="preserve">Информация об изменении реквизитов или размера платы будет размещена на сайте уполномоченного органа, и доведена до Пользователя по указанным им адресам. </w:t>
      </w:r>
    </w:p>
    <w:p w:rsidR="00686117" w:rsidRDefault="00686117" w:rsidP="00686117">
      <w:pPr>
        <w:jc w:val="both"/>
        <w:rPr>
          <w:sz w:val="26"/>
          <w:szCs w:val="26"/>
        </w:rPr>
      </w:pPr>
      <w:r>
        <w:rPr>
          <w:sz w:val="26"/>
          <w:szCs w:val="26"/>
        </w:rPr>
        <w:t xml:space="preserve">         </w:t>
      </w:r>
      <w:r w:rsidRPr="00686117">
        <w:rPr>
          <w:sz w:val="26"/>
          <w:szCs w:val="26"/>
        </w:rPr>
        <w:t xml:space="preserve">За нарушение срока внесения платы по настоящему Разрешению, Пользователь выплачивает пени из расчета 0,1% от размера невнесенной платы за каждый календарный день просрочки. </w:t>
      </w:r>
    </w:p>
    <w:p w:rsidR="002310F0" w:rsidRDefault="00686117" w:rsidP="00686117">
      <w:pPr>
        <w:jc w:val="both"/>
        <w:rPr>
          <w:sz w:val="26"/>
          <w:szCs w:val="26"/>
        </w:rPr>
      </w:pPr>
      <w:r>
        <w:rPr>
          <w:sz w:val="26"/>
          <w:szCs w:val="26"/>
        </w:rPr>
        <w:t xml:space="preserve">        </w:t>
      </w:r>
      <w:r w:rsidRPr="00686117">
        <w:rPr>
          <w:sz w:val="26"/>
          <w:szCs w:val="26"/>
        </w:rPr>
        <w:t xml:space="preserve">Уплата неустойки не освобождает Пользователя от исполнения обязательств, определенных настоящим Разрешением. </w:t>
      </w:r>
    </w:p>
    <w:p w:rsidR="002310F0" w:rsidRDefault="002310F0" w:rsidP="00686117">
      <w:pPr>
        <w:jc w:val="both"/>
        <w:rPr>
          <w:sz w:val="26"/>
          <w:szCs w:val="26"/>
        </w:rPr>
      </w:pPr>
      <w:r>
        <w:rPr>
          <w:sz w:val="26"/>
          <w:szCs w:val="26"/>
        </w:rPr>
        <w:t xml:space="preserve">         </w:t>
      </w:r>
      <w:r w:rsidR="00686117" w:rsidRPr="00686117">
        <w:rPr>
          <w:sz w:val="26"/>
          <w:szCs w:val="26"/>
        </w:rPr>
        <w:t xml:space="preserve">1. Требования к внешнему виду гаражных строений: </w:t>
      </w:r>
    </w:p>
    <w:p w:rsidR="002310F0" w:rsidRDefault="00686117" w:rsidP="00686117">
      <w:pPr>
        <w:jc w:val="both"/>
        <w:rPr>
          <w:sz w:val="26"/>
          <w:szCs w:val="26"/>
        </w:rPr>
      </w:pPr>
      <w:r w:rsidRPr="00686117">
        <w:rPr>
          <w:sz w:val="26"/>
          <w:szCs w:val="26"/>
        </w:rPr>
        <w:t>- окраска должна быть выполнена в единой цветовой гамме</w:t>
      </w:r>
      <w:r w:rsidR="00090945" w:rsidRPr="00090945">
        <w:rPr>
          <w:sz w:val="26"/>
          <w:szCs w:val="26"/>
        </w:rPr>
        <w:t xml:space="preserve"> нейтральны</w:t>
      </w:r>
      <w:r w:rsidR="00090945">
        <w:rPr>
          <w:sz w:val="26"/>
          <w:szCs w:val="26"/>
        </w:rPr>
        <w:t>х</w:t>
      </w:r>
      <w:r w:rsidR="00090945" w:rsidRPr="00090945">
        <w:rPr>
          <w:sz w:val="26"/>
          <w:szCs w:val="26"/>
        </w:rPr>
        <w:t xml:space="preserve"> тон</w:t>
      </w:r>
      <w:r w:rsidR="00090945">
        <w:rPr>
          <w:sz w:val="26"/>
          <w:szCs w:val="26"/>
        </w:rPr>
        <w:t>ов</w:t>
      </w:r>
      <w:r w:rsidR="00090945" w:rsidRPr="00090945">
        <w:rPr>
          <w:sz w:val="26"/>
          <w:szCs w:val="26"/>
        </w:rPr>
        <w:t xml:space="preserve"> (серый, бежевый) или должна соответствовать общему стилю </w:t>
      </w:r>
      <w:r w:rsidR="000B1DC4" w:rsidRPr="00A715D8">
        <w:rPr>
          <w:sz w:val="26"/>
          <w:szCs w:val="26"/>
        </w:rPr>
        <w:t>застроенных прилегающих территорий</w:t>
      </w:r>
      <w:r w:rsidR="00090945" w:rsidRPr="00090945">
        <w:rPr>
          <w:sz w:val="26"/>
          <w:szCs w:val="26"/>
        </w:rPr>
        <w:t>.</w:t>
      </w:r>
    </w:p>
    <w:p w:rsidR="002310F0" w:rsidRDefault="00686117" w:rsidP="00686117">
      <w:pPr>
        <w:jc w:val="both"/>
        <w:rPr>
          <w:sz w:val="26"/>
          <w:szCs w:val="26"/>
        </w:rPr>
      </w:pPr>
      <w:r w:rsidRPr="00686117">
        <w:rPr>
          <w:sz w:val="26"/>
          <w:szCs w:val="26"/>
        </w:rPr>
        <w:t xml:space="preserve">- должна сохраняться целостность конструкций; </w:t>
      </w:r>
    </w:p>
    <w:p w:rsidR="002310F0" w:rsidRDefault="00686117" w:rsidP="00686117">
      <w:pPr>
        <w:jc w:val="both"/>
        <w:rPr>
          <w:sz w:val="26"/>
          <w:szCs w:val="26"/>
        </w:rPr>
      </w:pPr>
      <w:r w:rsidRPr="00686117">
        <w:rPr>
          <w:sz w:val="26"/>
          <w:szCs w:val="26"/>
        </w:rPr>
        <w:t xml:space="preserve">- габаритные </w:t>
      </w:r>
      <w:r w:rsidRPr="006B3FC3">
        <w:rPr>
          <w:sz w:val="26"/>
          <w:szCs w:val="26"/>
        </w:rPr>
        <w:t xml:space="preserve">размеры должны иметь: </w:t>
      </w:r>
      <w:r w:rsidR="00257305" w:rsidRPr="006B3FC3">
        <w:rPr>
          <w:sz w:val="26"/>
          <w:szCs w:val="26"/>
        </w:rPr>
        <w:t xml:space="preserve">до </w:t>
      </w:r>
      <w:r w:rsidR="006B3FC3" w:rsidRPr="006B3FC3">
        <w:rPr>
          <w:sz w:val="26"/>
          <w:szCs w:val="26"/>
        </w:rPr>
        <w:t>45</w:t>
      </w:r>
      <w:r w:rsidR="00257305" w:rsidRPr="006B3FC3">
        <w:rPr>
          <w:sz w:val="26"/>
          <w:szCs w:val="26"/>
        </w:rPr>
        <w:t xml:space="preserve"> м² </w:t>
      </w:r>
      <w:r w:rsidR="006B3FC3" w:rsidRPr="006B3FC3">
        <w:rPr>
          <w:sz w:val="26"/>
          <w:szCs w:val="26"/>
        </w:rPr>
        <w:t xml:space="preserve">(включительно) </w:t>
      </w:r>
      <w:r w:rsidR="00257305" w:rsidRPr="006B3FC3">
        <w:rPr>
          <w:sz w:val="26"/>
          <w:szCs w:val="26"/>
        </w:rPr>
        <w:t>площади основания,</w:t>
      </w:r>
      <w:r w:rsidR="00257305" w:rsidRPr="00257305">
        <w:rPr>
          <w:sz w:val="26"/>
          <w:szCs w:val="26"/>
        </w:rPr>
        <w:t xml:space="preserve"> </w:t>
      </w:r>
      <w:r w:rsidRPr="00686117">
        <w:rPr>
          <w:sz w:val="26"/>
          <w:szCs w:val="26"/>
        </w:rPr>
        <w:t xml:space="preserve"> </w:t>
      </w:r>
      <w:r w:rsidR="00257305">
        <w:rPr>
          <w:sz w:val="26"/>
          <w:szCs w:val="26"/>
        </w:rPr>
        <w:t>и</w:t>
      </w:r>
      <w:r w:rsidRPr="00686117">
        <w:rPr>
          <w:sz w:val="26"/>
          <w:szCs w:val="26"/>
        </w:rPr>
        <w:t xml:space="preserve">меть не более 1 этажа; </w:t>
      </w:r>
    </w:p>
    <w:p w:rsidR="00916E0D" w:rsidRPr="00916E0D" w:rsidRDefault="00686117" w:rsidP="00916E0D">
      <w:pPr>
        <w:jc w:val="both"/>
        <w:rPr>
          <w:sz w:val="26"/>
          <w:szCs w:val="26"/>
        </w:rPr>
      </w:pPr>
      <w:r w:rsidRPr="00686117">
        <w:rPr>
          <w:sz w:val="26"/>
          <w:szCs w:val="26"/>
        </w:rPr>
        <w:t xml:space="preserve">- должны быть выполнены из легких конструкций, не предусматривающих </w:t>
      </w:r>
      <w:r w:rsidRPr="00916E0D">
        <w:rPr>
          <w:sz w:val="26"/>
          <w:szCs w:val="26"/>
        </w:rPr>
        <w:t>устройства заглубленных фундаментов и подземных сооружений</w:t>
      </w:r>
      <w:r w:rsidR="007A690E" w:rsidRPr="00916E0D">
        <w:rPr>
          <w:sz w:val="26"/>
          <w:szCs w:val="26"/>
        </w:rPr>
        <w:t xml:space="preserve">, </w:t>
      </w:r>
      <w:r w:rsidR="006E51C8" w:rsidRPr="00916E0D">
        <w:rPr>
          <w:sz w:val="26"/>
          <w:szCs w:val="26"/>
        </w:rPr>
        <w:t xml:space="preserve">и </w:t>
      </w:r>
      <w:r w:rsidR="007A690E" w:rsidRPr="00916E0D">
        <w:rPr>
          <w:sz w:val="26"/>
          <w:szCs w:val="26"/>
        </w:rPr>
        <w:t>без ветхих элементов</w:t>
      </w:r>
      <w:r w:rsidRPr="00916E0D">
        <w:rPr>
          <w:sz w:val="26"/>
          <w:szCs w:val="26"/>
        </w:rPr>
        <w:t>;</w:t>
      </w:r>
      <w:r w:rsidR="007A690E" w:rsidRPr="00916E0D">
        <w:rPr>
          <w:sz w:val="26"/>
          <w:szCs w:val="26"/>
        </w:rPr>
        <w:t xml:space="preserve"> </w:t>
      </w:r>
    </w:p>
    <w:p w:rsidR="002310F0" w:rsidRPr="00916E0D" w:rsidRDefault="00916E0D" w:rsidP="00916E0D">
      <w:pPr>
        <w:jc w:val="both"/>
        <w:rPr>
          <w:sz w:val="26"/>
          <w:szCs w:val="26"/>
        </w:rPr>
      </w:pPr>
      <w:r w:rsidRPr="00916E0D">
        <w:rPr>
          <w:sz w:val="26"/>
          <w:szCs w:val="26"/>
        </w:rPr>
        <w:t>-  внешняя отделка должна быть устойчивой к погодным условиям;</w:t>
      </w:r>
    </w:p>
    <w:p w:rsidR="002310F0" w:rsidRDefault="00686117" w:rsidP="00686117">
      <w:pPr>
        <w:jc w:val="both"/>
        <w:rPr>
          <w:sz w:val="26"/>
          <w:szCs w:val="26"/>
        </w:rPr>
      </w:pPr>
      <w:r w:rsidRPr="00686117">
        <w:rPr>
          <w:sz w:val="26"/>
          <w:szCs w:val="26"/>
        </w:rPr>
        <w:t xml:space="preserve"> - не должны иметь прочной связи с землей и конструктивные характеристики таких строений должны обеспечивать их перемещение и (или) демонтаж и последующую сборку без несоразмерного ущерба; </w:t>
      </w:r>
    </w:p>
    <w:p w:rsidR="002310F0" w:rsidRPr="00A715D8" w:rsidRDefault="00686117" w:rsidP="00686117">
      <w:pPr>
        <w:jc w:val="both"/>
        <w:rPr>
          <w:sz w:val="26"/>
          <w:szCs w:val="26"/>
        </w:rPr>
      </w:pPr>
      <w:r w:rsidRPr="00A715D8">
        <w:rPr>
          <w:sz w:val="26"/>
          <w:szCs w:val="26"/>
        </w:rPr>
        <w:t>- не должны нарушать противопожарные требования, ухудшать визуальное восприятие городской среды и застроенных прилегающих территорий;</w:t>
      </w:r>
    </w:p>
    <w:p w:rsidR="00A715D8" w:rsidRPr="00A715D8" w:rsidRDefault="00A715D8" w:rsidP="00A715D8">
      <w:pPr>
        <w:jc w:val="both"/>
        <w:rPr>
          <w:sz w:val="26"/>
          <w:szCs w:val="26"/>
        </w:rPr>
      </w:pPr>
      <w:r w:rsidRPr="00A715D8">
        <w:rPr>
          <w:sz w:val="26"/>
          <w:szCs w:val="26"/>
        </w:rPr>
        <w:t>-</w:t>
      </w:r>
      <w:r>
        <w:rPr>
          <w:sz w:val="26"/>
          <w:szCs w:val="26"/>
        </w:rPr>
        <w:t xml:space="preserve"> </w:t>
      </w:r>
      <w:r w:rsidRPr="00A715D8">
        <w:rPr>
          <w:sz w:val="26"/>
          <w:szCs w:val="26"/>
        </w:rPr>
        <w:t xml:space="preserve"> не должны создавать угрозу загрязнения окружающей среды;</w:t>
      </w:r>
      <w:r w:rsidR="00E56BCC" w:rsidRPr="00E56BCC">
        <w:t xml:space="preserve"> </w:t>
      </w:r>
    </w:p>
    <w:p w:rsidR="0056770C" w:rsidRDefault="0056770C" w:rsidP="00686117">
      <w:pPr>
        <w:jc w:val="both"/>
        <w:rPr>
          <w:sz w:val="26"/>
          <w:szCs w:val="26"/>
        </w:rPr>
      </w:pPr>
      <w:r w:rsidRPr="00A715D8">
        <w:rPr>
          <w:sz w:val="26"/>
          <w:szCs w:val="26"/>
        </w:rPr>
        <w:t xml:space="preserve">- не должны допускать нарушение границ земельного </w:t>
      </w:r>
      <w:r w:rsidRPr="0056770C">
        <w:rPr>
          <w:sz w:val="26"/>
          <w:szCs w:val="26"/>
        </w:rPr>
        <w:t>участка или размещение гаража на общественн</w:t>
      </w:r>
      <w:r>
        <w:rPr>
          <w:sz w:val="26"/>
          <w:szCs w:val="26"/>
        </w:rPr>
        <w:t>ых территориях без согласования</w:t>
      </w:r>
      <w:r w:rsidR="00C343FA">
        <w:rPr>
          <w:sz w:val="26"/>
          <w:szCs w:val="26"/>
        </w:rPr>
        <w:t xml:space="preserve"> с администрацией муни</w:t>
      </w:r>
      <w:r w:rsidR="004D20BB">
        <w:rPr>
          <w:sz w:val="26"/>
          <w:szCs w:val="26"/>
        </w:rPr>
        <w:t>ц</w:t>
      </w:r>
      <w:r w:rsidR="00C343FA">
        <w:rPr>
          <w:sz w:val="26"/>
          <w:szCs w:val="26"/>
        </w:rPr>
        <w:t>ипального округа город Кировск Мурманской области</w:t>
      </w:r>
      <w:r>
        <w:rPr>
          <w:sz w:val="26"/>
          <w:szCs w:val="26"/>
        </w:rPr>
        <w:t>;</w:t>
      </w:r>
    </w:p>
    <w:p w:rsidR="00E56BCC" w:rsidRDefault="00686117" w:rsidP="00686117">
      <w:pPr>
        <w:jc w:val="both"/>
        <w:rPr>
          <w:sz w:val="26"/>
          <w:szCs w:val="26"/>
        </w:rPr>
      </w:pPr>
      <w:r w:rsidRPr="00686117">
        <w:rPr>
          <w:sz w:val="26"/>
          <w:szCs w:val="26"/>
        </w:rPr>
        <w:t xml:space="preserve"> - хозяйствующие субъекты обязаны обеспечивать постоянный уход за внешним видом принадлежащих им объектов, содержать в чистоте и порядке, своевременно красить и устранять повреждения. </w:t>
      </w:r>
    </w:p>
    <w:p w:rsidR="002310F0" w:rsidRDefault="00E56BCC" w:rsidP="00686117">
      <w:pPr>
        <w:jc w:val="both"/>
        <w:rPr>
          <w:sz w:val="26"/>
          <w:szCs w:val="26"/>
        </w:rPr>
      </w:pPr>
      <w:r>
        <w:rPr>
          <w:sz w:val="26"/>
          <w:szCs w:val="26"/>
        </w:rPr>
        <w:t xml:space="preserve">        </w:t>
      </w:r>
      <w:r w:rsidRPr="00E56BCC">
        <w:rPr>
          <w:sz w:val="26"/>
          <w:szCs w:val="26"/>
        </w:rPr>
        <w:t xml:space="preserve">Запрещается использование материалов, создающих </w:t>
      </w:r>
      <w:proofErr w:type="spellStart"/>
      <w:r w:rsidRPr="00E56BCC">
        <w:rPr>
          <w:sz w:val="26"/>
          <w:szCs w:val="26"/>
        </w:rPr>
        <w:t>пожароопасность</w:t>
      </w:r>
      <w:proofErr w:type="spellEnd"/>
      <w:r w:rsidRPr="00E56BCC">
        <w:rPr>
          <w:sz w:val="26"/>
          <w:szCs w:val="26"/>
        </w:rPr>
        <w:t xml:space="preserve"> или не соответствующих санитарным нормам.</w:t>
      </w:r>
    </w:p>
    <w:p w:rsidR="002310F0" w:rsidRDefault="002310F0" w:rsidP="00686117">
      <w:pPr>
        <w:jc w:val="both"/>
        <w:rPr>
          <w:sz w:val="26"/>
          <w:szCs w:val="26"/>
        </w:rPr>
      </w:pPr>
      <w:r>
        <w:rPr>
          <w:sz w:val="26"/>
          <w:szCs w:val="26"/>
        </w:rPr>
        <w:lastRenderedPageBreak/>
        <w:t xml:space="preserve">       </w:t>
      </w:r>
      <w:r w:rsidR="00686117" w:rsidRPr="00686117">
        <w:rPr>
          <w:sz w:val="26"/>
          <w:szCs w:val="26"/>
        </w:rPr>
        <w:t>2. Действие разрешения может быть прекращено по основаниям, предусмотренным законодательством Российской Федерации, и в следующих случаях:</w:t>
      </w:r>
    </w:p>
    <w:p w:rsidR="002310F0" w:rsidRDefault="002310F0" w:rsidP="00686117">
      <w:pPr>
        <w:jc w:val="both"/>
        <w:rPr>
          <w:sz w:val="26"/>
          <w:szCs w:val="26"/>
        </w:rPr>
      </w:pPr>
      <w:r>
        <w:rPr>
          <w:sz w:val="26"/>
          <w:szCs w:val="26"/>
        </w:rPr>
        <w:t xml:space="preserve">  </w:t>
      </w:r>
      <w:r w:rsidR="00686117" w:rsidRPr="00686117">
        <w:rPr>
          <w:sz w:val="26"/>
          <w:szCs w:val="26"/>
        </w:rPr>
        <w:t xml:space="preserve"> - </w:t>
      </w:r>
      <w:r>
        <w:rPr>
          <w:sz w:val="26"/>
          <w:szCs w:val="26"/>
        </w:rPr>
        <w:t xml:space="preserve"> </w:t>
      </w:r>
      <w:r w:rsidR="00686117" w:rsidRPr="00686117">
        <w:rPr>
          <w:sz w:val="26"/>
          <w:szCs w:val="26"/>
        </w:rPr>
        <w:t>истечение срока действия разрешения;</w:t>
      </w:r>
    </w:p>
    <w:p w:rsidR="002310F0" w:rsidRDefault="002310F0" w:rsidP="00686117">
      <w:pPr>
        <w:jc w:val="both"/>
        <w:rPr>
          <w:sz w:val="26"/>
          <w:szCs w:val="26"/>
        </w:rPr>
      </w:pPr>
      <w:r>
        <w:rPr>
          <w:sz w:val="26"/>
          <w:szCs w:val="26"/>
        </w:rPr>
        <w:t xml:space="preserve">  </w:t>
      </w:r>
      <w:r w:rsidR="00686117" w:rsidRPr="00686117">
        <w:rPr>
          <w:sz w:val="26"/>
          <w:szCs w:val="26"/>
        </w:rPr>
        <w:t xml:space="preserve"> - поступления в уполномоченный орган от лица, которому выдано разрешения, заявления о досрочном прекращении действия такого разрешения; </w:t>
      </w:r>
    </w:p>
    <w:p w:rsidR="002310F0" w:rsidRDefault="002310F0" w:rsidP="00686117">
      <w:pPr>
        <w:jc w:val="both"/>
        <w:rPr>
          <w:sz w:val="26"/>
          <w:szCs w:val="26"/>
        </w:rPr>
      </w:pPr>
      <w:r>
        <w:rPr>
          <w:sz w:val="26"/>
          <w:szCs w:val="26"/>
        </w:rPr>
        <w:t xml:space="preserve">   </w:t>
      </w:r>
      <w:r w:rsidR="00686117" w:rsidRPr="00686117">
        <w:rPr>
          <w:sz w:val="26"/>
          <w:szCs w:val="26"/>
        </w:rPr>
        <w:t>- наличие задолженности по внесению платы за использование, в течении 3 месяцев со дня истечения срока, установленного для оплаты в порядке, определенном разрешением;</w:t>
      </w:r>
    </w:p>
    <w:p w:rsidR="002310F0" w:rsidRDefault="002310F0" w:rsidP="00686117">
      <w:pPr>
        <w:jc w:val="both"/>
        <w:rPr>
          <w:sz w:val="26"/>
          <w:szCs w:val="26"/>
        </w:rPr>
      </w:pPr>
      <w:r>
        <w:rPr>
          <w:sz w:val="26"/>
          <w:szCs w:val="26"/>
        </w:rPr>
        <w:t xml:space="preserve">  </w:t>
      </w:r>
      <w:r w:rsidR="00686117" w:rsidRPr="00686117">
        <w:rPr>
          <w:sz w:val="26"/>
          <w:szCs w:val="26"/>
        </w:rPr>
        <w:t xml:space="preserve"> - размещение на земельном участке объекта, не предусмотренного разрешением; </w:t>
      </w:r>
    </w:p>
    <w:p w:rsidR="002310F0" w:rsidRDefault="002310F0" w:rsidP="00686117">
      <w:pPr>
        <w:jc w:val="both"/>
        <w:rPr>
          <w:sz w:val="26"/>
          <w:szCs w:val="26"/>
        </w:rPr>
      </w:pPr>
      <w:r>
        <w:rPr>
          <w:sz w:val="26"/>
          <w:szCs w:val="26"/>
        </w:rPr>
        <w:t xml:space="preserve">   </w:t>
      </w:r>
      <w:r w:rsidR="00686117" w:rsidRPr="00686117">
        <w:rPr>
          <w:sz w:val="26"/>
          <w:szCs w:val="26"/>
        </w:rPr>
        <w:t xml:space="preserve">- некапитальный гараж либо стоянка средств передвижения инвалидов исключены из схемы размещения гаражей, являющихся не капитальными строениями; </w:t>
      </w:r>
    </w:p>
    <w:p w:rsidR="002310F0" w:rsidRDefault="002310F0" w:rsidP="00686117">
      <w:pPr>
        <w:jc w:val="both"/>
        <w:rPr>
          <w:sz w:val="26"/>
          <w:szCs w:val="26"/>
        </w:rPr>
      </w:pPr>
      <w:r>
        <w:rPr>
          <w:sz w:val="26"/>
          <w:szCs w:val="26"/>
        </w:rPr>
        <w:t xml:space="preserve">  - </w:t>
      </w:r>
      <w:r w:rsidR="00686117" w:rsidRPr="00686117">
        <w:rPr>
          <w:sz w:val="26"/>
          <w:szCs w:val="26"/>
        </w:rPr>
        <w:t xml:space="preserve">фактическое размещение некапитального гаража либо стоянки средств передвижения инвалидов не соответствует схеме. </w:t>
      </w:r>
    </w:p>
    <w:p w:rsidR="002310F0" w:rsidRDefault="002310F0" w:rsidP="00686117">
      <w:pPr>
        <w:jc w:val="both"/>
        <w:rPr>
          <w:sz w:val="26"/>
          <w:szCs w:val="26"/>
        </w:rPr>
      </w:pPr>
      <w:r>
        <w:rPr>
          <w:sz w:val="26"/>
          <w:szCs w:val="26"/>
        </w:rPr>
        <w:t xml:space="preserve">  </w:t>
      </w:r>
      <w:r w:rsidR="00686117" w:rsidRPr="00686117">
        <w:rPr>
          <w:sz w:val="26"/>
          <w:szCs w:val="26"/>
        </w:rPr>
        <w:t xml:space="preserve">3. Пользователь обязан: </w:t>
      </w:r>
    </w:p>
    <w:p w:rsidR="002310F0" w:rsidRDefault="002310F0" w:rsidP="00686117">
      <w:pPr>
        <w:jc w:val="both"/>
        <w:rPr>
          <w:sz w:val="26"/>
          <w:szCs w:val="26"/>
        </w:rPr>
      </w:pPr>
      <w:r>
        <w:rPr>
          <w:sz w:val="26"/>
          <w:szCs w:val="26"/>
        </w:rPr>
        <w:t xml:space="preserve"> </w:t>
      </w:r>
      <w:r w:rsidR="00686117" w:rsidRPr="00686117">
        <w:rPr>
          <w:sz w:val="26"/>
          <w:szCs w:val="26"/>
        </w:rPr>
        <w:t>- соблюдать при использовании земель требования градостроительных регламентов, строительных, экологических, санитарно-гигиенических, противопожарных и иных правил и нормативов;</w:t>
      </w:r>
    </w:p>
    <w:p w:rsidR="002310F0" w:rsidRDefault="00686117" w:rsidP="00686117">
      <w:pPr>
        <w:jc w:val="both"/>
        <w:rPr>
          <w:sz w:val="26"/>
          <w:szCs w:val="26"/>
        </w:rPr>
      </w:pPr>
      <w:r w:rsidRPr="00686117">
        <w:rPr>
          <w:sz w:val="26"/>
          <w:szCs w:val="26"/>
        </w:rPr>
        <w:t xml:space="preserve"> - соблюдать Правила благоустройства территории </w:t>
      </w:r>
      <w:r w:rsidR="002310F0">
        <w:rPr>
          <w:sz w:val="26"/>
          <w:szCs w:val="26"/>
        </w:rPr>
        <w:t>муниципального округа город Кировск с подведомственной территорией Мурманской области</w:t>
      </w:r>
      <w:r w:rsidRPr="00686117">
        <w:rPr>
          <w:sz w:val="26"/>
          <w:szCs w:val="26"/>
        </w:rPr>
        <w:t>;</w:t>
      </w:r>
    </w:p>
    <w:p w:rsidR="00FC1EA8" w:rsidRPr="00686117" w:rsidRDefault="002310F0" w:rsidP="00686117">
      <w:pPr>
        <w:jc w:val="both"/>
        <w:rPr>
          <w:sz w:val="26"/>
          <w:szCs w:val="26"/>
        </w:rPr>
      </w:pPr>
      <w:r>
        <w:rPr>
          <w:sz w:val="26"/>
          <w:szCs w:val="26"/>
        </w:rPr>
        <w:t xml:space="preserve"> </w:t>
      </w:r>
      <w:r w:rsidR="00686117" w:rsidRPr="00686117">
        <w:rPr>
          <w:sz w:val="26"/>
          <w:szCs w:val="26"/>
        </w:rPr>
        <w:t xml:space="preserve"> - соблюдать условия пользования землей в границах </w:t>
      </w:r>
      <w:proofErr w:type="spellStart"/>
      <w:r w:rsidR="00686117" w:rsidRPr="00686117">
        <w:rPr>
          <w:sz w:val="26"/>
          <w:szCs w:val="26"/>
        </w:rPr>
        <w:t>водоохранных</w:t>
      </w:r>
      <w:proofErr w:type="spellEnd"/>
      <w:r w:rsidR="00686117" w:rsidRPr="00686117">
        <w:rPr>
          <w:sz w:val="26"/>
          <w:szCs w:val="26"/>
        </w:rPr>
        <w:t xml:space="preserve"> зон, согласно требований водного законодательства Российской Федерации, определенных пунктом 4 части 15 статьи 65 Водного кодекса Российской</w:t>
      </w:r>
      <w:r w:rsidR="006C4814">
        <w:rPr>
          <w:sz w:val="26"/>
          <w:szCs w:val="26"/>
        </w:rPr>
        <w:t>;</w:t>
      </w:r>
    </w:p>
    <w:p w:rsidR="002310F0" w:rsidRPr="002310F0" w:rsidRDefault="00F40C47" w:rsidP="00F40C47">
      <w:pPr>
        <w:jc w:val="both"/>
        <w:rPr>
          <w:sz w:val="26"/>
          <w:szCs w:val="26"/>
        </w:rPr>
      </w:pPr>
      <w:r>
        <w:rPr>
          <w:sz w:val="26"/>
          <w:szCs w:val="26"/>
        </w:rPr>
        <w:t xml:space="preserve"> </w:t>
      </w:r>
      <w:r w:rsidR="002310F0" w:rsidRPr="002310F0">
        <w:rPr>
          <w:sz w:val="26"/>
          <w:szCs w:val="26"/>
        </w:rPr>
        <w:t>- использовать земли в соответствии с ц</w:t>
      </w:r>
      <w:r>
        <w:rPr>
          <w:sz w:val="26"/>
          <w:szCs w:val="26"/>
        </w:rPr>
        <w:t xml:space="preserve">елевым назначением, указанным в </w:t>
      </w:r>
      <w:r w:rsidR="002310F0" w:rsidRPr="002310F0">
        <w:rPr>
          <w:sz w:val="26"/>
          <w:szCs w:val="26"/>
        </w:rPr>
        <w:t>настоящем разрешении способами, которые не должны наносить вред</w:t>
      </w:r>
      <w:r>
        <w:rPr>
          <w:sz w:val="26"/>
          <w:szCs w:val="26"/>
        </w:rPr>
        <w:t xml:space="preserve"> </w:t>
      </w:r>
      <w:r w:rsidR="002310F0" w:rsidRPr="002310F0">
        <w:rPr>
          <w:sz w:val="26"/>
          <w:szCs w:val="26"/>
        </w:rPr>
        <w:t>окружающей среде, в том числе земле, как природному объекту;</w:t>
      </w:r>
    </w:p>
    <w:p w:rsidR="002310F0" w:rsidRPr="002310F0" w:rsidRDefault="00F40C47" w:rsidP="00F40C47">
      <w:pPr>
        <w:jc w:val="both"/>
        <w:rPr>
          <w:sz w:val="26"/>
          <w:szCs w:val="26"/>
        </w:rPr>
      </w:pPr>
      <w:r>
        <w:rPr>
          <w:sz w:val="26"/>
          <w:szCs w:val="26"/>
        </w:rPr>
        <w:t xml:space="preserve"> </w:t>
      </w:r>
      <w:r w:rsidR="002310F0" w:rsidRPr="002310F0">
        <w:rPr>
          <w:sz w:val="26"/>
          <w:szCs w:val="26"/>
        </w:rPr>
        <w:t>- после истечения срока действия разрешения на размеще</w:t>
      </w:r>
      <w:r w:rsidR="008C1827">
        <w:rPr>
          <w:sz w:val="26"/>
          <w:szCs w:val="26"/>
        </w:rPr>
        <w:t xml:space="preserve">ние, произвести снос </w:t>
      </w:r>
      <w:r w:rsidR="002310F0" w:rsidRPr="002310F0">
        <w:rPr>
          <w:sz w:val="26"/>
          <w:szCs w:val="26"/>
        </w:rPr>
        <w:t>или демонтаж объекта за свой счет в течении 30 дней;</w:t>
      </w:r>
    </w:p>
    <w:p w:rsidR="002310F0" w:rsidRPr="002310F0" w:rsidRDefault="00F40C47" w:rsidP="00F40C47">
      <w:pPr>
        <w:jc w:val="both"/>
        <w:rPr>
          <w:sz w:val="26"/>
          <w:szCs w:val="26"/>
        </w:rPr>
      </w:pPr>
      <w:r>
        <w:rPr>
          <w:sz w:val="26"/>
          <w:szCs w:val="26"/>
        </w:rPr>
        <w:t xml:space="preserve"> </w:t>
      </w:r>
      <w:r w:rsidR="002310F0" w:rsidRPr="002310F0">
        <w:rPr>
          <w:sz w:val="26"/>
          <w:szCs w:val="26"/>
        </w:rPr>
        <w:t>- в случае демонтажа объекта до истеч</w:t>
      </w:r>
      <w:r>
        <w:rPr>
          <w:sz w:val="26"/>
          <w:szCs w:val="26"/>
        </w:rPr>
        <w:t xml:space="preserve">ения срока действия разрешения, </w:t>
      </w:r>
      <w:r w:rsidR="002310F0" w:rsidRPr="002310F0">
        <w:rPr>
          <w:sz w:val="26"/>
          <w:szCs w:val="26"/>
        </w:rPr>
        <w:t xml:space="preserve">сообщить об этом в уполномоченный орган </w:t>
      </w:r>
      <w:r>
        <w:rPr>
          <w:sz w:val="26"/>
          <w:szCs w:val="26"/>
        </w:rPr>
        <w:t xml:space="preserve">в течении 10 календарных дней с </w:t>
      </w:r>
      <w:r w:rsidR="002310F0" w:rsidRPr="002310F0">
        <w:rPr>
          <w:sz w:val="26"/>
          <w:szCs w:val="26"/>
        </w:rPr>
        <w:t>момента его демонтажа;</w:t>
      </w:r>
    </w:p>
    <w:p w:rsidR="002310F0" w:rsidRPr="002310F0" w:rsidRDefault="00F40C47" w:rsidP="002310F0">
      <w:pPr>
        <w:jc w:val="both"/>
        <w:rPr>
          <w:sz w:val="26"/>
          <w:szCs w:val="26"/>
        </w:rPr>
      </w:pPr>
      <w:r>
        <w:rPr>
          <w:sz w:val="26"/>
          <w:szCs w:val="26"/>
        </w:rPr>
        <w:t xml:space="preserve"> </w:t>
      </w:r>
      <w:r w:rsidR="002310F0" w:rsidRPr="002310F0">
        <w:rPr>
          <w:sz w:val="26"/>
          <w:szCs w:val="26"/>
        </w:rPr>
        <w:t>- получить разрешение на осуществление зе</w:t>
      </w:r>
      <w:r>
        <w:rPr>
          <w:sz w:val="26"/>
          <w:szCs w:val="26"/>
        </w:rPr>
        <w:t xml:space="preserve">мляных работ в случае, если при </w:t>
      </w:r>
      <w:r w:rsidR="002310F0" w:rsidRPr="002310F0">
        <w:rPr>
          <w:sz w:val="26"/>
          <w:szCs w:val="26"/>
        </w:rPr>
        <w:t>размещении некапитального гаража необходим</w:t>
      </w:r>
      <w:r>
        <w:rPr>
          <w:sz w:val="26"/>
          <w:szCs w:val="26"/>
        </w:rPr>
        <w:t xml:space="preserve">ы работы, связанные с разрытием </w:t>
      </w:r>
      <w:r w:rsidR="002310F0" w:rsidRPr="002310F0">
        <w:rPr>
          <w:sz w:val="26"/>
          <w:szCs w:val="26"/>
        </w:rPr>
        <w:t>грунта или вскрытием дорожных покрытий.</w:t>
      </w:r>
    </w:p>
    <w:p w:rsidR="002310F0" w:rsidRPr="002310F0" w:rsidRDefault="00F40C47" w:rsidP="002310F0">
      <w:pPr>
        <w:jc w:val="both"/>
        <w:rPr>
          <w:sz w:val="26"/>
          <w:szCs w:val="26"/>
        </w:rPr>
      </w:pPr>
      <w:r>
        <w:rPr>
          <w:sz w:val="26"/>
          <w:szCs w:val="26"/>
        </w:rPr>
        <w:t xml:space="preserve">   </w:t>
      </w:r>
      <w:r w:rsidR="00E75537">
        <w:rPr>
          <w:sz w:val="26"/>
          <w:szCs w:val="26"/>
        </w:rPr>
        <w:t xml:space="preserve">     </w:t>
      </w:r>
      <w:r w:rsidR="002310F0" w:rsidRPr="002310F0">
        <w:rPr>
          <w:sz w:val="26"/>
          <w:szCs w:val="26"/>
        </w:rPr>
        <w:t>4. Особые условия:</w:t>
      </w:r>
    </w:p>
    <w:p w:rsidR="002310F0" w:rsidRPr="002310F0" w:rsidRDefault="00F40C47" w:rsidP="002310F0">
      <w:pPr>
        <w:jc w:val="both"/>
        <w:rPr>
          <w:sz w:val="26"/>
          <w:szCs w:val="26"/>
        </w:rPr>
      </w:pPr>
      <w:r>
        <w:rPr>
          <w:sz w:val="26"/>
          <w:szCs w:val="26"/>
        </w:rPr>
        <w:t xml:space="preserve">  </w:t>
      </w:r>
      <w:r w:rsidR="00E75537">
        <w:rPr>
          <w:sz w:val="26"/>
          <w:szCs w:val="26"/>
        </w:rPr>
        <w:t xml:space="preserve">    </w:t>
      </w:r>
      <w:r>
        <w:rPr>
          <w:sz w:val="26"/>
          <w:szCs w:val="26"/>
        </w:rPr>
        <w:t xml:space="preserve"> </w:t>
      </w:r>
      <w:r w:rsidR="002310F0" w:rsidRPr="002310F0">
        <w:rPr>
          <w:sz w:val="26"/>
          <w:szCs w:val="26"/>
        </w:rPr>
        <w:t>Настоящее разрешение не дает право на строительств</w:t>
      </w:r>
      <w:r>
        <w:rPr>
          <w:sz w:val="26"/>
          <w:szCs w:val="26"/>
        </w:rPr>
        <w:t xml:space="preserve">о или реконструкцию </w:t>
      </w:r>
      <w:r w:rsidR="002310F0" w:rsidRPr="002310F0">
        <w:rPr>
          <w:sz w:val="26"/>
          <w:szCs w:val="26"/>
        </w:rPr>
        <w:t>объектов капитального строительств</w:t>
      </w:r>
      <w:r>
        <w:rPr>
          <w:sz w:val="26"/>
          <w:szCs w:val="26"/>
        </w:rPr>
        <w:t xml:space="preserve">а (зданий, сооружений, объектов </w:t>
      </w:r>
      <w:r w:rsidR="002310F0" w:rsidRPr="002310F0">
        <w:rPr>
          <w:sz w:val="26"/>
          <w:szCs w:val="26"/>
        </w:rPr>
        <w:t>незавершенного строительства).</w:t>
      </w:r>
    </w:p>
    <w:p w:rsidR="002310F0" w:rsidRDefault="00F40C47" w:rsidP="00F40C47">
      <w:pPr>
        <w:jc w:val="both"/>
        <w:rPr>
          <w:sz w:val="26"/>
          <w:szCs w:val="26"/>
        </w:rPr>
      </w:pPr>
      <w:r>
        <w:rPr>
          <w:sz w:val="26"/>
          <w:szCs w:val="26"/>
        </w:rPr>
        <w:t xml:space="preserve">  </w:t>
      </w:r>
      <w:r w:rsidR="00E75537">
        <w:rPr>
          <w:sz w:val="26"/>
          <w:szCs w:val="26"/>
        </w:rPr>
        <w:t xml:space="preserve">  </w:t>
      </w:r>
      <w:r>
        <w:rPr>
          <w:sz w:val="26"/>
          <w:szCs w:val="26"/>
        </w:rPr>
        <w:t xml:space="preserve"> </w:t>
      </w:r>
      <w:r w:rsidR="002310F0" w:rsidRPr="002310F0">
        <w:rPr>
          <w:sz w:val="26"/>
          <w:szCs w:val="26"/>
        </w:rPr>
        <w:t>Настоящее разрешение не наделяет Пользо</w:t>
      </w:r>
      <w:r>
        <w:rPr>
          <w:sz w:val="26"/>
          <w:szCs w:val="26"/>
        </w:rPr>
        <w:t xml:space="preserve">вателя правом владения Участком </w:t>
      </w:r>
      <w:r w:rsidR="002310F0" w:rsidRPr="002310F0">
        <w:rPr>
          <w:sz w:val="26"/>
          <w:szCs w:val="26"/>
        </w:rPr>
        <w:t>или правом использования Участка способами (для целей), не предусмот</w:t>
      </w:r>
      <w:r>
        <w:rPr>
          <w:sz w:val="26"/>
          <w:szCs w:val="26"/>
        </w:rPr>
        <w:t xml:space="preserve">ренными </w:t>
      </w:r>
      <w:r w:rsidR="002310F0" w:rsidRPr="002310F0">
        <w:rPr>
          <w:sz w:val="26"/>
          <w:szCs w:val="26"/>
        </w:rPr>
        <w:t>пунктом 1 настоящего разрешения.</w:t>
      </w:r>
      <w:r w:rsidR="002310F0">
        <w:rPr>
          <w:sz w:val="26"/>
          <w:szCs w:val="26"/>
        </w:rPr>
        <w:tab/>
      </w:r>
    </w:p>
    <w:p w:rsidR="002310F0" w:rsidRPr="002310F0" w:rsidRDefault="00F40C47" w:rsidP="00F40C47">
      <w:pPr>
        <w:tabs>
          <w:tab w:val="center" w:pos="4677"/>
        </w:tabs>
        <w:jc w:val="both"/>
        <w:rPr>
          <w:sz w:val="26"/>
          <w:szCs w:val="26"/>
        </w:rPr>
      </w:pPr>
      <w:r>
        <w:rPr>
          <w:sz w:val="26"/>
          <w:szCs w:val="26"/>
        </w:rPr>
        <w:t xml:space="preserve">  </w:t>
      </w:r>
      <w:r w:rsidR="00E75537">
        <w:rPr>
          <w:sz w:val="26"/>
          <w:szCs w:val="26"/>
        </w:rPr>
        <w:t xml:space="preserve">  </w:t>
      </w:r>
      <w:r w:rsidR="002310F0" w:rsidRPr="002310F0">
        <w:rPr>
          <w:sz w:val="26"/>
          <w:szCs w:val="26"/>
        </w:rPr>
        <w:t>Ограждение Участка или иное ограничени</w:t>
      </w:r>
      <w:r>
        <w:rPr>
          <w:sz w:val="26"/>
          <w:szCs w:val="26"/>
        </w:rPr>
        <w:t xml:space="preserve">е доступа (прохода, проезда) на </w:t>
      </w:r>
      <w:r w:rsidR="002310F0" w:rsidRPr="002310F0">
        <w:rPr>
          <w:sz w:val="26"/>
          <w:szCs w:val="26"/>
        </w:rPr>
        <w:t>Участок (или через Участок) третьих лиц в период действия настоящего</w:t>
      </w:r>
      <w:r>
        <w:rPr>
          <w:sz w:val="26"/>
          <w:szCs w:val="26"/>
        </w:rPr>
        <w:t xml:space="preserve"> </w:t>
      </w:r>
      <w:r w:rsidR="002310F0" w:rsidRPr="002310F0">
        <w:rPr>
          <w:sz w:val="26"/>
          <w:szCs w:val="26"/>
        </w:rPr>
        <w:t>разрешения не допускается, за искл</w:t>
      </w:r>
      <w:r>
        <w:rPr>
          <w:sz w:val="26"/>
          <w:szCs w:val="26"/>
        </w:rPr>
        <w:t xml:space="preserve">ючением случаев установки таких </w:t>
      </w:r>
      <w:r w:rsidR="002310F0" w:rsidRPr="002310F0">
        <w:rPr>
          <w:sz w:val="26"/>
          <w:szCs w:val="26"/>
        </w:rPr>
        <w:t>ограничений в случаях, пр</w:t>
      </w:r>
      <w:r>
        <w:rPr>
          <w:sz w:val="26"/>
          <w:szCs w:val="26"/>
        </w:rPr>
        <w:t xml:space="preserve">ямо предусмотренных действующим </w:t>
      </w:r>
      <w:r w:rsidR="002310F0" w:rsidRPr="002310F0">
        <w:rPr>
          <w:sz w:val="26"/>
          <w:szCs w:val="26"/>
        </w:rPr>
        <w:t>законодательством.</w:t>
      </w:r>
    </w:p>
    <w:p w:rsidR="002310F0" w:rsidRPr="002310F0" w:rsidRDefault="00F40C47" w:rsidP="00F40C47">
      <w:pPr>
        <w:tabs>
          <w:tab w:val="center" w:pos="4677"/>
        </w:tabs>
        <w:jc w:val="both"/>
        <w:rPr>
          <w:sz w:val="26"/>
          <w:szCs w:val="26"/>
        </w:rPr>
      </w:pPr>
      <w:r>
        <w:rPr>
          <w:sz w:val="26"/>
          <w:szCs w:val="26"/>
        </w:rPr>
        <w:t xml:space="preserve">  </w:t>
      </w:r>
      <w:r w:rsidR="00E75537">
        <w:rPr>
          <w:sz w:val="26"/>
          <w:szCs w:val="26"/>
        </w:rPr>
        <w:t xml:space="preserve">  </w:t>
      </w:r>
      <w:r w:rsidR="002310F0" w:rsidRPr="002310F0">
        <w:rPr>
          <w:sz w:val="26"/>
          <w:szCs w:val="26"/>
        </w:rPr>
        <w:t>Настоящее разрешение не иск</w:t>
      </w:r>
      <w:r>
        <w:rPr>
          <w:sz w:val="26"/>
          <w:szCs w:val="26"/>
        </w:rPr>
        <w:t xml:space="preserve">лючает необходимости соблюдения </w:t>
      </w:r>
      <w:r w:rsidR="002310F0" w:rsidRPr="002310F0">
        <w:rPr>
          <w:sz w:val="26"/>
          <w:szCs w:val="26"/>
        </w:rPr>
        <w:t>предусмотренных законодательством Ро</w:t>
      </w:r>
      <w:r>
        <w:rPr>
          <w:sz w:val="26"/>
          <w:szCs w:val="26"/>
        </w:rPr>
        <w:t xml:space="preserve">ссийской Федерации обязательных </w:t>
      </w:r>
      <w:r w:rsidR="002310F0" w:rsidRPr="002310F0">
        <w:rPr>
          <w:sz w:val="26"/>
          <w:szCs w:val="26"/>
        </w:rPr>
        <w:t>требований о получении разрешит</w:t>
      </w:r>
      <w:r>
        <w:rPr>
          <w:sz w:val="26"/>
          <w:szCs w:val="26"/>
        </w:rPr>
        <w:t xml:space="preserve">ельной документации, выполнения </w:t>
      </w:r>
      <w:r w:rsidR="002310F0" w:rsidRPr="002310F0">
        <w:rPr>
          <w:sz w:val="26"/>
          <w:szCs w:val="26"/>
        </w:rPr>
        <w:t xml:space="preserve">согласований, </w:t>
      </w:r>
      <w:r w:rsidR="002310F0" w:rsidRPr="002310F0">
        <w:rPr>
          <w:sz w:val="26"/>
          <w:szCs w:val="26"/>
        </w:rPr>
        <w:lastRenderedPageBreak/>
        <w:t>на производство земляных, строительных и ремонтных р</w:t>
      </w:r>
      <w:r>
        <w:rPr>
          <w:sz w:val="26"/>
          <w:szCs w:val="26"/>
        </w:rPr>
        <w:t xml:space="preserve">абот, </w:t>
      </w:r>
      <w:r w:rsidR="002310F0" w:rsidRPr="002310F0">
        <w:rPr>
          <w:sz w:val="26"/>
          <w:szCs w:val="26"/>
        </w:rPr>
        <w:t xml:space="preserve">связанных с благоустройством территории </w:t>
      </w:r>
      <w:r>
        <w:rPr>
          <w:sz w:val="26"/>
          <w:szCs w:val="26"/>
        </w:rPr>
        <w:t xml:space="preserve">муниципального округа город Кировск с подведомственной территорией Мурманской области, а также с </w:t>
      </w:r>
      <w:r w:rsidR="002310F0" w:rsidRPr="002310F0">
        <w:rPr>
          <w:sz w:val="26"/>
          <w:szCs w:val="26"/>
        </w:rPr>
        <w:t>осуществлением на Участке видов деятельн</w:t>
      </w:r>
      <w:r>
        <w:rPr>
          <w:sz w:val="26"/>
          <w:szCs w:val="26"/>
        </w:rPr>
        <w:t xml:space="preserve">ости, обусловленных размещением </w:t>
      </w:r>
      <w:r w:rsidR="002310F0" w:rsidRPr="002310F0">
        <w:rPr>
          <w:sz w:val="26"/>
          <w:szCs w:val="26"/>
        </w:rPr>
        <w:t>таких объектов, и не замещает собой указан</w:t>
      </w:r>
      <w:r>
        <w:rPr>
          <w:sz w:val="26"/>
          <w:szCs w:val="26"/>
        </w:rPr>
        <w:t xml:space="preserve">ную разрешительную документацию </w:t>
      </w:r>
      <w:r w:rsidR="002310F0" w:rsidRPr="002310F0">
        <w:rPr>
          <w:sz w:val="26"/>
          <w:szCs w:val="26"/>
        </w:rPr>
        <w:t>(иной результат выполнения обязательных требований законодательства).</w:t>
      </w:r>
    </w:p>
    <w:p w:rsidR="002310F0" w:rsidRPr="002310F0" w:rsidRDefault="00F40C47" w:rsidP="002310F0">
      <w:pPr>
        <w:tabs>
          <w:tab w:val="center" w:pos="4677"/>
        </w:tabs>
        <w:jc w:val="both"/>
        <w:rPr>
          <w:sz w:val="26"/>
          <w:szCs w:val="26"/>
        </w:rPr>
      </w:pPr>
      <w:r>
        <w:rPr>
          <w:sz w:val="26"/>
          <w:szCs w:val="26"/>
        </w:rPr>
        <w:t xml:space="preserve">          </w:t>
      </w:r>
      <w:r w:rsidR="002310F0" w:rsidRPr="002310F0">
        <w:rPr>
          <w:sz w:val="26"/>
          <w:szCs w:val="26"/>
        </w:rPr>
        <w:t>Настоящее разрешение не является правоустанавливающим документом на</w:t>
      </w:r>
    </w:p>
    <w:p w:rsidR="00F40C47" w:rsidRDefault="002310F0" w:rsidP="002310F0">
      <w:pPr>
        <w:tabs>
          <w:tab w:val="center" w:pos="4677"/>
        </w:tabs>
        <w:jc w:val="both"/>
        <w:rPr>
          <w:sz w:val="26"/>
          <w:szCs w:val="26"/>
        </w:rPr>
      </w:pPr>
      <w:r w:rsidRPr="002310F0">
        <w:rPr>
          <w:sz w:val="26"/>
          <w:szCs w:val="26"/>
        </w:rPr>
        <w:t xml:space="preserve">Участок в целях государственной регистрации прав на объекты недвижимости. </w:t>
      </w:r>
    </w:p>
    <w:p w:rsidR="002310F0" w:rsidRPr="002310F0" w:rsidRDefault="00F40C47" w:rsidP="002310F0">
      <w:pPr>
        <w:tabs>
          <w:tab w:val="center" w:pos="4677"/>
        </w:tabs>
        <w:jc w:val="both"/>
        <w:rPr>
          <w:sz w:val="26"/>
          <w:szCs w:val="26"/>
        </w:rPr>
      </w:pPr>
      <w:r>
        <w:rPr>
          <w:sz w:val="26"/>
          <w:szCs w:val="26"/>
        </w:rPr>
        <w:t xml:space="preserve">          В </w:t>
      </w:r>
      <w:r w:rsidR="002310F0" w:rsidRPr="002310F0">
        <w:rPr>
          <w:sz w:val="26"/>
          <w:szCs w:val="26"/>
        </w:rPr>
        <w:t>случае прекращения действия настоящего разрешения затраты, связанные с</w:t>
      </w:r>
    </w:p>
    <w:p w:rsidR="002310F0" w:rsidRPr="002310F0" w:rsidRDefault="002310F0" w:rsidP="002310F0">
      <w:pPr>
        <w:tabs>
          <w:tab w:val="center" w:pos="4677"/>
        </w:tabs>
        <w:jc w:val="both"/>
        <w:rPr>
          <w:sz w:val="26"/>
          <w:szCs w:val="26"/>
        </w:rPr>
      </w:pPr>
      <w:r w:rsidRPr="002310F0">
        <w:rPr>
          <w:sz w:val="26"/>
          <w:szCs w:val="26"/>
        </w:rPr>
        <w:t>прекращением использования Участка в соответствии с настоящим разрешением,</w:t>
      </w:r>
    </w:p>
    <w:p w:rsidR="00F40C47" w:rsidRDefault="002310F0" w:rsidP="002310F0">
      <w:pPr>
        <w:tabs>
          <w:tab w:val="center" w:pos="4677"/>
        </w:tabs>
        <w:jc w:val="both"/>
        <w:rPr>
          <w:sz w:val="26"/>
          <w:szCs w:val="26"/>
        </w:rPr>
      </w:pPr>
      <w:r w:rsidRPr="002310F0">
        <w:rPr>
          <w:sz w:val="26"/>
          <w:szCs w:val="26"/>
        </w:rPr>
        <w:t>не возмещаются</w:t>
      </w:r>
      <w:r w:rsidR="00F40C47">
        <w:rPr>
          <w:sz w:val="26"/>
          <w:szCs w:val="26"/>
        </w:rPr>
        <w:t>.</w:t>
      </w:r>
    </w:p>
    <w:p w:rsidR="002310F0" w:rsidRPr="002310F0" w:rsidRDefault="00F40C47" w:rsidP="002310F0">
      <w:pPr>
        <w:tabs>
          <w:tab w:val="center" w:pos="4677"/>
        </w:tabs>
        <w:jc w:val="both"/>
        <w:rPr>
          <w:sz w:val="26"/>
          <w:szCs w:val="26"/>
        </w:rPr>
      </w:pPr>
      <w:r>
        <w:rPr>
          <w:sz w:val="26"/>
          <w:szCs w:val="26"/>
        </w:rPr>
        <w:t xml:space="preserve">         </w:t>
      </w:r>
      <w:r w:rsidR="002310F0" w:rsidRPr="002310F0">
        <w:t xml:space="preserve"> </w:t>
      </w:r>
      <w:r w:rsidR="002310F0" w:rsidRPr="002310F0">
        <w:rPr>
          <w:sz w:val="26"/>
          <w:szCs w:val="26"/>
        </w:rPr>
        <w:t>Если использование Участка п</w:t>
      </w:r>
      <w:r>
        <w:rPr>
          <w:sz w:val="26"/>
          <w:szCs w:val="26"/>
        </w:rPr>
        <w:t xml:space="preserve">ривело к порче либо уничтожению </w:t>
      </w:r>
      <w:r w:rsidR="002310F0" w:rsidRPr="002310F0">
        <w:rPr>
          <w:sz w:val="26"/>
          <w:szCs w:val="26"/>
        </w:rPr>
        <w:t>плодородного слоя почвы Участка, Пользователь обязан выполнить требования:</w:t>
      </w:r>
    </w:p>
    <w:p w:rsidR="002310F0" w:rsidRPr="002310F0" w:rsidRDefault="00F40C47" w:rsidP="002310F0">
      <w:pPr>
        <w:tabs>
          <w:tab w:val="center" w:pos="4677"/>
        </w:tabs>
        <w:jc w:val="both"/>
        <w:rPr>
          <w:sz w:val="26"/>
          <w:szCs w:val="26"/>
        </w:rPr>
      </w:pPr>
      <w:r>
        <w:rPr>
          <w:sz w:val="26"/>
          <w:szCs w:val="26"/>
        </w:rPr>
        <w:t xml:space="preserve">         </w:t>
      </w:r>
      <w:r w:rsidR="002310F0" w:rsidRPr="002310F0">
        <w:rPr>
          <w:sz w:val="26"/>
          <w:szCs w:val="26"/>
        </w:rPr>
        <w:t>1) привести такие земли или земельные участки в состояние, пригодное для</w:t>
      </w:r>
    </w:p>
    <w:p w:rsidR="002310F0" w:rsidRPr="002310F0" w:rsidRDefault="002310F0" w:rsidP="002310F0">
      <w:pPr>
        <w:tabs>
          <w:tab w:val="center" w:pos="4677"/>
        </w:tabs>
        <w:jc w:val="both"/>
        <w:rPr>
          <w:sz w:val="26"/>
          <w:szCs w:val="26"/>
        </w:rPr>
      </w:pPr>
      <w:r w:rsidRPr="002310F0">
        <w:rPr>
          <w:sz w:val="26"/>
          <w:szCs w:val="26"/>
        </w:rPr>
        <w:t>их использования в соответствии с разрешенным использованием;</w:t>
      </w:r>
    </w:p>
    <w:p w:rsidR="002310F0" w:rsidRPr="002310F0" w:rsidRDefault="00F40C47" w:rsidP="002310F0">
      <w:pPr>
        <w:tabs>
          <w:tab w:val="center" w:pos="4677"/>
        </w:tabs>
        <w:jc w:val="both"/>
        <w:rPr>
          <w:sz w:val="26"/>
          <w:szCs w:val="26"/>
        </w:rPr>
      </w:pPr>
      <w:r>
        <w:rPr>
          <w:sz w:val="26"/>
          <w:szCs w:val="26"/>
        </w:rPr>
        <w:t xml:space="preserve">         </w:t>
      </w:r>
      <w:r w:rsidR="002310F0" w:rsidRPr="002310F0">
        <w:rPr>
          <w:sz w:val="26"/>
          <w:szCs w:val="26"/>
        </w:rPr>
        <w:t>2) выполнить необходимые работы по рекультивации таких земель или</w:t>
      </w:r>
    </w:p>
    <w:p w:rsidR="002310F0" w:rsidRDefault="002310F0" w:rsidP="002310F0">
      <w:pPr>
        <w:tabs>
          <w:tab w:val="center" w:pos="4677"/>
        </w:tabs>
        <w:jc w:val="both"/>
        <w:rPr>
          <w:sz w:val="26"/>
          <w:szCs w:val="26"/>
        </w:rPr>
      </w:pPr>
      <w:r w:rsidRPr="002310F0">
        <w:rPr>
          <w:sz w:val="26"/>
          <w:szCs w:val="26"/>
        </w:rPr>
        <w:t>земельных участков.</w:t>
      </w:r>
    </w:p>
    <w:p w:rsidR="00F40C47" w:rsidRPr="002310F0" w:rsidRDefault="00F40C47" w:rsidP="002310F0">
      <w:pPr>
        <w:tabs>
          <w:tab w:val="center" w:pos="4677"/>
        </w:tabs>
        <w:jc w:val="both"/>
        <w:rPr>
          <w:sz w:val="26"/>
          <w:szCs w:val="26"/>
        </w:rPr>
      </w:pPr>
    </w:p>
    <w:p w:rsidR="002310F0" w:rsidRDefault="002310F0" w:rsidP="002310F0">
      <w:pPr>
        <w:tabs>
          <w:tab w:val="center" w:pos="4677"/>
        </w:tabs>
        <w:jc w:val="both"/>
        <w:rPr>
          <w:sz w:val="26"/>
          <w:szCs w:val="26"/>
        </w:rPr>
      </w:pPr>
      <w:r w:rsidRPr="002310F0">
        <w:rPr>
          <w:sz w:val="26"/>
          <w:szCs w:val="26"/>
        </w:rPr>
        <w:t>Приложение:</w:t>
      </w:r>
    </w:p>
    <w:p w:rsidR="00F40C47" w:rsidRPr="002310F0" w:rsidRDefault="00F40C47" w:rsidP="002310F0">
      <w:pPr>
        <w:tabs>
          <w:tab w:val="center" w:pos="4677"/>
        </w:tabs>
        <w:jc w:val="both"/>
        <w:rPr>
          <w:sz w:val="26"/>
          <w:szCs w:val="26"/>
        </w:rPr>
      </w:pPr>
    </w:p>
    <w:p w:rsidR="002310F0" w:rsidRPr="002310F0" w:rsidRDefault="002310F0" w:rsidP="002310F0">
      <w:pPr>
        <w:tabs>
          <w:tab w:val="center" w:pos="4677"/>
        </w:tabs>
        <w:jc w:val="both"/>
        <w:rPr>
          <w:sz w:val="26"/>
          <w:szCs w:val="26"/>
        </w:rPr>
      </w:pPr>
      <w:r w:rsidRPr="002310F0">
        <w:rPr>
          <w:sz w:val="26"/>
          <w:szCs w:val="26"/>
        </w:rPr>
        <w:t>1. Схема границ земель или земельного участка на кадастровом плане</w:t>
      </w:r>
    </w:p>
    <w:p w:rsidR="002310F0" w:rsidRPr="002310F0" w:rsidRDefault="002310F0" w:rsidP="002310F0">
      <w:pPr>
        <w:tabs>
          <w:tab w:val="center" w:pos="4677"/>
        </w:tabs>
        <w:jc w:val="both"/>
        <w:rPr>
          <w:sz w:val="26"/>
          <w:szCs w:val="26"/>
        </w:rPr>
      </w:pPr>
      <w:r w:rsidRPr="002310F0">
        <w:rPr>
          <w:sz w:val="26"/>
          <w:szCs w:val="26"/>
        </w:rPr>
        <w:t>территории на - на ____л. в 01 экз.;</w:t>
      </w:r>
    </w:p>
    <w:p w:rsidR="002310F0" w:rsidRPr="002310F0" w:rsidRDefault="002310F0" w:rsidP="002310F0">
      <w:pPr>
        <w:tabs>
          <w:tab w:val="center" w:pos="4677"/>
        </w:tabs>
        <w:jc w:val="both"/>
        <w:rPr>
          <w:sz w:val="26"/>
          <w:szCs w:val="26"/>
        </w:rPr>
      </w:pPr>
      <w:r w:rsidRPr="002310F0">
        <w:rPr>
          <w:sz w:val="26"/>
          <w:szCs w:val="26"/>
        </w:rPr>
        <w:t xml:space="preserve">2. Расчет платы за пользование земельным участком - на </w:t>
      </w:r>
      <w:r w:rsidR="004C7297" w:rsidRPr="002310F0">
        <w:rPr>
          <w:sz w:val="26"/>
          <w:szCs w:val="26"/>
        </w:rPr>
        <w:t>____</w:t>
      </w:r>
      <w:r w:rsidRPr="002310F0">
        <w:rPr>
          <w:sz w:val="26"/>
          <w:szCs w:val="26"/>
        </w:rPr>
        <w:t xml:space="preserve"> л. в 01 экз.</w:t>
      </w:r>
    </w:p>
    <w:p w:rsidR="00F40C47" w:rsidRDefault="00F40C47" w:rsidP="002310F0">
      <w:pPr>
        <w:tabs>
          <w:tab w:val="center" w:pos="4677"/>
        </w:tabs>
        <w:jc w:val="both"/>
        <w:rPr>
          <w:sz w:val="26"/>
          <w:szCs w:val="26"/>
        </w:rPr>
      </w:pPr>
    </w:p>
    <w:p w:rsidR="002310F0" w:rsidRPr="002310F0" w:rsidRDefault="002310F0" w:rsidP="002310F0">
      <w:pPr>
        <w:tabs>
          <w:tab w:val="center" w:pos="4677"/>
        </w:tabs>
        <w:jc w:val="both"/>
        <w:rPr>
          <w:sz w:val="26"/>
          <w:szCs w:val="26"/>
        </w:rPr>
      </w:pPr>
      <w:r w:rsidRPr="002310F0">
        <w:rPr>
          <w:sz w:val="26"/>
          <w:szCs w:val="26"/>
        </w:rPr>
        <w:t xml:space="preserve">Выдал____________________ </w:t>
      </w:r>
      <w:r w:rsidR="004C7297">
        <w:rPr>
          <w:sz w:val="26"/>
          <w:szCs w:val="26"/>
        </w:rPr>
        <w:t xml:space="preserve">   </w:t>
      </w:r>
      <w:r w:rsidRPr="002310F0">
        <w:rPr>
          <w:sz w:val="26"/>
          <w:szCs w:val="26"/>
        </w:rPr>
        <w:t xml:space="preserve">_____________ </w:t>
      </w:r>
      <w:r w:rsidR="004C7297">
        <w:rPr>
          <w:sz w:val="26"/>
          <w:szCs w:val="26"/>
        </w:rPr>
        <w:t xml:space="preserve">             </w:t>
      </w:r>
      <w:r w:rsidRPr="002310F0">
        <w:rPr>
          <w:sz w:val="26"/>
          <w:szCs w:val="26"/>
        </w:rPr>
        <w:t>__________________________</w:t>
      </w:r>
    </w:p>
    <w:p w:rsidR="002310F0" w:rsidRPr="002310F0" w:rsidRDefault="002310F0" w:rsidP="002310F0">
      <w:pPr>
        <w:tabs>
          <w:tab w:val="center" w:pos="4677"/>
        </w:tabs>
        <w:jc w:val="both"/>
        <w:rPr>
          <w:sz w:val="26"/>
          <w:szCs w:val="26"/>
        </w:rPr>
      </w:pPr>
      <w:r w:rsidRPr="002310F0">
        <w:rPr>
          <w:sz w:val="26"/>
          <w:szCs w:val="26"/>
        </w:rPr>
        <w:t>(</w:t>
      </w:r>
      <w:proofErr w:type="gramStart"/>
      <w:r w:rsidRPr="002310F0">
        <w:rPr>
          <w:sz w:val="26"/>
          <w:szCs w:val="26"/>
        </w:rPr>
        <w:t>должность</w:t>
      </w:r>
      <w:proofErr w:type="gramEnd"/>
      <w:r w:rsidRPr="002310F0">
        <w:rPr>
          <w:sz w:val="26"/>
          <w:szCs w:val="26"/>
        </w:rPr>
        <w:t xml:space="preserve"> уполномоченного </w:t>
      </w:r>
      <w:r w:rsidR="004C7297">
        <w:rPr>
          <w:sz w:val="26"/>
          <w:szCs w:val="26"/>
        </w:rPr>
        <w:t xml:space="preserve">       </w:t>
      </w:r>
      <w:r w:rsidRPr="002310F0">
        <w:rPr>
          <w:sz w:val="26"/>
          <w:szCs w:val="26"/>
        </w:rPr>
        <w:t xml:space="preserve">(подпись) </w:t>
      </w:r>
      <w:r w:rsidR="004C7297">
        <w:rPr>
          <w:sz w:val="26"/>
          <w:szCs w:val="26"/>
        </w:rPr>
        <w:t xml:space="preserve">                   </w:t>
      </w:r>
      <w:r w:rsidRPr="002310F0">
        <w:rPr>
          <w:sz w:val="26"/>
          <w:szCs w:val="26"/>
        </w:rPr>
        <w:t>(расшифровка подписи)</w:t>
      </w:r>
    </w:p>
    <w:p w:rsidR="002310F0" w:rsidRPr="002310F0" w:rsidRDefault="002310F0" w:rsidP="002310F0">
      <w:pPr>
        <w:tabs>
          <w:tab w:val="center" w:pos="4677"/>
        </w:tabs>
        <w:jc w:val="both"/>
        <w:rPr>
          <w:sz w:val="26"/>
          <w:szCs w:val="26"/>
        </w:rPr>
      </w:pPr>
      <w:r w:rsidRPr="002310F0">
        <w:rPr>
          <w:sz w:val="26"/>
          <w:szCs w:val="26"/>
        </w:rPr>
        <w:t>служащего органа,</w:t>
      </w:r>
    </w:p>
    <w:p w:rsidR="002310F0" w:rsidRPr="002310F0" w:rsidRDefault="002310F0" w:rsidP="002310F0">
      <w:pPr>
        <w:tabs>
          <w:tab w:val="center" w:pos="4677"/>
        </w:tabs>
        <w:jc w:val="both"/>
        <w:rPr>
          <w:sz w:val="26"/>
          <w:szCs w:val="26"/>
        </w:rPr>
      </w:pPr>
      <w:r w:rsidRPr="002310F0">
        <w:rPr>
          <w:sz w:val="26"/>
          <w:szCs w:val="26"/>
        </w:rPr>
        <w:t>осуществляющего выдачу</w:t>
      </w:r>
    </w:p>
    <w:p w:rsidR="002310F0" w:rsidRPr="002310F0" w:rsidRDefault="002310F0" w:rsidP="002310F0">
      <w:pPr>
        <w:tabs>
          <w:tab w:val="center" w:pos="4677"/>
        </w:tabs>
        <w:jc w:val="both"/>
        <w:rPr>
          <w:sz w:val="26"/>
          <w:szCs w:val="26"/>
        </w:rPr>
      </w:pPr>
      <w:r w:rsidRPr="002310F0">
        <w:rPr>
          <w:sz w:val="26"/>
          <w:szCs w:val="26"/>
        </w:rPr>
        <w:t>разрешения)</w:t>
      </w:r>
    </w:p>
    <w:p w:rsidR="00FC1EA8" w:rsidRPr="00686117" w:rsidRDefault="002310F0" w:rsidP="002310F0">
      <w:pPr>
        <w:tabs>
          <w:tab w:val="center" w:pos="4677"/>
        </w:tabs>
        <w:jc w:val="both"/>
        <w:rPr>
          <w:sz w:val="26"/>
          <w:szCs w:val="26"/>
        </w:rPr>
      </w:pPr>
      <w:r w:rsidRPr="002310F0">
        <w:rPr>
          <w:sz w:val="26"/>
          <w:szCs w:val="26"/>
        </w:rPr>
        <w:t>М.П.</w:t>
      </w:r>
    </w:p>
    <w:p w:rsidR="002310F0" w:rsidRDefault="002310F0" w:rsidP="00FC1EA8">
      <w:pPr>
        <w:jc w:val="center"/>
        <w:rPr>
          <w:b/>
          <w:spacing w:val="2"/>
          <w:sz w:val="26"/>
          <w:szCs w:val="26"/>
        </w:rPr>
      </w:pPr>
    </w:p>
    <w:p w:rsidR="002310F0" w:rsidRDefault="002310F0" w:rsidP="00FC1EA8">
      <w:pPr>
        <w:jc w:val="center"/>
        <w:rPr>
          <w:b/>
          <w:spacing w:val="2"/>
          <w:sz w:val="26"/>
          <w:szCs w:val="26"/>
        </w:rPr>
      </w:pPr>
    </w:p>
    <w:p w:rsidR="002310F0" w:rsidRDefault="002310F0" w:rsidP="00FC1EA8">
      <w:pPr>
        <w:jc w:val="center"/>
        <w:rPr>
          <w:b/>
          <w:spacing w:val="2"/>
          <w:sz w:val="26"/>
          <w:szCs w:val="26"/>
        </w:rPr>
      </w:pPr>
    </w:p>
    <w:sectPr w:rsidR="002310F0" w:rsidSect="00CA7D4B">
      <w:headerReference w:type="default" r:id="rId7"/>
      <w:headerReference w:type="firs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567" w:rsidRDefault="00865567" w:rsidP="00BF4E27">
      <w:r>
        <w:separator/>
      </w:r>
    </w:p>
  </w:endnote>
  <w:endnote w:type="continuationSeparator" w:id="0">
    <w:p w:rsidR="00865567" w:rsidRDefault="00865567" w:rsidP="00BF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567" w:rsidRDefault="00865567" w:rsidP="00BF4E27">
      <w:r>
        <w:separator/>
      </w:r>
    </w:p>
  </w:footnote>
  <w:footnote w:type="continuationSeparator" w:id="0">
    <w:p w:rsidR="00865567" w:rsidRDefault="00865567" w:rsidP="00BF4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66A" w:rsidRDefault="00F7066A">
    <w:pPr>
      <w:pStyle w:val="a6"/>
      <w:jc w:val="center"/>
    </w:pPr>
    <w:r>
      <w:fldChar w:fldCharType="begin"/>
    </w:r>
    <w:r>
      <w:instrText>PAGE   \* MERGEFORMAT</w:instrText>
    </w:r>
    <w:r>
      <w:fldChar w:fldCharType="separate"/>
    </w:r>
    <w:r w:rsidR="002E47DA">
      <w:rPr>
        <w:noProof/>
      </w:rPr>
      <w:t>4</w:t>
    </w:r>
    <w:r>
      <w:fldChar w:fldCharType="end"/>
    </w:r>
  </w:p>
  <w:p w:rsidR="00F7066A" w:rsidRDefault="00F7066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66A" w:rsidRDefault="00F7066A">
    <w:pPr>
      <w:pStyle w:val="a6"/>
      <w:jc w:val="center"/>
    </w:pPr>
  </w:p>
  <w:p w:rsidR="0032648F" w:rsidRDefault="003264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20C70"/>
    <w:multiLevelType w:val="multilevel"/>
    <w:tmpl w:val="212AD2F0"/>
    <w:lvl w:ilvl="0">
      <w:start w:val="1"/>
      <w:numFmt w:val="decimal"/>
      <w:lvlText w:val="%1."/>
      <w:lvlJc w:val="left"/>
      <w:pPr>
        <w:ind w:left="945" w:hanging="360"/>
      </w:pPr>
      <w:rPr>
        <w:rFonts w:hint="default"/>
      </w:rPr>
    </w:lvl>
    <w:lvl w:ilvl="1">
      <w:start w:val="1"/>
      <w:numFmt w:val="decimal"/>
      <w:isLgl/>
      <w:lvlText w:val="%1.%2."/>
      <w:lvlJc w:val="left"/>
      <w:pPr>
        <w:ind w:left="1305" w:hanging="72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385" w:hanging="1800"/>
      </w:pPr>
      <w:rPr>
        <w:rFonts w:hint="default"/>
      </w:rPr>
    </w:lvl>
  </w:abstractNum>
  <w:abstractNum w:abstractNumId="1">
    <w:nsid w:val="0E4402F3"/>
    <w:multiLevelType w:val="hybridMultilevel"/>
    <w:tmpl w:val="9DC626D6"/>
    <w:lvl w:ilvl="0" w:tplc="19F406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984A4F"/>
    <w:multiLevelType w:val="hybridMultilevel"/>
    <w:tmpl w:val="18445E62"/>
    <w:lvl w:ilvl="0" w:tplc="19F406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BB009F"/>
    <w:multiLevelType w:val="hybridMultilevel"/>
    <w:tmpl w:val="29A2926C"/>
    <w:lvl w:ilvl="0" w:tplc="E1E0D66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C3100"/>
    <w:multiLevelType w:val="hybridMultilevel"/>
    <w:tmpl w:val="2BF4A6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0715041"/>
    <w:multiLevelType w:val="hybridMultilevel"/>
    <w:tmpl w:val="48FAFB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3150B5F"/>
    <w:multiLevelType w:val="hybridMultilevel"/>
    <w:tmpl w:val="4F06FDE8"/>
    <w:lvl w:ilvl="0" w:tplc="6554D00C">
      <w:start w:val="1"/>
      <w:numFmt w:val="decimal"/>
      <w:lvlText w:val="%1."/>
      <w:lvlJc w:val="left"/>
      <w:pPr>
        <w:ind w:left="705" w:hanging="435"/>
      </w:pPr>
      <w:rPr>
        <w:rFonts w:ascii="Times New Roman" w:eastAsia="Times New Roman" w:hAnsi="Times New Roman" w:cs="Times New Roman"/>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7">
    <w:nsid w:val="28295EB0"/>
    <w:multiLevelType w:val="hybridMultilevel"/>
    <w:tmpl w:val="BF6645A0"/>
    <w:lvl w:ilvl="0" w:tplc="E6B08062">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nsid w:val="2BAA64D3"/>
    <w:multiLevelType w:val="hybridMultilevel"/>
    <w:tmpl w:val="5FB6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AE7B9F"/>
    <w:multiLevelType w:val="multilevel"/>
    <w:tmpl w:val="B7D27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C32209"/>
    <w:multiLevelType w:val="hybridMultilevel"/>
    <w:tmpl w:val="83FE2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624EBA"/>
    <w:multiLevelType w:val="hybridMultilevel"/>
    <w:tmpl w:val="2A32311C"/>
    <w:lvl w:ilvl="0" w:tplc="8F02D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CF3F73"/>
    <w:multiLevelType w:val="hybridMultilevel"/>
    <w:tmpl w:val="D25A6ACE"/>
    <w:lvl w:ilvl="0" w:tplc="E6B080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9897405"/>
    <w:multiLevelType w:val="hybridMultilevel"/>
    <w:tmpl w:val="45400814"/>
    <w:lvl w:ilvl="0" w:tplc="B85E6FE0">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956CF1"/>
    <w:multiLevelType w:val="hybridMultilevel"/>
    <w:tmpl w:val="49141478"/>
    <w:lvl w:ilvl="0" w:tplc="DEE238C4">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nsid w:val="3CB10EE8"/>
    <w:multiLevelType w:val="hybridMultilevel"/>
    <w:tmpl w:val="1EF02018"/>
    <w:lvl w:ilvl="0" w:tplc="1990EB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77279D"/>
    <w:multiLevelType w:val="hybridMultilevel"/>
    <w:tmpl w:val="FDE02FCC"/>
    <w:lvl w:ilvl="0" w:tplc="E06E619E">
      <w:start w:val="1"/>
      <w:numFmt w:val="decimal"/>
      <w:lvlText w:val="%1."/>
      <w:lvlJc w:val="left"/>
      <w:pPr>
        <w:ind w:left="1393" w:hanging="825"/>
      </w:pPr>
      <w:rPr>
        <w:rFonts w:hint="default"/>
      </w:rPr>
    </w:lvl>
    <w:lvl w:ilvl="1" w:tplc="04190019" w:tentative="1">
      <w:start w:val="1"/>
      <w:numFmt w:val="lowerLetter"/>
      <w:lvlText w:val="%2."/>
      <w:lvlJc w:val="left"/>
      <w:pPr>
        <w:ind w:left="-291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1475" w:hanging="360"/>
      </w:pPr>
    </w:lvl>
    <w:lvl w:ilvl="4" w:tplc="04190019" w:tentative="1">
      <w:start w:val="1"/>
      <w:numFmt w:val="lowerLetter"/>
      <w:lvlText w:val="%5."/>
      <w:lvlJc w:val="left"/>
      <w:pPr>
        <w:ind w:left="-755" w:hanging="360"/>
      </w:pPr>
    </w:lvl>
    <w:lvl w:ilvl="5" w:tplc="0419001B" w:tentative="1">
      <w:start w:val="1"/>
      <w:numFmt w:val="lowerRoman"/>
      <w:lvlText w:val="%6."/>
      <w:lvlJc w:val="right"/>
      <w:pPr>
        <w:ind w:left="-35" w:hanging="180"/>
      </w:pPr>
    </w:lvl>
    <w:lvl w:ilvl="6" w:tplc="0419000F" w:tentative="1">
      <w:start w:val="1"/>
      <w:numFmt w:val="decimal"/>
      <w:lvlText w:val="%7."/>
      <w:lvlJc w:val="left"/>
      <w:pPr>
        <w:ind w:left="685" w:hanging="360"/>
      </w:pPr>
    </w:lvl>
    <w:lvl w:ilvl="7" w:tplc="04190019" w:tentative="1">
      <w:start w:val="1"/>
      <w:numFmt w:val="lowerLetter"/>
      <w:lvlText w:val="%8."/>
      <w:lvlJc w:val="left"/>
      <w:pPr>
        <w:ind w:left="1405" w:hanging="360"/>
      </w:pPr>
    </w:lvl>
    <w:lvl w:ilvl="8" w:tplc="0419001B" w:tentative="1">
      <w:start w:val="1"/>
      <w:numFmt w:val="lowerRoman"/>
      <w:lvlText w:val="%9."/>
      <w:lvlJc w:val="right"/>
      <w:pPr>
        <w:ind w:left="2125" w:hanging="180"/>
      </w:pPr>
    </w:lvl>
  </w:abstractNum>
  <w:abstractNum w:abstractNumId="17">
    <w:nsid w:val="43096871"/>
    <w:multiLevelType w:val="hybridMultilevel"/>
    <w:tmpl w:val="83FE2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479F5"/>
    <w:multiLevelType w:val="hybridMultilevel"/>
    <w:tmpl w:val="E0780C10"/>
    <w:lvl w:ilvl="0" w:tplc="6D3E51D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ADD3BD4"/>
    <w:multiLevelType w:val="hybridMultilevel"/>
    <w:tmpl w:val="062641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ADD45F4"/>
    <w:multiLevelType w:val="hybridMultilevel"/>
    <w:tmpl w:val="A860E9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EC06607"/>
    <w:multiLevelType w:val="hybridMultilevel"/>
    <w:tmpl w:val="B66CC760"/>
    <w:lvl w:ilvl="0" w:tplc="794CB51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E1382E"/>
    <w:multiLevelType w:val="hybridMultilevel"/>
    <w:tmpl w:val="83CEEA82"/>
    <w:lvl w:ilvl="0" w:tplc="0CCE911E">
      <w:start w:val="1"/>
      <w:numFmt w:val="decimal"/>
      <w:lvlText w:val="%1."/>
      <w:lvlJc w:val="left"/>
      <w:pPr>
        <w:ind w:left="8892" w:hanging="10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5C74D1"/>
    <w:multiLevelType w:val="hybridMultilevel"/>
    <w:tmpl w:val="B088F80E"/>
    <w:lvl w:ilvl="0" w:tplc="8B8A916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2C6060"/>
    <w:multiLevelType w:val="hybridMultilevel"/>
    <w:tmpl w:val="B84CACAC"/>
    <w:lvl w:ilvl="0" w:tplc="092E7E5A">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C2D6310"/>
    <w:multiLevelType w:val="hybridMultilevel"/>
    <w:tmpl w:val="8ED4CC40"/>
    <w:lvl w:ilvl="0" w:tplc="39165F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EFC2B2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300154"/>
    <w:multiLevelType w:val="hybridMultilevel"/>
    <w:tmpl w:val="37201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8C1E14"/>
    <w:multiLevelType w:val="hybridMultilevel"/>
    <w:tmpl w:val="2A209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C45EC9"/>
    <w:multiLevelType w:val="hybridMultilevel"/>
    <w:tmpl w:val="8E1AF6F0"/>
    <w:lvl w:ilvl="0" w:tplc="A596F7A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0">
    <w:nsid w:val="6CDB55F3"/>
    <w:multiLevelType w:val="hybridMultilevel"/>
    <w:tmpl w:val="2B407E18"/>
    <w:lvl w:ilvl="0" w:tplc="A4BAEF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1BA4DD8"/>
    <w:multiLevelType w:val="hybridMultilevel"/>
    <w:tmpl w:val="D5DE4600"/>
    <w:lvl w:ilvl="0" w:tplc="EACC301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FF0056"/>
    <w:multiLevelType w:val="hybridMultilevel"/>
    <w:tmpl w:val="3A44D028"/>
    <w:lvl w:ilvl="0" w:tplc="130E48FC">
      <w:start w:val="1"/>
      <w:numFmt w:val="decimal"/>
      <w:lvlText w:val="%1."/>
      <w:lvlJc w:val="left"/>
      <w:pPr>
        <w:ind w:left="1211"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2"/>
  </w:num>
  <w:num w:numId="2">
    <w:abstractNumId w:val="16"/>
  </w:num>
  <w:num w:numId="3">
    <w:abstractNumId w:val="32"/>
  </w:num>
  <w:num w:numId="4">
    <w:abstractNumId w:val="7"/>
  </w:num>
  <w:num w:numId="5">
    <w:abstractNumId w:val="12"/>
  </w:num>
  <w:num w:numId="6">
    <w:abstractNumId w:val="13"/>
  </w:num>
  <w:num w:numId="7">
    <w:abstractNumId w:val="11"/>
  </w:num>
  <w:num w:numId="8">
    <w:abstractNumId w:val="18"/>
  </w:num>
  <w:num w:numId="9">
    <w:abstractNumId w:val="25"/>
  </w:num>
  <w:num w:numId="10">
    <w:abstractNumId w:val="24"/>
  </w:num>
  <w:num w:numId="11">
    <w:abstractNumId w:val="14"/>
  </w:num>
  <w:num w:numId="12">
    <w:abstractNumId w:val="30"/>
  </w:num>
  <w:num w:numId="13">
    <w:abstractNumId w:val="3"/>
  </w:num>
  <w:num w:numId="14">
    <w:abstractNumId w:val="17"/>
  </w:num>
  <w:num w:numId="15">
    <w:abstractNumId w:val="19"/>
  </w:num>
  <w:num w:numId="16">
    <w:abstractNumId w:val="5"/>
  </w:num>
  <w:num w:numId="17">
    <w:abstractNumId w:val="8"/>
  </w:num>
  <w:num w:numId="18">
    <w:abstractNumId w:val="10"/>
  </w:num>
  <w:num w:numId="19">
    <w:abstractNumId w:val="21"/>
  </w:num>
  <w:num w:numId="20">
    <w:abstractNumId w:val="28"/>
  </w:num>
  <w:num w:numId="21">
    <w:abstractNumId w:val="23"/>
  </w:num>
  <w:num w:numId="22">
    <w:abstractNumId w:val="20"/>
  </w:num>
  <w:num w:numId="23">
    <w:abstractNumId w:val="4"/>
  </w:num>
  <w:num w:numId="24">
    <w:abstractNumId w:val="15"/>
  </w:num>
  <w:num w:numId="25">
    <w:abstractNumId w:val="26"/>
  </w:num>
  <w:num w:numId="26">
    <w:abstractNumId w:val="1"/>
  </w:num>
  <w:num w:numId="27">
    <w:abstractNumId w:val="2"/>
  </w:num>
  <w:num w:numId="28">
    <w:abstractNumId w:val="27"/>
  </w:num>
  <w:num w:numId="29">
    <w:abstractNumId w:val="0"/>
  </w:num>
  <w:num w:numId="30">
    <w:abstractNumId w:val="9"/>
  </w:num>
  <w:num w:numId="31">
    <w:abstractNumId w:val="6"/>
  </w:num>
  <w:num w:numId="32">
    <w:abstractNumId w:val="3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75"/>
    <w:rsid w:val="000037B5"/>
    <w:rsid w:val="00005247"/>
    <w:rsid w:val="0000754A"/>
    <w:rsid w:val="00011500"/>
    <w:rsid w:val="0001402B"/>
    <w:rsid w:val="00021581"/>
    <w:rsid w:val="0003139A"/>
    <w:rsid w:val="00034E18"/>
    <w:rsid w:val="00037A47"/>
    <w:rsid w:val="0006548D"/>
    <w:rsid w:val="00067E3C"/>
    <w:rsid w:val="00070173"/>
    <w:rsid w:val="00075363"/>
    <w:rsid w:val="00076F23"/>
    <w:rsid w:val="000778FF"/>
    <w:rsid w:val="0008660C"/>
    <w:rsid w:val="00090945"/>
    <w:rsid w:val="000916FB"/>
    <w:rsid w:val="000A665D"/>
    <w:rsid w:val="000B1DC4"/>
    <w:rsid w:val="000B2AF6"/>
    <w:rsid w:val="000E2653"/>
    <w:rsid w:val="000E560F"/>
    <w:rsid w:val="000F01F2"/>
    <w:rsid w:val="000F0688"/>
    <w:rsid w:val="000F17C9"/>
    <w:rsid w:val="000F3428"/>
    <w:rsid w:val="00102B6A"/>
    <w:rsid w:val="00105D91"/>
    <w:rsid w:val="0012304C"/>
    <w:rsid w:val="0012342F"/>
    <w:rsid w:val="00126550"/>
    <w:rsid w:val="00126E3F"/>
    <w:rsid w:val="00182B4E"/>
    <w:rsid w:val="001907BD"/>
    <w:rsid w:val="00192459"/>
    <w:rsid w:val="001A011C"/>
    <w:rsid w:val="001A46C5"/>
    <w:rsid w:val="001B3C79"/>
    <w:rsid w:val="001B3E17"/>
    <w:rsid w:val="001B58F9"/>
    <w:rsid w:val="001C22E2"/>
    <w:rsid w:val="001E64BE"/>
    <w:rsid w:val="001F18D4"/>
    <w:rsid w:val="001F2E92"/>
    <w:rsid w:val="002215C2"/>
    <w:rsid w:val="00222201"/>
    <w:rsid w:val="002310F0"/>
    <w:rsid w:val="00247C24"/>
    <w:rsid w:val="00247F5D"/>
    <w:rsid w:val="00257305"/>
    <w:rsid w:val="00265CB0"/>
    <w:rsid w:val="00267880"/>
    <w:rsid w:val="00270A2D"/>
    <w:rsid w:val="0028308E"/>
    <w:rsid w:val="002839C8"/>
    <w:rsid w:val="0028711D"/>
    <w:rsid w:val="002962D7"/>
    <w:rsid w:val="002A78A5"/>
    <w:rsid w:val="002B30FA"/>
    <w:rsid w:val="002C16D8"/>
    <w:rsid w:val="002C4DCC"/>
    <w:rsid w:val="002D1699"/>
    <w:rsid w:val="002D7BB1"/>
    <w:rsid w:val="002E0F70"/>
    <w:rsid w:val="002E47DA"/>
    <w:rsid w:val="002E601F"/>
    <w:rsid w:val="002F253E"/>
    <w:rsid w:val="002F3F39"/>
    <w:rsid w:val="002F73EA"/>
    <w:rsid w:val="00301391"/>
    <w:rsid w:val="00303499"/>
    <w:rsid w:val="00314108"/>
    <w:rsid w:val="00314DDD"/>
    <w:rsid w:val="00320A77"/>
    <w:rsid w:val="00320D43"/>
    <w:rsid w:val="003235AF"/>
    <w:rsid w:val="0032648F"/>
    <w:rsid w:val="003266F6"/>
    <w:rsid w:val="00326CD0"/>
    <w:rsid w:val="00330520"/>
    <w:rsid w:val="00330C81"/>
    <w:rsid w:val="00340ECB"/>
    <w:rsid w:val="003425C0"/>
    <w:rsid w:val="0036757C"/>
    <w:rsid w:val="00367D6A"/>
    <w:rsid w:val="00385817"/>
    <w:rsid w:val="003937AC"/>
    <w:rsid w:val="003B6A02"/>
    <w:rsid w:val="003C1957"/>
    <w:rsid w:val="003C44B2"/>
    <w:rsid w:val="003D065D"/>
    <w:rsid w:val="003D3374"/>
    <w:rsid w:val="003F11DC"/>
    <w:rsid w:val="003F1593"/>
    <w:rsid w:val="0040134C"/>
    <w:rsid w:val="004014FB"/>
    <w:rsid w:val="00402FAA"/>
    <w:rsid w:val="0043036D"/>
    <w:rsid w:val="00431021"/>
    <w:rsid w:val="00431B7D"/>
    <w:rsid w:val="0043505D"/>
    <w:rsid w:val="00444484"/>
    <w:rsid w:val="0045405B"/>
    <w:rsid w:val="004560C9"/>
    <w:rsid w:val="00456A90"/>
    <w:rsid w:val="0046221C"/>
    <w:rsid w:val="004734DC"/>
    <w:rsid w:val="00473542"/>
    <w:rsid w:val="004772B1"/>
    <w:rsid w:val="00485309"/>
    <w:rsid w:val="00485ABF"/>
    <w:rsid w:val="00486B0E"/>
    <w:rsid w:val="004900E6"/>
    <w:rsid w:val="00495D47"/>
    <w:rsid w:val="00496758"/>
    <w:rsid w:val="004A1E2E"/>
    <w:rsid w:val="004A2AE6"/>
    <w:rsid w:val="004B2902"/>
    <w:rsid w:val="004B58A1"/>
    <w:rsid w:val="004B5BE3"/>
    <w:rsid w:val="004C0288"/>
    <w:rsid w:val="004C66CF"/>
    <w:rsid w:val="004C7297"/>
    <w:rsid w:val="004D06B7"/>
    <w:rsid w:val="004D08B1"/>
    <w:rsid w:val="004D1DD7"/>
    <w:rsid w:val="004D20BB"/>
    <w:rsid w:val="004F7803"/>
    <w:rsid w:val="00500298"/>
    <w:rsid w:val="00504469"/>
    <w:rsid w:val="005135DE"/>
    <w:rsid w:val="00531603"/>
    <w:rsid w:val="00533DE5"/>
    <w:rsid w:val="00545853"/>
    <w:rsid w:val="0054628C"/>
    <w:rsid w:val="00547EA7"/>
    <w:rsid w:val="005539E6"/>
    <w:rsid w:val="005559EB"/>
    <w:rsid w:val="00555A52"/>
    <w:rsid w:val="00562B72"/>
    <w:rsid w:val="00563B75"/>
    <w:rsid w:val="00563D15"/>
    <w:rsid w:val="00565884"/>
    <w:rsid w:val="0056770C"/>
    <w:rsid w:val="00581BDC"/>
    <w:rsid w:val="00584511"/>
    <w:rsid w:val="0059513E"/>
    <w:rsid w:val="005A5BEA"/>
    <w:rsid w:val="005A6726"/>
    <w:rsid w:val="005A77A9"/>
    <w:rsid w:val="005B088E"/>
    <w:rsid w:val="005B17A1"/>
    <w:rsid w:val="005B7E58"/>
    <w:rsid w:val="005C22F4"/>
    <w:rsid w:val="005C5EC4"/>
    <w:rsid w:val="005E13C3"/>
    <w:rsid w:val="005E40CF"/>
    <w:rsid w:val="005E4A7E"/>
    <w:rsid w:val="005E6C36"/>
    <w:rsid w:val="005F4C4B"/>
    <w:rsid w:val="00600B3F"/>
    <w:rsid w:val="00603B1B"/>
    <w:rsid w:val="00613819"/>
    <w:rsid w:val="0061780A"/>
    <w:rsid w:val="00627A3C"/>
    <w:rsid w:val="00632B55"/>
    <w:rsid w:val="00633DA0"/>
    <w:rsid w:val="006341CB"/>
    <w:rsid w:val="006347C4"/>
    <w:rsid w:val="00636F83"/>
    <w:rsid w:val="00643578"/>
    <w:rsid w:val="006441A7"/>
    <w:rsid w:val="00654663"/>
    <w:rsid w:val="00665C88"/>
    <w:rsid w:val="00666CB4"/>
    <w:rsid w:val="0067608C"/>
    <w:rsid w:val="00682BB5"/>
    <w:rsid w:val="00685443"/>
    <w:rsid w:val="00686117"/>
    <w:rsid w:val="0069140B"/>
    <w:rsid w:val="006938EF"/>
    <w:rsid w:val="00693BF4"/>
    <w:rsid w:val="00695540"/>
    <w:rsid w:val="00696873"/>
    <w:rsid w:val="0069731C"/>
    <w:rsid w:val="00697409"/>
    <w:rsid w:val="006A07AE"/>
    <w:rsid w:val="006A16FA"/>
    <w:rsid w:val="006A185B"/>
    <w:rsid w:val="006A5D33"/>
    <w:rsid w:val="006A73F1"/>
    <w:rsid w:val="006B1CB9"/>
    <w:rsid w:val="006B2EF4"/>
    <w:rsid w:val="006B3FC3"/>
    <w:rsid w:val="006B5C8A"/>
    <w:rsid w:val="006B687E"/>
    <w:rsid w:val="006B7213"/>
    <w:rsid w:val="006C4814"/>
    <w:rsid w:val="006C4834"/>
    <w:rsid w:val="006D0C15"/>
    <w:rsid w:val="006D247F"/>
    <w:rsid w:val="006D3B58"/>
    <w:rsid w:val="006D41DF"/>
    <w:rsid w:val="006D552B"/>
    <w:rsid w:val="006E2935"/>
    <w:rsid w:val="006E328B"/>
    <w:rsid w:val="006E51C8"/>
    <w:rsid w:val="006E596F"/>
    <w:rsid w:val="006F7150"/>
    <w:rsid w:val="00700228"/>
    <w:rsid w:val="0070790B"/>
    <w:rsid w:val="00725635"/>
    <w:rsid w:val="00727165"/>
    <w:rsid w:val="007369C4"/>
    <w:rsid w:val="007411E9"/>
    <w:rsid w:val="00755A11"/>
    <w:rsid w:val="00760EEF"/>
    <w:rsid w:val="00767051"/>
    <w:rsid w:val="00784B17"/>
    <w:rsid w:val="00786EBA"/>
    <w:rsid w:val="00794102"/>
    <w:rsid w:val="007A4EE6"/>
    <w:rsid w:val="007A690E"/>
    <w:rsid w:val="007D39C3"/>
    <w:rsid w:val="007D4FD7"/>
    <w:rsid w:val="007D5FFC"/>
    <w:rsid w:val="007E1CF2"/>
    <w:rsid w:val="007E2C23"/>
    <w:rsid w:val="007E3340"/>
    <w:rsid w:val="007E5079"/>
    <w:rsid w:val="007F6DFD"/>
    <w:rsid w:val="00811CD0"/>
    <w:rsid w:val="00812EEB"/>
    <w:rsid w:val="0081302D"/>
    <w:rsid w:val="00824576"/>
    <w:rsid w:val="00830E96"/>
    <w:rsid w:val="00831AC0"/>
    <w:rsid w:val="008325AF"/>
    <w:rsid w:val="00834ED0"/>
    <w:rsid w:val="0084489D"/>
    <w:rsid w:val="00844E1E"/>
    <w:rsid w:val="00851CD4"/>
    <w:rsid w:val="00853D2B"/>
    <w:rsid w:val="00865567"/>
    <w:rsid w:val="00874817"/>
    <w:rsid w:val="008748F0"/>
    <w:rsid w:val="00875284"/>
    <w:rsid w:val="0087553B"/>
    <w:rsid w:val="00875ADE"/>
    <w:rsid w:val="00875D61"/>
    <w:rsid w:val="008809F6"/>
    <w:rsid w:val="00895F15"/>
    <w:rsid w:val="008965DF"/>
    <w:rsid w:val="008C1827"/>
    <w:rsid w:val="008C5253"/>
    <w:rsid w:val="008C55FC"/>
    <w:rsid w:val="008E012A"/>
    <w:rsid w:val="008E0849"/>
    <w:rsid w:val="008E0E15"/>
    <w:rsid w:val="008E1332"/>
    <w:rsid w:val="008F15ED"/>
    <w:rsid w:val="008F726F"/>
    <w:rsid w:val="009032E9"/>
    <w:rsid w:val="00907C9C"/>
    <w:rsid w:val="00913FDE"/>
    <w:rsid w:val="009169B1"/>
    <w:rsid w:val="00916E0D"/>
    <w:rsid w:val="00950611"/>
    <w:rsid w:val="009541ED"/>
    <w:rsid w:val="00956B72"/>
    <w:rsid w:val="00964BE3"/>
    <w:rsid w:val="00972875"/>
    <w:rsid w:val="00983FFB"/>
    <w:rsid w:val="009866EF"/>
    <w:rsid w:val="009A06D1"/>
    <w:rsid w:val="009A3234"/>
    <w:rsid w:val="009A68CF"/>
    <w:rsid w:val="009B0418"/>
    <w:rsid w:val="009B6814"/>
    <w:rsid w:val="009C7BCF"/>
    <w:rsid w:val="009D194E"/>
    <w:rsid w:val="009D57E1"/>
    <w:rsid w:val="009D5B90"/>
    <w:rsid w:val="009D784B"/>
    <w:rsid w:val="009E438C"/>
    <w:rsid w:val="009F0D3D"/>
    <w:rsid w:val="009F6C46"/>
    <w:rsid w:val="00A02166"/>
    <w:rsid w:val="00A02605"/>
    <w:rsid w:val="00A14A31"/>
    <w:rsid w:val="00A14DA6"/>
    <w:rsid w:val="00A15FFB"/>
    <w:rsid w:val="00A16F9A"/>
    <w:rsid w:val="00A25441"/>
    <w:rsid w:val="00A25FB1"/>
    <w:rsid w:val="00A27B6D"/>
    <w:rsid w:val="00A31D18"/>
    <w:rsid w:val="00A32B07"/>
    <w:rsid w:val="00A352E2"/>
    <w:rsid w:val="00A51670"/>
    <w:rsid w:val="00A52232"/>
    <w:rsid w:val="00A715D8"/>
    <w:rsid w:val="00A72720"/>
    <w:rsid w:val="00A73B80"/>
    <w:rsid w:val="00A8172E"/>
    <w:rsid w:val="00AA4434"/>
    <w:rsid w:val="00AA5C06"/>
    <w:rsid w:val="00AA61A0"/>
    <w:rsid w:val="00AA65B8"/>
    <w:rsid w:val="00AA71BF"/>
    <w:rsid w:val="00AA774C"/>
    <w:rsid w:val="00AB2F66"/>
    <w:rsid w:val="00AB41CE"/>
    <w:rsid w:val="00AB5591"/>
    <w:rsid w:val="00AC23C6"/>
    <w:rsid w:val="00AC7966"/>
    <w:rsid w:val="00AD39C7"/>
    <w:rsid w:val="00AD49DA"/>
    <w:rsid w:val="00AE4B81"/>
    <w:rsid w:val="00AF0C9F"/>
    <w:rsid w:val="00AF1408"/>
    <w:rsid w:val="00B00D5B"/>
    <w:rsid w:val="00B01C8B"/>
    <w:rsid w:val="00B02B7D"/>
    <w:rsid w:val="00B05400"/>
    <w:rsid w:val="00B05AC8"/>
    <w:rsid w:val="00B14DEF"/>
    <w:rsid w:val="00B21DBA"/>
    <w:rsid w:val="00B22B76"/>
    <w:rsid w:val="00B2484B"/>
    <w:rsid w:val="00B251C0"/>
    <w:rsid w:val="00B34823"/>
    <w:rsid w:val="00B34978"/>
    <w:rsid w:val="00B412C3"/>
    <w:rsid w:val="00B5620C"/>
    <w:rsid w:val="00B7195A"/>
    <w:rsid w:val="00B77AC4"/>
    <w:rsid w:val="00B86D97"/>
    <w:rsid w:val="00B92BBF"/>
    <w:rsid w:val="00B976F7"/>
    <w:rsid w:val="00BA027A"/>
    <w:rsid w:val="00BA04F9"/>
    <w:rsid w:val="00BA11A0"/>
    <w:rsid w:val="00BA1441"/>
    <w:rsid w:val="00BA4CE5"/>
    <w:rsid w:val="00BB0C60"/>
    <w:rsid w:val="00BB72B1"/>
    <w:rsid w:val="00BC30FC"/>
    <w:rsid w:val="00BD7847"/>
    <w:rsid w:val="00BE2DF1"/>
    <w:rsid w:val="00BE42A7"/>
    <w:rsid w:val="00BE53DD"/>
    <w:rsid w:val="00BF0BCE"/>
    <w:rsid w:val="00BF4E27"/>
    <w:rsid w:val="00BF58E5"/>
    <w:rsid w:val="00BF7DE0"/>
    <w:rsid w:val="00C11790"/>
    <w:rsid w:val="00C163FC"/>
    <w:rsid w:val="00C23521"/>
    <w:rsid w:val="00C30C40"/>
    <w:rsid w:val="00C31DB8"/>
    <w:rsid w:val="00C343FA"/>
    <w:rsid w:val="00C34767"/>
    <w:rsid w:val="00C42887"/>
    <w:rsid w:val="00C440B2"/>
    <w:rsid w:val="00C4460A"/>
    <w:rsid w:val="00C465EB"/>
    <w:rsid w:val="00C577A9"/>
    <w:rsid w:val="00C57DF9"/>
    <w:rsid w:val="00C6058E"/>
    <w:rsid w:val="00C704BA"/>
    <w:rsid w:val="00C70F8C"/>
    <w:rsid w:val="00C720B5"/>
    <w:rsid w:val="00C73EBF"/>
    <w:rsid w:val="00C76901"/>
    <w:rsid w:val="00C925CB"/>
    <w:rsid w:val="00C94BD8"/>
    <w:rsid w:val="00CA06ED"/>
    <w:rsid w:val="00CA4BF1"/>
    <w:rsid w:val="00CA7D4B"/>
    <w:rsid w:val="00CB2E4F"/>
    <w:rsid w:val="00CB50E2"/>
    <w:rsid w:val="00CB667E"/>
    <w:rsid w:val="00CB71FB"/>
    <w:rsid w:val="00CC0E3E"/>
    <w:rsid w:val="00CC28C7"/>
    <w:rsid w:val="00CC3300"/>
    <w:rsid w:val="00CC4132"/>
    <w:rsid w:val="00CD06B5"/>
    <w:rsid w:val="00CE7F1B"/>
    <w:rsid w:val="00CF1681"/>
    <w:rsid w:val="00CF7425"/>
    <w:rsid w:val="00D05A74"/>
    <w:rsid w:val="00D13A62"/>
    <w:rsid w:val="00D233A5"/>
    <w:rsid w:val="00D30C7A"/>
    <w:rsid w:val="00D333E8"/>
    <w:rsid w:val="00D3535A"/>
    <w:rsid w:val="00D36A28"/>
    <w:rsid w:val="00D3780B"/>
    <w:rsid w:val="00D404FC"/>
    <w:rsid w:val="00D512E1"/>
    <w:rsid w:val="00D51EEE"/>
    <w:rsid w:val="00D55EC0"/>
    <w:rsid w:val="00D570E2"/>
    <w:rsid w:val="00D6059F"/>
    <w:rsid w:val="00D62595"/>
    <w:rsid w:val="00D67318"/>
    <w:rsid w:val="00D72734"/>
    <w:rsid w:val="00D729D4"/>
    <w:rsid w:val="00D73C72"/>
    <w:rsid w:val="00D776A8"/>
    <w:rsid w:val="00D8072C"/>
    <w:rsid w:val="00D85892"/>
    <w:rsid w:val="00D85A27"/>
    <w:rsid w:val="00D93385"/>
    <w:rsid w:val="00DA1058"/>
    <w:rsid w:val="00DA294A"/>
    <w:rsid w:val="00DA3399"/>
    <w:rsid w:val="00DA6B7D"/>
    <w:rsid w:val="00DB4325"/>
    <w:rsid w:val="00DB67E4"/>
    <w:rsid w:val="00DB7F64"/>
    <w:rsid w:val="00DC06E7"/>
    <w:rsid w:val="00DC5B9D"/>
    <w:rsid w:val="00DC78AE"/>
    <w:rsid w:val="00DE26F9"/>
    <w:rsid w:val="00DF001E"/>
    <w:rsid w:val="00DF1C46"/>
    <w:rsid w:val="00E05315"/>
    <w:rsid w:val="00E05CD6"/>
    <w:rsid w:val="00E13ED3"/>
    <w:rsid w:val="00E1788F"/>
    <w:rsid w:val="00E21023"/>
    <w:rsid w:val="00E22FC2"/>
    <w:rsid w:val="00E36211"/>
    <w:rsid w:val="00E3726D"/>
    <w:rsid w:val="00E435FA"/>
    <w:rsid w:val="00E44397"/>
    <w:rsid w:val="00E4542C"/>
    <w:rsid w:val="00E45E55"/>
    <w:rsid w:val="00E56BCC"/>
    <w:rsid w:val="00E640EE"/>
    <w:rsid w:val="00E662F7"/>
    <w:rsid w:val="00E74C7F"/>
    <w:rsid w:val="00E75537"/>
    <w:rsid w:val="00E82A5F"/>
    <w:rsid w:val="00E862C7"/>
    <w:rsid w:val="00E90CB6"/>
    <w:rsid w:val="00E91192"/>
    <w:rsid w:val="00EA07CE"/>
    <w:rsid w:val="00EB2EAA"/>
    <w:rsid w:val="00EB54F5"/>
    <w:rsid w:val="00EC21E6"/>
    <w:rsid w:val="00EC4F11"/>
    <w:rsid w:val="00EC7A66"/>
    <w:rsid w:val="00ED1D02"/>
    <w:rsid w:val="00EE015D"/>
    <w:rsid w:val="00EE0B1D"/>
    <w:rsid w:val="00EE280E"/>
    <w:rsid w:val="00EE4DC8"/>
    <w:rsid w:val="00EF580F"/>
    <w:rsid w:val="00EF79E8"/>
    <w:rsid w:val="00F02E4F"/>
    <w:rsid w:val="00F318E0"/>
    <w:rsid w:val="00F325FA"/>
    <w:rsid w:val="00F3639A"/>
    <w:rsid w:val="00F36A2D"/>
    <w:rsid w:val="00F40C47"/>
    <w:rsid w:val="00F52ED2"/>
    <w:rsid w:val="00F56E23"/>
    <w:rsid w:val="00F5700A"/>
    <w:rsid w:val="00F577D8"/>
    <w:rsid w:val="00F604F4"/>
    <w:rsid w:val="00F62F43"/>
    <w:rsid w:val="00F650C0"/>
    <w:rsid w:val="00F7066A"/>
    <w:rsid w:val="00F77712"/>
    <w:rsid w:val="00F828EE"/>
    <w:rsid w:val="00F871CF"/>
    <w:rsid w:val="00F92DE8"/>
    <w:rsid w:val="00F93067"/>
    <w:rsid w:val="00FA6E6C"/>
    <w:rsid w:val="00FA7F7D"/>
    <w:rsid w:val="00FB265E"/>
    <w:rsid w:val="00FB36F5"/>
    <w:rsid w:val="00FB7626"/>
    <w:rsid w:val="00FC0F42"/>
    <w:rsid w:val="00FC1EA8"/>
    <w:rsid w:val="00FC258C"/>
    <w:rsid w:val="00FC5275"/>
    <w:rsid w:val="00FC719D"/>
    <w:rsid w:val="00FE3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DB6387-D558-444A-B8FE-5A10F9C8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275"/>
    <w:rPr>
      <w:rFonts w:ascii="Times New Roman" w:eastAsia="Times New Roman" w:hAnsi="Times New Roman"/>
    </w:rPr>
  </w:style>
  <w:style w:type="paragraph" w:styleId="8">
    <w:name w:val="heading 8"/>
    <w:basedOn w:val="a"/>
    <w:next w:val="a"/>
    <w:link w:val="80"/>
    <w:uiPriority w:val="9"/>
    <w:semiHidden/>
    <w:unhideWhenUsed/>
    <w:qFormat/>
    <w:rsid w:val="00FC5275"/>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rsid w:val="00FC5275"/>
    <w:rPr>
      <w:rFonts w:ascii="Cambria" w:eastAsia="Times New Roman" w:hAnsi="Cambria" w:cs="Times New Roman"/>
      <w:color w:val="404040"/>
      <w:sz w:val="20"/>
      <w:szCs w:val="20"/>
      <w:lang w:eastAsia="ru-RU"/>
    </w:rPr>
  </w:style>
  <w:style w:type="paragraph" w:styleId="a3">
    <w:name w:val="Body Text Indent"/>
    <w:basedOn w:val="a"/>
    <w:link w:val="a4"/>
    <w:rsid w:val="00FC5275"/>
    <w:pPr>
      <w:ind w:firstLine="567"/>
      <w:jc w:val="both"/>
    </w:pPr>
    <w:rPr>
      <w:sz w:val="28"/>
    </w:rPr>
  </w:style>
  <w:style w:type="character" w:customStyle="1" w:styleId="a4">
    <w:name w:val="Основной текст с отступом Знак"/>
    <w:link w:val="a3"/>
    <w:rsid w:val="00FC5275"/>
    <w:rPr>
      <w:rFonts w:ascii="Times New Roman" w:eastAsia="Times New Roman" w:hAnsi="Times New Roman" w:cs="Times New Roman"/>
      <w:sz w:val="28"/>
      <w:szCs w:val="20"/>
      <w:lang w:eastAsia="ru-RU"/>
    </w:rPr>
  </w:style>
  <w:style w:type="paragraph" w:customStyle="1" w:styleId="Style2">
    <w:name w:val="Style2"/>
    <w:basedOn w:val="a"/>
    <w:rsid w:val="00FC5275"/>
    <w:pPr>
      <w:widowControl w:val="0"/>
      <w:autoSpaceDE w:val="0"/>
      <w:autoSpaceDN w:val="0"/>
      <w:adjustRightInd w:val="0"/>
      <w:spacing w:line="325" w:lineRule="exact"/>
      <w:ind w:firstLine="706"/>
      <w:jc w:val="both"/>
    </w:pPr>
    <w:rPr>
      <w:sz w:val="24"/>
      <w:szCs w:val="24"/>
    </w:rPr>
  </w:style>
  <w:style w:type="paragraph" w:customStyle="1" w:styleId="Style5">
    <w:name w:val="Style5"/>
    <w:basedOn w:val="a"/>
    <w:rsid w:val="00FC5275"/>
    <w:pPr>
      <w:widowControl w:val="0"/>
      <w:autoSpaceDE w:val="0"/>
      <w:autoSpaceDN w:val="0"/>
      <w:adjustRightInd w:val="0"/>
    </w:pPr>
    <w:rPr>
      <w:sz w:val="24"/>
      <w:szCs w:val="24"/>
    </w:rPr>
  </w:style>
  <w:style w:type="character" w:customStyle="1" w:styleId="FontStyle11">
    <w:name w:val="Font Style11"/>
    <w:rsid w:val="00FC5275"/>
    <w:rPr>
      <w:rFonts w:ascii="Times New Roman" w:hAnsi="Times New Roman" w:cs="Times New Roman" w:hint="default"/>
      <w:sz w:val="26"/>
      <w:szCs w:val="26"/>
    </w:rPr>
  </w:style>
  <w:style w:type="character" w:customStyle="1" w:styleId="FontStyle12">
    <w:name w:val="Font Style12"/>
    <w:rsid w:val="00FC5275"/>
    <w:rPr>
      <w:rFonts w:ascii="Times New Roman" w:hAnsi="Times New Roman" w:cs="Times New Roman" w:hint="default"/>
      <w:b/>
      <w:bCs/>
      <w:spacing w:val="10"/>
      <w:sz w:val="24"/>
      <w:szCs w:val="24"/>
    </w:rPr>
  </w:style>
  <w:style w:type="paragraph" w:customStyle="1" w:styleId="ConsPlusNormal">
    <w:name w:val="ConsPlusNormal"/>
    <w:rsid w:val="00FC5275"/>
    <w:pPr>
      <w:widowControl w:val="0"/>
      <w:autoSpaceDE w:val="0"/>
      <w:autoSpaceDN w:val="0"/>
      <w:adjustRightInd w:val="0"/>
      <w:ind w:firstLine="720"/>
    </w:pPr>
    <w:rPr>
      <w:rFonts w:ascii="Arial" w:eastAsia="Times New Roman" w:hAnsi="Arial" w:cs="Arial"/>
    </w:rPr>
  </w:style>
  <w:style w:type="paragraph" w:styleId="a5">
    <w:name w:val="List Paragraph"/>
    <w:basedOn w:val="a"/>
    <w:uiPriority w:val="34"/>
    <w:qFormat/>
    <w:rsid w:val="0045405B"/>
    <w:pPr>
      <w:ind w:left="720"/>
      <w:contextualSpacing/>
    </w:pPr>
  </w:style>
  <w:style w:type="paragraph" w:styleId="a6">
    <w:name w:val="header"/>
    <w:basedOn w:val="a"/>
    <w:link w:val="a7"/>
    <w:uiPriority w:val="99"/>
    <w:unhideWhenUsed/>
    <w:rsid w:val="00BF4E27"/>
    <w:pPr>
      <w:tabs>
        <w:tab w:val="center" w:pos="4677"/>
        <w:tab w:val="right" w:pos="9355"/>
      </w:tabs>
    </w:pPr>
  </w:style>
  <w:style w:type="character" w:customStyle="1" w:styleId="a7">
    <w:name w:val="Верхний колонтитул Знак"/>
    <w:link w:val="a6"/>
    <w:uiPriority w:val="99"/>
    <w:rsid w:val="00BF4E27"/>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F4E27"/>
    <w:pPr>
      <w:tabs>
        <w:tab w:val="center" w:pos="4677"/>
        <w:tab w:val="right" w:pos="9355"/>
      </w:tabs>
    </w:pPr>
  </w:style>
  <w:style w:type="character" w:customStyle="1" w:styleId="a9">
    <w:name w:val="Нижний колонтитул Знак"/>
    <w:link w:val="a8"/>
    <w:uiPriority w:val="99"/>
    <w:rsid w:val="00BF4E27"/>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486B0E"/>
    <w:rPr>
      <w:rFonts w:ascii="Tahoma" w:hAnsi="Tahoma" w:cs="Tahoma"/>
      <w:sz w:val="16"/>
      <w:szCs w:val="16"/>
    </w:rPr>
  </w:style>
  <w:style w:type="character" w:customStyle="1" w:styleId="ab">
    <w:name w:val="Текст выноски Знак"/>
    <w:link w:val="aa"/>
    <w:uiPriority w:val="99"/>
    <w:semiHidden/>
    <w:rsid w:val="00486B0E"/>
    <w:rPr>
      <w:rFonts w:ascii="Tahoma" w:eastAsia="Times New Roman" w:hAnsi="Tahoma" w:cs="Tahoma"/>
      <w:sz w:val="16"/>
      <w:szCs w:val="16"/>
      <w:lang w:eastAsia="ru-RU"/>
    </w:rPr>
  </w:style>
  <w:style w:type="character" w:customStyle="1" w:styleId="ac">
    <w:name w:val="Постановление"/>
    <w:uiPriority w:val="1"/>
    <w:qFormat/>
    <w:rsid w:val="001907BD"/>
    <w:rPr>
      <w:rFonts w:ascii="Times New Roman" w:hAnsi="Times New Roman"/>
      <w:sz w:val="26"/>
    </w:rPr>
  </w:style>
  <w:style w:type="table" w:styleId="ad">
    <w:name w:val="Table Grid"/>
    <w:basedOn w:val="a1"/>
    <w:uiPriority w:val="39"/>
    <w:rsid w:val="004853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Заголовок №2_"/>
    <w:basedOn w:val="a0"/>
    <w:link w:val="20"/>
    <w:uiPriority w:val="99"/>
    <w:locked/>
    <w:rsid w:val="00794102"/>
    <w:rPr>
      <w:rFonts w:ascii="Times New Roman" w:hAnsi="Times New Roman"/>
      <w:b/>
      <w:bCs/>
      <w:sz w:val="27"/>
      <w:szCs w:val="27"/>
      <w:shd w:val="clear" w:color="auto" w:fill="FFFFFF"/>
    </w:rPr>
  </w:style>
  <w:style w:type="paragraph" w:customStyle="1" w:styleId="20">
    <w:name w:val="Заголовок №2"/>
    <w:basedOn w:val="a"/>
    <w:link w:val="2"/>
    <w:uiPriority w:val="99"/>
    <w:rsid w:val="00794102"/>
    <w:pPr>
      <w:shd w:val="clear" w:color="auto" w:fill="FFFFFF"/>
      <w:spacing w:after="1080" w:line="240" w:lineRule="atLeast"/>
      <w:jc w:val="center"/>
      <w:outlineLvl w:val="1"/>
    </w:pPr>
    <w:rPr>
      <w:rFonts w:eastAsia="Calibri"/>
      <w:b/>
      <w:bCs/>
      <w:sz w:val="27"/>
      <w:szCs w:val="27"/>
    </w:rPr>
  </w:style>
  <w:style w:type="paragraph" w:customStyle="1" w:styleId="ConsPlusNonformat">
    <w:name w:val="ConsPlusNonformat"/>
    <w:rsid w:val="00794102"/>
    <w:pPr>
      <w:widowControl w:val="0"/>
      <w:autoSpaceDE w:val="0"/>
      <w:autoSpaceDN w:val="0"/>
      <w:adjustRightInd w:val="0"/>
    </w:pPr>
    <w:rPr>
      <w:rFonts w:ascii="Courier New" w:eastAsia="Times New Roman" w:hAnsi="Courier New" w:cs="Courier New"/>
    </w:rPr>
  </w:style>
  <w:style w:type="paragraph" w:styleId="ae">
    <w:name w:val="Normal (Web)"/>
    <w:basedOn w:val="a"/>
    <w:uiPriority w:val="99"/>
    <w:semiHidden/>
    <w:unhideWhenUsed/>
    <w:rsid w:val="00950611"/>
    <w:pPr>
      <w:spacing w:before="100" w:beforeAutospacing="1" w:after="100" w:afterAutospacing="1"/>
    </w:pPr>
    <w:rPr>
      <w:rFonts w:eastAsiaTheme="minorEastAsia"/>
      <w:sz w:val="24"/>
      <w:szCs w:val="24"/>
    </w:rPr>
  </w:style>
  <w:style w:type="character" w:styleId="af">
    <w:name w:val="Strong"/>
    <w:basedOn w:val="a0"/>
    <w:uiPriority w:val="22"/>
    <w:qFormat/>
    <w:rsid w:val="00950611"/>
    <w:rPr>
      <w:b/>
      <w:bCs/>
    </w:rPr>
  </w:style>
  <w:style w:type="paragraph" w:customStyle="1" w:styleId="text-center">
    <w:name w:val="text-center"/>
    <w:basedOn w:val="a"/>
    <w:rsid w:val="00784B17"/>
    <w:pPr>
      <w:spacing w:before="100" w:beforeAutospacing="1" w:after="100" w:afterAutospacing="1"/>
    </w:pPr>
    <w:rPr>
      <w:sz w:val="24"/>
      <w:szCs w:val="24"/>
    </w:rPr>
  </w:style>
  <w:style w:type="character" w:styleId="af0">
    <w:name w:val="Hyperlink"/>
    <w:basedOn w:val="a0"/>
    <w:uiPriority w:val="99"/>
    <w:unhideWhenUsed/>
    <w:rsid w:val="00FC1E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0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Дядик В.В.</dc:creator>
  <cp:keywords/>
  <cp:lastModifiedBy>Воронцова Регина Ивановна</cp:lastModifiedBy>
  <cp:revision>2</cp:revision>
  <cp:lastPrinted>2023-05-25T13:02:00Z</cp:lastPrinted>
  <dcterms:created xsi:type="dcterms:W3CDTF">2025-07-04T13:34:00Z</dcterms:created>
  <dcterms:modified xsi:type="dcterms:W3CDTF">2025-07-04T13:34:00Z</dcterms:modified>
</cp:coreProperties>
</file>