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0B3" w:rsidRPr="00483D8A" w:rsidRDefault="005000B3" w:rsidP="005000B3">
      <w:pPr>
        <w:pStyle w:val="ConsPlusNormal"/>
        <w:jc w:val="right"/>
        <w:outlineLvl w:val="0"/>
        <w:rPr>
          <w:rFonts w:ascii="Times New Roman" w:hAnsi="Times New Roman" w:cs="Times New Roman"/>
          <w:sz w:val="24"/>
          <w:szCs w:val="24"/>
        </w:rPr>
      </w:pPr>
      <w:r w:rsidRPr="00483D8A">
        <w:rPr>
          <w:rFonts w:ascii="Times New Roman" w:hAnsi="Times New Roman" w:cs="Times New Roman"/>
          <w:sz w:val="24"/>
          <w:szCs w:val="24"/>
        </w:rPr>
        <w:t>Приложение N 1</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к постановлению</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 xml:space="preserve">главы муниципального округа </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город Кировск Мурманской области</w:t>
      </w:r>
    </w:p>
    <w:p w:rsidR="005000B3" w:rsidRPr="00483D8A" w:rsidRDefault="005000B3" w:rsidP="005000B3">
      <w:pPr>
        <w:pStyle w:val="ConsPlusTitle"/>
        <w:jc w:val="center"/>
        <w:rPr>
          <w:rFonts w:ascii="Times New Roman" w:hAnsi="Times New Roman" w:cs="Times New Roman"/>
          <w:sz w:val="24"/>
          <w:szCs w:val="24"/>
        </w:rPr>
      </w:pPr>
      <w:bookmarkStart w:id="0" w:name="P47"/>
      <w:bookmarkEnd w:id="0"/>
    </w:p>
    <w:p w:rsidR="005000B3" w:rsidRPr="00483D8A" w:rsidRDefault="005000B3" w:rsidP="005000B3">
      <w:pPr>
        <w:pStyle w:val="ConsPlusTitle"/>
        <w:jc w:val="center"/>
        <w:rPr>
          <w:rFonts w:ascii="Times New Roman" w:hAnsi="Times New Roman" w:cs="Times New Roman"/>
          <w:sz w:val="24"/>
          <w:szCs w:val="24"/>
        </w:rPr>
      </w:pPr>
      <w:r w:rsidRPr="00483D8A">
        <w:rPr>
          <w:rFonts w:ascii="Times New Roman" w:hAnsi="Times New Roman" w:cs="Times New Roman"/>
          <w:sz w:val="24"/>
          <w:szCs w:val="24"/>
        </w:rPr>
        <w:t>Порядок</w:t>
      </w:r>
    </w:p>
    <w:p w:rsidR="005000B3" w:rsidRPr="00483D8A" w:rsidRDefault="005000B3" w:rsidP="005000B3">
      <w:pPr>
        <w:pStyle w:val="ConsPlusTitle"/>
        <w:jc w:val="center"/>
        <w:rPr>
          <w:rFonts w:ascii="Times New Roman" w:hAnsi="Times New Roman" w:cs="Times New Roman"/>
          <w:sz w:val="24"/>
          <w:szCs w:val="24"/>
        </w:rPr>
      </w:pPr>
      <w:r w:rsidRPr="00483D8A">
        <w:rPr>
          <w:rFonts w:ascii="Times New Roman" w:hAnsi="Times New Roman" w:cs="Times New Roman"/>
          <w:sz w:val="24"/>
          <w:szCs w:val="24"/>
        </w:rPr>
        <w:t>формирования общественного совета при главе муниципального округа город Кировск Мурманской области</w:t>
      </w:r>
    </w:p>
    <w:p w:rsidR="005000B3" w:rsidRPr="00483D8A" w:rsidRDefault="005000B3" w:rsidP="005000B3">
      <w:pPr>
        <w:pStyle w:val="ConsPlusTitle"/>
        <w:jc w:val="center"/>
        <w:rPr>
          <w:rFonts w:ascii="Times New Roman" w:hAnsi="Times New Roman" w:cs="Times New Roman"/>
          <w:sz w:val="24"/>
          <w:szCs w:val="24"/>
        </w:rPr>
      </w:pP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1. Общественный совет при главе муниципального округа город Кировск Мурманской области (далее - Общественный совет) формируется в целях обеспечения участия граждан, общественных и иных организаций в обсуждении и выработке решений по вопросам организации местного самоуправления на территории муниципального округа город Кировск Мурманской области.</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2. Общественный совет формируется на основе добровольного участия граждан в его деятельности.</w:t>
      </w:r>
    </w:p>
    <w:p w:rsidR="005000B3" w:rsidRPr="00483D8A" w:rsidRDefault="005000B3" w:rsidP="005000B3">
      <w:pPr>
        <w:pStyle w:val="ConsPlusNormal"/>
        <w:ind w:firstLine="540"/>
        <w:jc w:val="both"/>
        <w:rPr>
          <w:rFonts w:ascii="Times New Roman" w:hAnsi="Times New Roman" w:cs="Times New Roman"/>
          <w:sz w:val="24"/>
          <w:szCs w:val="24"/>
        </w:rPr>
      </w:pPr>
      <w:bookmarkStart w:id="1" w:name="P53"/>
      <w:bookmarkEnd w:id="1"/>
      <w:r w:rsidRPr="00483D8A">
        <w:rPr>
          <w:rFonts w:ascii="Times New Roman" w:hAnsi="Times New Roman" w:cs="Times New Roman"/>
          <w:sz w:val="24"/>
          <w:szCs w:val="24"/>
        </w:rPr>
        <w:t>3. Членом Общественного совета может стать любой гражданин Российской Федерации, достигший возраста восемнадцати лет, за исключением:</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членов Совета Федерации Федерального Собрания Российской Федерации, депутатов Государственной Думы Федерального Собрания Российской Федерации;</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членов Правительства Российской Федерации, депутатов Мурманской областной Думы, членов Правительства Мурманской области, судей, иных лиц, замещающих государственные должности Российской Федерации, лиц, замещающих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 замещающих выборные должности в органах местного самоуправления;</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лиц, являющихся действующими членами иных общественных советов, созданных при исполнительных органах государственной власти Мурманской области и структурных подразделениях администрации муниципального округа город Кировск Мурманской области;</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лиц признанных недееспособными на основании решения суда;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лиц, имеющих непогашенную и неснятую судимость;</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лиц, имеющих двойное гражданство.</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 Количественный состав Общественного совета должен составлять не менее 10 человек.</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5. Одновременно формируется список резерва кандидатов в состав Общественного совета (на случай выбытия членов из состава Общественного совета) составляющий пять человек.</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6. Проведение процедуры формирования Общественного совета осуществляется Муниципальным казенным учреждением «Информационно-аналитический центр» (далее - уполномоченный орган):</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6.1. Уполномоченный орган организует размещение на официальном сайте органов местного самоуправления города Кировска в сети Интернет </w:t>
      </w:r>
      <w:hyperlink r:id="rId4" w:history="1">
        <w:r w:rsidRPr="00483D8A">
          <w:rPr>
            <w:rStyle w:val="a3"/>
            <w:rFonts w:ascii="Times New Roman" w:hAnsi="Times New Roman" w:cs="Times New Roman"/>
            <w:color w:val="auto"/>
            <w:sz w:val="24"/>
            <w:szCs w:val="24"/>
            <w:u w:val="none"/>
            <w:lang w:val="en-US"/>
          </w:rPr>
          <w:t>w</w:t>
        </w:r>
        <w:r w:rsidRPr="00483D8A">
          <w:rPr>
            <w:rStyle w:val="a3"/>
            <w:rFonts w:ascii="Times New Roman" w:hAnsi="Times New Roman" w:cs="Times New Roman"/>
            <w:color w:val="auto"/>
            <w:sz w:val="24"/>
            <w:szCs w:val="24"/>
            <w:u w:val="none"/>
            <w:lang w:val="en-US"/>
          </w:rPr>
          <w:t>w</w:t>
        </w:r>
        <w:r w:rsidRPr="00483D8A">
          <w:rPr>
            <w:rStyle w:val="a3"/>
            <w:rFonts w:ascii="Times New Roman" w:hAnsi="Times New Roman" w:cs="Times New Roman"/>
            <w:color w:val="auto"/>
            <w:sz w:val="24"/>
            <w:szCs w:val="24"/>
            <w:u w:val="none"/>
            <w:lang w:val="en-US"/>
          </w:rPr>
          <w:t>w</w:t>
        </w:r>
        <w:r w:rsidRPr="00483D8A">
          <w:rPr>
            <w:rStyle w:val="a3"/>
            <w:rFonts w:ascii="Times New Roman" w:hAnsi="Times New Roman" w:cs="Times New Roman"/>
            <w:color w:val="auto"/>
            <w:sz w:val="24"/>
            <w:szCs w:val="24"/>
            <w:u w:val="none"/>
          </w:rPr>
          <w:t>.</w:t>
        </w:r>
        <w:proofErr w:type="spellStart"/>
        <w:r w:rsidRPr="00483D8A">
          <w:rPr>
            <w:rStyle w:val="a3"/>
            <w:rFonts w:ascii="Times New Roman" w:hAnsi="Times New Roman" w:cs="Times New Roman"/>
            <w:color w:val="auto"/>
            <w:sz w:val="24"/>
            <w:szCs w:val="24"/>
            <w:u w:val="none"/>
            <w:lang w:val="en-US"/>
          </w:rPr>
          <w:t>kirovsk</w:t>
        </w:r>
        <w:proofErr w:type="spellEnd"/>
        <w:r w:rsidRPr="00483D8A">
          <w:rPr>
            <w:rStyle w:val="a3"/>
            <w:rFonts w:ascii="Times New Roman" w:hAnsi="Times New Roman" w:cs="Times New Roman"/>
            <w:color w:val="auto"/>
            <w:sz w:val="24"/>
            <w:szCs w:val="24"/>
            <w:u w:val="none"/>
          </w:rPr>
          <w:t>.</w:t>
        </w:r>
        <w:proofErr w:type="spellStart"/>
        <w:r w:rsidRPr="00483D8A">
          <w:rPr>
            <w:rStyle w:val="a3"/>
            <w:rFonts w:ascii="Times New Roman" w:hAnsi="Times New Roman" w:cs="Times New Roman"/>
            <w:color w:val="auto"/>
            <w:sz w:val="24"/>
            <w:szCs w:val="24"/>
            <w:u w:val="none"/>
            <w:lang w:val="en-US"/>
          </w:rPr>
          <w:t>ru</w:t>
        </w:r>
        <w:proofErr w:type="spellEnd"/>
      </w:hyperlink>
      <w:r w:rsidRPr="00483D8A">
        <w:rPr>
          <w:rFonts w:ascii="Times New Roman" w:hAnsi="Times New Roman" w:cs="Times New Roman"/>
          <w:sz w:val="24"/>
          <w:szCs w:val="24"/>
        </w:rPr>
        <w:t xml:space="preserve"> (далее - официальный сайт) объявление о формировании Общественного совета, а также </w:t>
      </w:r>
      <w:r w:rsidRPr="00483D8A">
        <w:rPr>
          <w:rFonts w:ascii="Times New Roman" w:hAnsi="Times New Roman" w:cs="Times New Roman"/>
          <w:sz w:val="24"/>
          <w:szCs w:val="24"/>
          <w:u w:val="single"/>
        </w:rPr>
        <w:t>направляе</w:t>
      </w:r>
      <w:r w:rsidRPr="00483D8A">
        <w:rPr>
          <w:rFonts w:ascii="Times New Roman" w:hAnsi="Times New Roman" w:cs="Times New Roman"/>
          <w:sz w:val="24"/>
          <w:szCs w:val="24"/>
        </w:rPr>
        <w:t>т информационные письма в общественные организации, представителям экспертного, научного бизнес-сообществ, предприятиям, СМИ о начале подачи заявок от потенциальных кандидатов в состав формируемого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6.2. Объявление и информационное письмо должны содержать:</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информацию о начале приема заявлений от кандидатов в члены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требования к кандидатам в члены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lastRenderedPageBreak/>
        <w:t>- сроки и место приема заявлений.</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Прием заявлений в члены Общественного совета осуществляется в течение семи рабочих дней со дня размещения на официальном сайте объявления о формировании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Правом выдвижения кандидатов в члены Общественного совета, кроме непосредственно самих граждан, обладают организации всех форм собственности, именуемые в дальнейшем инициаторы выдвижения.</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6.3. Поступившие предложения инициаторов выдвижения и заявления кандидатов в члены Общественного совета подлежат регистрации в администрации муниципального округа город Кировск Мурманской области в день их поступления. После истечения установленного срока приема заявлений, поданные заявления к регистрации и рассмотрению не принимаются, чем уполномоченный орган письменно </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6.4. Уполномоченный орган в установленный для приема заявлений срок формирует базу данных кандидатов в члены Общественного совета на основе поданных заявлений.</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6.5. В целях формирования Общественного совета постановлением главы муниципального округа город Кировск Мурманской области создается конкурсная комиссия:</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6.5.1. Порядок формирования, состав, численность и полномочия конкурсной комиссии определяются постановлением главы муниципального округа город Кировск Мурманской области. Конкурсная комиссия состоит из пяти человек.</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6.5.2. Конкурсная комиссия рассматривает все заявления кандидатов в члены Общественного совета, поданные в установленные сроки, на предмет соответствия требованиям, предъявляемым к членам Общественного совета, и проводит отбор кандидатов.</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6.5.3. После окончания рассмотрения заявлений кандидатов в члены Общественного совета </w:t>
      </w:r>
      <w:proofErr w:type="gramStart"/>
      <w:r w:rsidRPr="00483D8A">
        <w:rPr>
          <w:rFonts w:ascii="Times New Roman" w:hAnsi="Times New Roman" w:cs="Times New Roman"/>
          <w:sz w:val="24"/>
          <w:szCs w:val="24"/>
        </w:rPr>
        <w:t>конкурсной комиссией</w:t>
      </w:r>
      <w:proofErr w:type="gramEnd"/>
      <w:r w:rsidRPr="00483D8A">
        <w:rPr>
          <w:rFonts w:ascii="Times New Roman" w:hAnsi="Times New Roman" w:cs="Times New Roman"/>
          <w:sz w:val="24"/>
          <w:szCs w:val="24"/>
        </w:rPr>
        <w:t xml:space="preserve"> уполномоченный орган размещает на официальном сайте протокол заседания конкурсной комиссии о рассмотрении заявлений кандидатов в члены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6.5.4. Копия протокола заседания конкурсной комиссии о рассмотрении заявлений кандидатов в члены Общественного совета направляется уполномоченным органом в течение семи рабочих дней после принятия соответствующего решения конкурсной комиссией в адрес кандидатов, которым было отказано во включении в состав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7. Состав Общественного совета и список резерва кандидатов в члены Общественного совета на основе решения конкурсной комиссии утверждается постановлением главы муниципального округа город Кировск Мурманской области. </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Копия постановления об утверждении состава Общественного совета направляется уполномоченным органом в течение трех рабочих дней после его регистрации в адрес кандидатов, которые были включены в состав Общественного совета, а также кандидатов, которые были включены в резерв кандидатов в состав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8. Срок полномочий Общественного совета составляет три года.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9. Состав Общественного совета должен быть сформирован из числа представителей различных социальных групп: представители бизнес-сообщества, представители общественных организаций, представители экспертного и научного сообществ, представители средств массовой информации, самовыдвиженцы.</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10. Заявление кандидата в состав Общественного совета должна включать следующий пакет документов:</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10.1. При выдвижении кандидата от инициаторов выдвижения: </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-письмо о выдвижении кандидата в члены Общественного совета (</w:t>
      </w:r>
      <w:hyperlink w:anchor="P103">
        <w:r w:rsidRPr="00483D8A">
          <w:rPr>
            <w:rFonts w:ascii="Times New Roman" w:hAnsi="Times New Roman" w:cs="Times New Roman"/>
            <w:sz w:val="24"/>
            <w:szCs w:val="24"/>
          </w:rPr>
          <w:t>приложение N 1</w:t>
        </w:r>
      </w:hyperlink>
      <w:r w:rsidRPr="00483D8A">
        <w:rPr>
          <w:rFonts w:ascii="Times New Roman" w:hAnsi="Times New Roman" w:cs="Times New Roman"/>
          <w:sz w:val="24"/>
          <w:szCs w:val="24"/>
        </w:rPr>
        <w:t xml:space="preserve"> к настоящему Порядку), </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-биографическая </w:t>
      </w:r>
      <w:hyperlink w:anchor="P126">
        <w:r w:rsidRPr="00483D8A">
          <w:rPr>
            <w:rFonts w:ascii="Times New Roman" w:hAnsi="Times New Roman" w:cs="Times New Roman"/>
            <w:sz w:val="24"/>
            <w:szCs w:val="24"/>
          </w:rPr>
          <w:t>справка</w:t>
        </w:r>
      </w:hyperlink>
      <w:r w:rsidRPr="00483D8A">
        <w:rPr>
          <w:rFonts w:ascii="Times New Roman" w:hAnsi="Times New Roman" w:cs="Times New Roman"/>
          <w:sz w:val="24"/>
          <w:szCs w:val="24"/>
        </w:rPr>
        <w:t xml:space="preserve"> со сведениями о трудовой и общественной деятельности кандидата (приложение N 2 к настоящему Порядку), </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lastRenderedPageBreak/>
        <w:t xml:space="preserve">-письменное </w:t>
      </w:r>
      <w:hyperlink w:anchor="P188">
        <w:r w:rsidRPr="00483D8A">
          <w:rPr>
            <w:rFonts w:ascii="Times New Roman" w:hAnsi="Times New Roman" w:cs="Times New Roman"/>
            <w:sz w:val="24"/>
            <w:szCs w:val="24"/>
          </w:rPr>
          <w:t>согласие</w:t>
        </w:r>
      </w:hyperlink>
      <w:r w:rsidRPr="00483D8A">
        <w:rPr>
          <w:rFonts w:ascii="Times New Roman" w:hAnsi="Times New Roman" w:cs="Times New Roman"/>
          <w:sz w:val="24"/>
          <w:szCs w:val="24"/>
        </w:rPr>
        <w:t xml:space="preserve"> кандидата войти в состав Общественного совета, на размещение представленных сведений о кандидате на официальном сайте, раскрытие указанных сведений иным способом в целях общественного обсуждения кандидатов в члены Общественного совета (приложение N 3 к настоящему Порядку).</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10.2. При самовыдвижении: </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-письмо о рассмотрении кандидатуры для включения в состав Общественного совета (</w:t>
      </w:r>
      <w:hyperlink w:anchor="P231">
        <w:r w:rsidRPr="00483D8A">
          <w:rPr>
            <w:rFonts w:ascii="Times New Roman" w:hAnsi="Times New Roman" w:cs="Times New Roman"/>
            <w:sz w:val="24"/>
            <w:szCs w:val="24"/>
          </w:rPr>
          <w:t>приложение N 4</w:t>
        </w:r>
      </w:hyperlink>
      <w:r w:rsidRPr="00483D8A">
        <w:rPr>
          <w:rFonts w:ascii="Times New Roman" w:hAnsi="Times New Roman" w:cs="Times New Roman"/>
          <w:sz w:val="24"/>
          <w:szCs w:val="24"/>
        </w:rPr>
        <w:t xml:space="preserve"> к настоящему Порядку),</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 биографическая </w:t>
      </w:r>
      <w:hyperlink w:anchor="P126">
        <w:r w:rsidRPr="00483D8A">
          <w:rPr>
            <w:rFonts w:ascii="Times New Roman" w:hAnsi="Times New Roman" w:cs="Times New Roman"/>
            <w:sz w:val="24"/>
            <w:szCs w:val="24"/>
          </w:rPr>
          <w:t>справка</w:t>
        </w:r>
      </w:hyperlink>
      <w:r w:rsidRPr="00483D8A">
        <w:rPr>
          <w:rFonts w:ascii="Times New Roman" w:hAnsi="Times New Roman" w:cs="Times New Roman"/>
          <w:sz w:val="24"/>
          <w:szCs w:val="24"/>
        </w:rPr>
        <w:t xml:space="preserve"> со сведениями о трудовой и общественной деятельности кандидата (приложение N 2 к настоящему Порядку),</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 -письменное </w:t>
      </w:r>
      <w:hyperlink w:anchor="P188">
        <w:r w:rsidRPr="00483D8A">
          <w:rPr>
            <w:rFonts w:ascii="Times New Roman" w:hAnsi="Times New Roman" w:cs="Times New Roman"/>
            <w:sz w:val="24"/>
            <w:szCs w:val="24"/>
          </w:rPr>
          <w:t>согласие</w:t>
        </w:r>
      </w:hyperlink>
      <w:r w:rsidRPr="00483D8A">
        <w:rPr>
          <w:rFonts w:ascii="Times New Roman" w:hAnsi="Times New Roman" w:cs="Times New Roman"/>
          <w:sz w:val="24"/>
          <w:szCs w:val="24"/>
        </w:rPr>
        <w:t xml:space="preserve"> на размещение представленных сведений о кандидате на официальном сайте, раскрытие указанных сведений иным способом в целях общественного обсуждения кандидатов в члены Общественного совета (приложение N 3 к настоящему Порядку).</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11. Полномочия члена Общественного совета подлежат досрочному прекращению в случаях:</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1) получения письменного заявления члена Общественного совета о сложении своих полномочий;</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2) получения официального уведомления о прекращении деятельности общественной или иной организации, представитель которой входит в состав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3) получения официального уведомления о расторжении с членом Общественного совета трудовых отношений либо о прекращении его членства в общественной или иной организации, представителем которой он являлся;</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 установления факта предоставления членом Общественного совета недостоверных сведений в заявлении на членство в Общественном совете;</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5) избрания или назначения члена Общественного совета на должности, указанные в </w:t>
      </w:r>
      <w:hyperlink w:anchor="P53">
        <w:r w:rsidRPr="00483D8A">
          <w:rPr>
            <w:rFonts w:ascii="Times New Roman" w:hAnsi="Times New Roman" w:cs="Times New Roman"/>
            <w:sz w:val="24"/>
            <w:szCs w:val="24"/>
          </w:rPr>
          <w:t>пункте 3</w:t>
        </w:r>
      </w:hyperlink>
      <w:r w:rsidRPr="00483D8A">
        <w:rPr>
          <w:rFonts w:ascii="Times New Roman" w:hAnsi="Times New Roman" w:cs="Times New Roman"/>
          <w:sz w:val="24"/>
          <w:szCs w:val="24"/>
        </w:rPr>
        <w:t xml:space="preserve"> настоящего Порядка;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6) вступления в законную силу обвинительного приговора суда в отношении члена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7) вступления в законную силу решения суда о признании гражданина, являющегося членом Общественного совета, недееспособным или ограниченно дееспособным, безвестно отсутствующим либо об объявлении его умершим;</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8) приобретения членом Общественного совета гражданства иностранного государства;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9) систематического (два раза и более в течение календарного года) отсутствия члена Общественного совета на заседаниях Общественного совета по неуважительным причинам (вопрос о досрочном прекращении полномочий члена совета решается на заседании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10) невозможности участия члена Общественного совета в работе Общественного совета по состоянию здоровья либо в случае смерти члена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Инициатива о досрочном прекращении полномочий члена Общественного совета может исходить от члена Общественного совета, инициатора выдвижения, Общественного совета или уполномоченного органа. Решение о досрочном прекращении полномочий члена Общественного совета принимается на заседании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12. Замена исключенного члена из состава Общественного совета осуществляется из числа резерва кандидатов в члены Общественного совета, утвержденного постановлением главы муниципального округа город Кировск Мурманской области.</w:t>
      </w:r>
    </w:p>
    <w:p w:rsidR="005000B3"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13. Общественные советы второго и последующих созывов формируются в установленном порядке в связи с истечением срока полномочий Общественного совета либо в связи с досрочным прекращением полномочий не менее одной трети членов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right"/>
        <w:outlineLvl w:val="1"/>
        <w:rPr>
          <w:rFonts w:ascii="Times New Roman" w:hAnsi="Times New Roman" w:cs="Times New Roman"/>
          <w:sz w:val="24"/>
          <w:szCs w:val="24"/>
        </w:rPr>
      </w:pPr>
      <w:bookmarkStart w:id="2" w:name="P103"/>
      <w:bookmarkEnd w:id="2"/>
      <w:r w:rsidRPr="00483D8A">
        <w:rPr>
          <w:rFonts w:ascii="Times New Roman" w:hAnsi="Times New Roman" w:cs="Times New Roman"/>
          <w:sz w:val="24"/>
          <w:szCs w:val="24"/>
        </w:rPr>
        <w:lastRenderedPageBreak/>
        <w:t>Приложение N 1</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к Порядку</w:t>
      </w:r>
    </w:p>
    <w:p w:rsidR="005000B3" w:rsidRPr="00483D8A" w:rsidRDefault="005000B3" w:rsidP="005000B3">
      <w:pPr>
        <w:pStyle w:val="ConsPlusNormal"/>
        <w:jc w:val="right"/>
        <w:rPr>
          <w:rFonts w:ascii="Times New Roman" w:hAnsi="Times New Roman" w:cs="Times New Roman"/>
          <w:sz w:val="24"/>
          <w:szCs w:val="24"/>
        </w:rPr>
      </w:pP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 xml:space="preserve">Главе </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муниципального округа город</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 xml:space="preserve"> Кировск Мурманской области</w:t>
      </w:r>
    </w:p>
    <w:p w:rsidR="005000B3" w:rsidRPr="00483D8A" w:rsidRDefault="005000B3" w:rsidP="005000B3">
      <w:pPr>
        <w:pStyle w:val="ConsPlusNormal"/>
        <w:jc w:val="right"/>
        <w:rPr>
          <w:rFonts w:ascii="Times New Roman" w:hAnsi="Times New Roman" w:cs="Times New Roman"/>
          <w:sz w:val="24"/>
          <w:szCs w:val="24"/>
        </w:rPr>
      </w:pPr>
    </w:p>
    <w:p w:rsidR="005000B3" w:rsidRPr="00483D8A" w:rsidRDefault="005000B3" w:rsidP="005000B3">
      <w:pPr>
        <w:pStyle w:val="ConsPlusNormal"/>
        <w:jc w:val="right"/>
        <w:rPr>
          <w:rFonts w:ascii="Times New Roman" w:hAnsi="Times New Roman" w:cs="Times New Roman"/>
          <w:sz w:val="24"/>
          <w:szCs w:val="24"/>
        </w:rPr>
      </w:pPr>
    </w:p>
    <w:p w:rsidR="005000B3" w:rsidRPr="00483D8A" w:rsidRDefault="005000B3" w:rsidP="005000B3">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4"/>
        <w:gridCol w:w="2210"/>
      </w:tblGrid>
      <w:tr w:rsidR="005000B3" w:rsidRPr="00483D8A" w:rsidTr="00650040">
        <w:tc>
          <w:tcPr>
            <w:tcW w:w="6804" w:type="dxa"/>
            <w:tcBorders>
              <w:top w:val="nil"/>
              <w:left w:val="nil"/>
              <w:bottom w:val="single" w:sz="4" w:space="0" w:color="auto"/>
              <w:right w:val="nil"/>
            </w:tcBorders>
          </w:tcPr>
          <w:p w:rsidR="005000B3" w:rsidRPr="00483D8A" w:rsidRDefault="005000B3" w:rsidP="00650040">
            <w:pPr>
              <w:rPr>
                <w:rFonts w:ascii="Times New Roman" w:hAnsi="Times New Roman" w:cs="Times New Roman"/>
                <w:sz w:val="24"/>
                <w:szCs w:val="24"/>
              </w:rPr>
            </w:pPr>
          </w:p>
        </w:tc>
        <w:tc>
          <w:tcPr>
            <w:tcW w:w="2210"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выдвигает кандидата</w:t>
            </w:r>
          </w:p>
        </w:tc>
      </w:tr>
      <w:tr w:rsidR="005000B3" w:rsidRPr="00483D8A" w:rsidTr="00650040">
        <w:tc>
          <w:tcPr>
            <w:tcW w:w="6804" w:type="dxa"/>
            <w:tcBorders>
              <w:top w:val="single" w:sz="4" w:space="0" w:color="auto"/>
              <w:left w:val="nil"/>
              <w:bottom w:val="nil"/>
              <w:right w:val="nil"/>
            </w:tcBorders>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(название организации)</w:t>
            </w:r>
          </w:p>
        </w:tc>
        <w:tc>
          <w:tcPr>
            <w:tcW w:w="2210"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9014" w:type="dxa"/>
            <w:gridSpan w:val="2"/>
            <w:tcBorders>
              <w:top w:val="nil"/>
              <w:left w:val="nil"/>
              <w:bottom w:val="single" w:sz="4" w:space="0" w:color="auto"/>
              <w:right w:val="nil"/>
            </w:tcBorders>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9014" w:type="dxa"/>
            <w:gridSpan w:val="2"/>
            <w:tcBorders>
              <w:top w:val="single" w:sz="4" w:space="0" w:color="auto"/>
              <w:left w:val="nil"/>
              <w:bottom w:val="nil"/>
              <w:right w:val="nil"/>
            </w:tcBorders>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(фамилия, имя, отчество (полностью))</w:t>
            </w:r>
          </w:p>
        </w:tc>
      </w:tr>
      <w:tr w:rsidR="005000B3" w:rsidRPr="00483D8A" w:rsidTr="00650040">
        <w:tc>
          <w:tcPr>
            <w:tcW w:w="9014" w:type="dxa"/>
            <w:gridSpan w:val="2"/>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в члены общественного совета при главе муниципального округа город Кировск Мурманской области.</w:t>
            </w:r>
          </w:p>
        </w:tc>
      </w:tr>
      <w:tr w:rsidR="005000B3" w:rsidRPr="00483D8A" w:rsidTr="00650040">
        <w:tc>
          <w:tcPr>
            <w:tcW w:w="9014" w:type="dxa"/>
            <w:gridSpan w:val="2"/>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Указывается дата рождения кандидата, сведения о месте работы кандидата, гражданстве, о его соответствии требованиям, предъявляемым к кандидатам в члены Общественного совета, а также об отсутствии ограничений для вхождения в состав общественного совета при главе муниципального округа город Кировск Мурманской области.</w:t>
            </w:r>
          </w:p>
        </w:tc>
      </w:tr>
      <w:tr w:rsidR="005000B3" w:rsidRPr="00483D8A" w:rsidTr="00650040">
        <w:tc>
          <w:tcPr>
            <w:tcW w:w="9014" w:type="dxa"/>
            <w:gridSpan w:val="2"/>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Приложение:</w:t>
            </w:r>
          </w:p>
        </w:tc>
      </w:tr>
      <w:tr w:rsidR="005000B3" w:rsidRPr="00483D8A" w:rsidTr="00650040">
        <w:tc>
          <w:tcPr>
            <w:tcW w:w="9014" w:type="dxa"/>
            <w:gridSpan w:val="2"/>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1) биографическая справка на ______ л.</w:t>
            </w:r>
          </w:p>
        </w:tc>
      </w:tr>
      <w:tr w:rsidR="005000B3" w:rsidRPr="00483D8A" w:rsidTr="00650040">
        <w:tc>
          <w:tcPr>
            <w:tcW w:w="9014" w:type="dxa"/>
            <w:gridSpan w:val="2"/>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2) согласие кандидата на ______ л.</w:t>
            </w:r>
          </w:p>
        </w:tc>
      </w:tr>
      <w:tr w:rsidR="005000B3" w:rsidRPr="00483D8A" w:rsidTr="00650040">
        <w:tc>
          <w:tcPr>
            <w:tcW w:w="9014" w:type="dxa"/>
            <w:gridSpan w:val="2"/>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Подпись уполномоченного лица организации, дата, печать.</w:t>
            </w:r>
          </w:p>
        </w:tc>
      </w:tr>
    </w:tbl>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right"/>
        <w:outlineLvl w:val="1"/>
        <w:rPr>
          <w:rFonts w:ascii="Times New Roman" w:hAnsi="Times New Roman" w:cs="Times New Roman"/>
          <w:sz w:val="24"/>
          <w:szCs w:val="24"/>
        </w:rPr>
      </w:pPr>
      <w:r w:rsidRPr="00483D8A">
        <w:rPr>
          <w:rFonts w:ascii="Times New Roman" w:hAnsi="Times New Roman" w:cs="Times New Roman"/>
          <w:sz w:val="24"/>
          <w:szCs w:val="24"/>
        </w:rPr>
        <w:t>Приложение N 2</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к Порядку</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center"/>
        <w:rPr>
          <w:rFonts w:ascii="Times New Roman" w:hAnsi="Times New Roman" w:cs="Times New Roman"/>
          <w:sz w:val="24"/>
          <w:szCs w:val="24"/>
        </w:rPr>
      </w:pPr>
      <w:bookmarkStart w:id="3" w:name="P126"/>
      <w:bookmarkEnd w:id="3"/>
      <w:r w:rsidRPr="00483D8A">
        <w:rPr>
          <w:rFonts w:ascii="Times New Roman" w:hAnsi="Times New Roman" w:cs="Times New Roman"/>
          <w:sz w:val="24"/>
          <w:szCs w:val="24"/>
        </w:rPr>
        <w:t>БИОГРАФИЧЕСКАЯ СПРАВКА</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Фотография 3 x 4</w:t>
      </w:r>
    </w:p>
    <w:p w:rsidR="005000B3" w:rsidRPr="00483D8A" w:rsidRDefault="005000B3" w:rsidP="005000B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35"/>
      </w:tblGrid>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Фамилия, имя, отчество</w:t>
            </w:r>
          </w:p>
        </w:tc>
        <w:tc>
          <w:tcPr>
            <w:tcW w:w="4535" w:type="dxa"/>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Дата рождения</w:t>
            </w:r>
          </w:p>
        </w:tc>
        <w:tc>
          <w:tcPr>
            <w:tcW w:w="4535" w:type="dxa"/>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Место рождения</w:t>
            </w:r>
          </w:p>
        </w:tc>
        <w:tc>
          <w:tcPr>
            <w:tcW w:w="4535" w:type="dxa"/>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Гражданство</w:t>
            </w:r>
          </w:p>
        </w:tc>
        <w:tc>
          <w:tcPr>
            <w:tcW w:w="4535" w:type="dxa"/>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Образование (окончил (когда, что)) с указанием специальности по образованию</w:t>
            </w:r>
          </w:p>
        </w:tc>
        <w:tc>
          <w:tcPr>
            <w:tcW w:w="4535" w:type="dxa"/>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lastRenderedPageBreak/>
              <w:t>Ученая степень (при наличии)</w:t>
            </w:r>
          </w:p>
        </w:tc>
        <w:tc>
          <w:tcPr>
            <w:tcW w:w="4535" w:type="dxa"/>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Ученое звание (при наличии)</w:t>
            </w:r>
          </w:p>
        </w:tc>
        <w:tc>
          <w:tcPr>
            <w:tcW w:w="4535" w:type="dxa"/>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Какими иностранными языками владеет</w:t>
            </w:r>
          </w:p>
        </w:tc>
        <w:tc>
          <w:tcPr>
            <w:tcW w:w="4535" w:type="dxa"/>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Семейное положение</w:t>
            </w:r>
          </w:p>
        </w:tc>
        <w:tc>
          <w:tcPr>
            <w:tcW w:w="4535" w:type="dxa"/>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Адрес регистрации (паспорт):</w:t>
            </w:r>
          </w:p>
        </w:tc>
        <w:tc>
          <w:tcPr>
            <w:tcW w:w="4535" w:type="dxa"/>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Адрес фактического проживания:</w:t>
            </w:r>
          </w:p>
        </w:tc>
        <w:tc>
          <w:tcPr>
            <w:tcW w:w="4535" w:type="dxa"/>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Контактные телефоны:</w:t>
            </w:r>
          </w:p>
        </w:tc>
        <w:tc>
          <w:tcPr>
            <w:tcW w:w="4535" w:type="dxa"/>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4479"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xml:space="preserve">Сведения обо всех имеющихся аккаунтах в социальных сетях </w:t>
            </w:r>
          </w:p>
        </w:tc>
        <w:tc>
          <w:tcPr>
            <w:tcW w:w="4535" w:type="dxa"/>
          </w:tcPr>
          <w:p w:rsidR="005000B3" w:rsidRPr="00483D8A" w:rsidRDefault="005000B3" w:rsidP="00650040">
            <w:pPr>
              <w:pStyle w:val="ConsPlusNormal"/>
              <w:rPr>
                <w:rFonts w:ascii="Times New Roman" w:hAnsi="Times New Roman" w:cs="Times New Roman"/>
                <w:sz w:val="24"/>
                <w:szCs w:val="24"/>
              </w:rPr>
            </w:pPr>
          </w:p>
        </w:tc>
      </w:tr>
    </w:tbl>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center"/>
        <w:outlineLvl w:val="2"/>
        <w:rPr>
          <w:rFonts w:ascii="Times New Roman" w:hAnsi="Times New Roman" w:cs="Times New Roman"/>
          <w:sz w:val="24"/>
          <w:szCs w:val="24"/>
        </w:rPr>
      </w:pPr>
      <w:r w:rsidRPr="00483D8A">
        <w:rPr>
          <w:rFonts w:ascii="Times New Roman" w:hAnsi="Times New Roman" w:cs="Times New Roman"/>
          <w:sz w:val="24"/>
          <w:szCs w:val="24"/>
        </w:rPr>
        <w:t>Трудовая деятельность (за последние 10 лет)</w:t>
      </w:r>
    </w:p>
    <w:p w:rsidR="005000B3" w:rsidRPr="00483D8A" w:rsidRDefault="005000B3" w:rsidP="005000B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16"/>
        <w:gridCol w:w="3402"/>
        <w:gridCol w:w="2721"/>
      </w:tblGrid>
      <w:tr w:rsidR="005000B3" w:rsidRPr="00483D8A" w:rsidTr="00650040">
        <w:tc>
          <w:tcPr>
            <w:tcW w:w="1474" w:type="dxa"/>
            <w:vAlign w:val="center"/>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Дата поступления</w:t>
            </w:r>
          </w:p>
        </w:tc>
        <w:tc>
          <w:tcPr>
            <w:tcW w:w="1416" w:type="dxa"/>
            <w:vAlign w:val="center"/>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Дата увольнения</w:t>
            </w:r>
          </w:p>
        </w:tc>
        <w:tc>
          <w:tcPr>
            <w:tcW w:w="3402" w:type="dxa"/>
            <w:vAlign w:val="center"/>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Место работы (наименование организации), должность</w:t>
            </w:r>
          </w:p>
        </w:tc>
        <w:tc>
          <w:tcPr>
            <w:tcW w:w="2721" w:type="dxa"/>
            <w:vAlign w:val="center"/>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Примечание</w:t>
            </w:r>
          </w:p>
        </w:tc>
      </w:tr>
      <w:tr w:rsidR="005000B3" w:rsidRPr="00483D8A" w:rsidTr="00650040">
        <w:tc>
          <w:tcPr>
            <w:tcW w:w="1474" w:type="dxa"/>
          </w:tcPr>
          <w:p w:rsidR="005000B3" w:rsidRPr="00483D8A" w:rsidRDefault="005000B3" w:rsidP="00650040">
            <w:pPr>
              <w:pStyle w:val="ConsPlusNormal"/>
              <w:rPr>
                <w:rFonts w:ascii="Times New Roman" w:hAnsi="Times New Roman" w:cs="Times New Roman"/>
                <w:sz w:val="24"/>
                <w:szCs w:val="24"/>
              </w:rPr>
            </w:pPr>
          </w:p>
        </w:tc>
        <w:tc>
          <w:tcPr>
            <w:tcW w:w="1416" w:type="dxa"/>
          </w:tcPr>
          <w:p w:rsidR="005000B3" w:rsidRPr="00483D8A" w:rsidRDefault="005000B3" w:rsidP="00650040">
            <w:pPr>
              <w:pStyle w:val="ConsPlusNormal"/>
              <w:rPr>
                <w:rFonts w:ascii="Times New Roman" w:hAnsi="Times New Roman" w:cs="Times New Roman"/>
                <w:sz w:val="24"/>
                <w:szCs w:val="24"/>
              </w:rPr>
            </w:pPr>
          </w:p>
        </w:tc>
        <w:tc>
          <w:tcPr>
            <w:tcW w:w="3402" w:type="dxa"/>
          </w:tcPr>
          <w:p w:rsidR="005000B3" w:rsidRPr="00483D8A" w:rsidRDefault="005000B3" w:rsidP="00650040">
            <w:pPr>
              <w:pStyle w:val="ConsPlusNormal"/>
              <w:rPr>
                <w:rFonts w:ascii="Times New Roman" w:hAnsi="Times New Roman" w:cs="Times New Roman"/>
                <w:sz w:val="24"/>
                <w:szCs w:val="24"/>
              </w:rPr>
            </w:pPr>
          </w:p>
        </w:tc>
        <w:tc>
          <w:tcPr>
            <w:tcW w:w="2721"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указываются опыт руководства коллективом, основные достижения, полученные навыки и т.д. (на усмотрение кандидата)</w:t>
            </w:r>
          </w:p>
        </w:tc>
      </w:tr>
    </w:tbl>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center"/>
        <w:outlineLvl w:val="2"/>
        <w:rPr>
          <w:rFonts w:ascii="Times New Roman" w:hAnsi="Times New Roman" w:cs="Times New Roman"/>
          <w:sz w:val="24"/>
          <w:szCs w:val="24"/>
        </w:rPr>
      </w:pPr>
      <w:r w:rsidRPr="00483D8A">
        <w:rPr>
          <w:rFonts w:ascii="Times New Roman" w:hAnsi="Times New Roman" w:cs="Times New Roman"/>
          <w:sz w:val="24"/>
          <w:szCs w:val="24"/>
        </w:rPr>
        <w:t>Общественная деятельность (за последние 10 лет)</w:t>
      </w:r>
    </w:p>
    <w:p w:rsidR="005000B3" w:rsidRPr="00483D8A" w:rsidRDefault="005000B3" w:rsidP="005000B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701"/>
        <w:gridCol w:w="3118"/>
        <w:gridCol w:w="2494"/>
      </w:tblGrid>
      <w:tr w:rsidR="005000B3" w:rsidRPr="00483D8A" w:rsidTr="00650040">
        <w:tc>
          <w:tcPr>
            <w:tcW w:w="1701" w:type="dxa"/>
            <w:vAlign w:val="center"/>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Дата начала осуществления</w:t>
            </w:r>
          </w:p>
        </w:tc>
        <w:tc>
          <w:tcPr>
            <w:tcW w:w="1701" w:type="dxa"/>
            <w:vAlign w:val="center"/>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Дата окончания осуществления</w:t>
            </w:r>
          </w:p>
        </w:tc>
        <w:tc>
          <w:tcPr>
            <w:tcW w:w="3118" w:type="dxa"/>
            <w:vAlign w:val="center"/>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Наименование организации</w:t>
            </w:r>
          </w:p>
        </w:tc>
        <w:tc>
          <w:tcPr>
            <w:tcW w:w="2494" w:type="dxa"/>
            <w:vAlign w:val="center"/>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Примечание</w:t>
            </w:r>
          </w:p>
        </w:tc>
      </w:tr>
      <w:tr w:rsidR="005000B3" w:rsidRPr="00483D8A" w:rsidTr="00650040">
        <w:tc>
          <w:tcPr>
            <w:tcW w:w="1701" w:type="dxa"/>
          </w:tcPr>
          <w:p w:rsidR="005000B3" w:rsidRPr="00483D8A" w:rsidRDefault="005000B3" w:rsidP="00650040">
            <w:pPr>
              <w:pStyle w:val="ConsPlusNormal"/>
              <w:rPr>
                <w:rFonts w:ascii="Times New Roman" w:hAnsi="Times New Roman" w:cs="Times New Roman"/>
                <w:sz w:val="24"/>
                <w:szCs w:val="24"/>
              </w:rPr>
            </w:pPr>
          </w:p>
        </w:tc>
        <w:tc>
          <w:tcPr>
            <w:tcW w:w="1701" w:type="dxa"/>
          </w:tcPr>
          <w:p w:rsidR="005000B3" w:rsidRPr="00483D8A" w:rsidRDefault="005000B3" w:rsidP="00650040">
            <w:pPr>
              <w:pStyle w:val="ConsPlusNormal"/>
              <w:rPr>
                <w:rFonts w:ascii="Times New Roman" w:hAnsi="Times New Roman" w:cs="Times New Roman"/>
                <w:sz w:val="24"/>
                <w:szCs w:val="24"/>
              </w:rPr>
            </w:pPr>
          </w:p>
        </w:tc>
        <w:tc>
          <w:tcPr>
            <w:tcW w:w="3118" w:type="dxa"/>
          </w:tcPr>
          <w:p w:rsidR="005000B3" w:rsidRPr="00483D8A" w:rsidRDefault="005000B3" w:rsidP="00650040">
            <w:pPr>
              <w:pStyle w:val="ConsPlusNormal"/>
              <w:rPr>
                <w:rFonts w:ascii="Times New Roman" w:hAnsi="Times New Roman" w:cs="Times New Roman"/>
                <w:sz w:val="24"/>
                <w:szCs w:val="24"/>
              </w:rPr>
            </w:pPr>
          </w:p>
        </w:tc>
        <w:tc>
          <w:tcPr>
            <w:tcW w:w="2494" w:type="dxa"/>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указываются основные направления деятельности, результат и т.д. (на усмотрение кандидата)</w:t>
            </w:r>
          </w:p>
        </w:tc>
      </w:tr>
    </w:tbl>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Приложение: краткое эссе на тему "Почему я должен войти в состав общественного совета?".</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right"/>
        <w:outlineLvl w:val="1"/>
        <w:rPr>
          <w:rFonts w:ascii="Times New Roman" w:hAnsi="Times New Roman" w:cs="Times New Roman"/>
          <w:sz w:val="24"/>
          <w:szCs w:val="24"/>
        </w:rPr>
      </w:pPr>
      <w:r w:rsidRPr="00483D8A">
        <w:rPr>
          <w:rFonts w:ascii="Times New Roman" w:hAnsi="Times New Roman" w:cs="Times New Roman"/>
          <w:sz w:val="24"/>
          <w:szCs w:val="24"/>
        </w:rPr>
        <w:t>Приложение N 3</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к Порядку</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center"/>
        <w:rPr>
          <w:rFonts w:ascii="Times New Roman" w:hAnsi="Times New Roman" w:cs="Times New Roman"/>
          <w:sz w:val="24"/>
          <w:szCs w:val="24"/>
        </w:rPr>
      </w:pPr>
      <w:bookmarkStart w:id="4" w:name="P188"/>
      <w:bookmarkEnd w:id="4"/>
      <w:r w:rsidRPr="00483D8A">
        <w:rPr>
          <w:rFonts w:ascii="Times New Roman" w:hAnsi="Times New Roman" w:cs="Times New Roman"/>
          <w:sz w:val="24"/>
          <w:szCs w:val="24"/>
        </w:rPr>
        <w:t>СОГЛАСИЕ</w:t>
      </w:r>
    </w:p>
    <w:p w:rsidR="005000B3" w:rsidRPr="00483D8A" w:rsidRDefault="005000B3" w:rsidP="005000B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4"/>
        <w:gridCol w:w="479"/>
        <w:gridCol w:w="2265"/>
        <w:gridCol w:w="465"/>
        <w:gridCol w:w="1830"/>
        <w:gridCol w:w="1951"/>
      </w:tblGrid>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lastRenderedPageBreak/>
              <w:t>Я, ______________________________________________ паспорт серия ______ номер</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_________________________________________________________, кем и когда выдан</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__________________________________________________________________________</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______________________________________________, код подразделения __________,</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проживающий по адресу:</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__________________________________________________________________________</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1. В целях общественного обсуждения кандидатов в члены Общественного совета даю свое согласие главе муниципального округа город Кировск Мурманской области на:</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1.1. Обработку моих следующих персональных данных:</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фамилия, имя, отчество;</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дата рождения;</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место рождения;</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паспортные данные;</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гражданство;</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информация об образовании (оконченные учебные заведения, специальность(-и) по образованию, ученая степень, ученое звание);</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владение иностранными языками;</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семейное положение;</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контактная информация (адрес регистрации, адрес фактического проживания, контактные телефоны);</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фотография;</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информация о трудовой деятельности;</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информация об общественной деятельности.</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1.2. Размещение моих персональных данных: фамилия, имя, отчество, дата рождения, информация об образовании, трудовой и общественной деятельности на сайте органов местного самоуправления муниципального округа город Кировск Мурманской области в сети Интернет.</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xml:space="preserve">2. Я проинформирован(-а), что под обработкой персональных данных понимаются действия (операции) с персональными данными в рамках выполнения требований Федерального </w:t>
            </w:r>
            <w:hyperlink r:id="rId5">
              <w:r w:rsidRPr="00483D8A">
                <w:rPr>
                  <w:rFonts w:ascii="Times New Roman" w:hAnsi="Times New Roman" w:cs="Times New Roman"/>
                  <w:sz w:val="24"/>
                  <w:szCs w:val="24"/>
                </w:rPr>
                <w:t>закона</w:t>
              </w:r>
            </w:hyperlink>
            <w:r w:rsidRPr="00483D8A">
              <w:rPr>
                <w:rFonts w:ascii="Times New Roman" w:hAnsi="Times New Roman" w:cs="Times New Roman"/>
                <w:sz w:val="24"/>
                <w:szCs w:val="24"/>
              </w:rPr>
              <w:t xml:space="preserve"> от 27.07.2006 N 152-ФЗ, конфиденциальность персональных данных соблюдается в рамках исполнения главой и администрацией муниципального округа город Кировск Мурманской области законодательства Российской Федерации.</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 xml:space="preserve">3. Войти в состав общественного совета при главе муниципального округа город </w:t>
            </w:r>
            <w:r w:rsidRPr="00483D8A">
              <w:rPr>
                <w:rFonts w:ascii="Times New Roman" w:hAnsi="Times New Roman" w:cs="Times New Roman"/>
                <w:sz w:val="24"/>
                <w:szCs w:val="24"/>
              </w:rPr>
              <w:lastRenderedPageBreak/>
              <w:t>Кировск Мурманской области на общественных началах согласен(-на).</w:t>
            </w:r>
          </w:p>
        </w:tc>
      </w:tr>
      <w:tr w:rsidR="005000B3" w:rsidRPr="00483D8A" w:rsidTr="00650040">
        <w:tc>
          <w:tcPr>
            <w:tcW w:w="9014" w:type="dxa"/>
            <w:gridSpan w:val="6"/>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lastRenderedPageBreak/>
              <w:t>4. Согласие действует с момента подписания и до момента прекращения моего членства в общественном совете при главе муниципального округа город Кировск Мурманской области или до его отзыва в письменной форме.</w:t>
            </w:r>
          </w:p>
        </w:tc>
      </w:tr>
      <w:tr w:rsidR="005000B3" w:rsidRPr="00483D8A" w:rsidTr="00650040">
        <w:tc>
          <w:tcPr>
            <w:tcW w:w="2024"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p>
        </w:tc>
        <w:tc>
          <w:tcPr>
            <w:tcW w:w="479"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p>
        </w:tc>
        <w:tc>
          <w:tcPr>
            <w:tcW w:w="2265"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p>
        </w:tc>
        <w:tc>
          <w:tcPr>
            <w:tcW w:w="465"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p>
        </w:tc>
        <w:tc>
          <w:tcPr>
            <w:tcW w:w="1830"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p>
        </w:tc>
        <w:tc>
          <w:tcPr>
            <w:tcW w:w="1951"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p>
        </w:tc>
      </w:tr>
      <w:tr w:rsidR="005000B3" w:rsidRPr="00483D8A" w:rsidTr="00650040">
        <w:tc>
          <w:tcPr>
            <w:tcW w:w="2024" w:type="dxa"/>
            <w:tcBorders>
              <w:top w:val="nil"/>
              <w:left w:val="nil"/>
              <w:bottom w:val="nil"/>
              <w:right w:val="nil"/>
            </w:tcBorders>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Дата</w:t>
            </w:r>
          </w:p>
        </w:tc>
        <w:tc>
          <w:tcPr>
            <w:tcW w:w="479"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p>
        </w:tc>
        <w:tc>
          <w:tcPr>
            <w:tcW w:w="2265" w:type="dxa"/>
            <w:tcBorders>
              <w:top w:val="nil"/>
              <w:left w:val="nil"/>
              <w:bottom w:val="nil"/>
              <w:right w:val="nil"/>
            </w:tcBorders>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Ф.И.О.</w:t>
            </w:r>
          </w:p>
        </w:tc>
        <w:tc>
          <w:tcPr>
            <w:tcW w:w="465"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p>
        </w:tc>
        <w:tc>
          <w:tcPr>
            <w:tcW w:w="1830" w:type="dxa"/>
            <w:tcBorders>
              <w:top w:val="nil"/>
              <w:left w:val="nil"/>
              <w:bottom w:val="nil"/>
              <w:right w:val="nil"/>
            </w:tcBorders>
          </w:tcPr>
          <w:p w:rsidR="005000B3" w:rsidRPr="00483D8A" w:rsidRDefault="005000B3" w:rsidP="00650040">
            <w:pPr>
              <w:pStyle w:val="ConsPlusNormal"/>
              <w:jc w:val="center"/>
              <w:rPr>
                <w:rFonts w:ascii="Times New Roman" w:hAnsi="Times New Roman" w:cs="Times New Roman"/>
                <w:sz w:val="24"/>
                <w:szCs w:val="24"/>
              </w:rPr>
            </w:pPr>
            <w:r w:rsidRPr="00483D8A">
              <w:rPr>
                <w:rFonts w:ascii="Times New Roman" w:hAnsi="Times New Roman" w:cs="Times New Roman"/>
                <w:sz w:val="24"/>
                <w:szCs w:val="24"/>
              </w:rPr>
              <w:t>Подпись</w:t>
            </w:r>
          </w:p>
        </w:tc>
        <w:tc>
          <w:tcPr>
            <w:tcW w:w="1951"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p>
        </w:tc>
      </w:tr>
    </w:tbl>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right"/>
        <w:outlineLvl w:val="1"/>
        <w:rPr>
          <w:rFonts w:ascii="Times New Roman" w:hAnsi="Times New Roman" w:cs="Times New Roman"/>
          <w:sz w:val="24"/>
          <w:szCs w:val="24"/>
        </w:rPr>
      </w:pPr>
      <w:bookmarkStart w:id="5" w:name="P231"/>
      <w:bookmarkEnd w:id="5"/>
      <w:r w:rsidRPr="00483D8A">
        <w:rPr>
          <w:rFonts w:ascii="Times New Roman" w:hAnsi="Times New Roman" w:cs="Times New Roman"/>
          <w:sz w:val="24"/>
          <w:szCs w:val="24"/>
        </w:rPr>
        <w:t>Приложение N 4</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к Порядку</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 xml:space="preserve">Главе </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муниципального округа город</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 xml:space="preserve"> Кировск Мурманской области</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5000B3" w:rsidRPr="00483D8A" w:rsidTr="00650040">
        <w:tc>
          <w:tcPr>
            <w:tcW w:w="9014"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Я, __________________________________________________________ (фамилия, имя,</w:t>
            </w:r>
          </w:p>
        </w:tc>
      </w:tr>
      <w:tr w:rsidR="005000B3" w:rsidRPr="00483D8A" w:rsidTr="00650040">
        <w:tc>
          <w:tcPr>
            <w:tcW w:w="9014"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отчество) прошу рассмотреть мою кандидатуру для включения в состав Общественного совета при главе муниципального округа город Кировск Мурманской области.</w:t>
            </w:r>
          </w:p>
        </w:tc>
      </w:tr>
      <w:tr w:rsidR="005000B3" w:rsidRPr="00483D8A" w:rsidTr="00650040">
        <w:tc>
          <w:tcPr>
            <w:tcW w:w="9014"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Подтверждаю, что соответствую всем требованиям, предъявляемым к кандидатам в члены Общественного совета, а также сообщаю об отсутствии ограничений для вхождения в состав общественного совета при главе муниципального округа город Кировск Мурманской области.</w:t>
            </w:r>
          </w:p>
        </w:tc>
      </w:tr>
      <w:tr w:rsidR="005000B3" w:rsidRPr="00483D8A" w:rsidTr="00650040">
        <w:tc>
          <w:tcPr>
            <w:tcW w:w="9014"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Приложение:</w:t>
            </w:r>
          </w:p>
        </w:tc>
      </w:tr>
      <w:tr w:rsidR="005000B3" w:rsidRPr="00483D8A" w:rsidTr="00650040">
        <w:tc>
          <w:tcPr>
            <w:tcW w:w="9014"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1) биографическая справка на ______ л.</w:t>
            </w:r>
          </w:p>
        </w:tc>
      </w:tr>
      <w:tr w:rsidR="005000B3" w:rsidRPr="00483D8A" w:rsidTr="00650040">
        <w:tc>
          <w:tcPr>
            <w:tcW w:w="9014"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2) согласие кандидата на ______ л.</w:t>
            </w:r>
          </w:p>
        </w:tc>
      </w:tr>
      <w:tr w:rsidR="005000B3" w:rsidRPr="00483D8A" w:rsidTr="00650040">
        <w:tc>
          <w:tcPr>
            <w:tcW w:w="9014" w:type="dxa"/>
            <w:tcBorders>
              <w:top w:val="nil"/>
              <w:left w:val="nil"/>
              <w:bottom w:val="nil"/>
              <w:right w:val="nil"/>
            </w:tcBorders>
          </w:tcPr>
          <w:p w:rsidR="005000B3" w:rsidRPr="00483D8A" w:rsidRDefault="005000B3" w:rsidP="00650040">
            <w:pPr>
              <w:pStyle w:val="ConsPlusNormal"/>
              <w:rPr>
                <w:rFonts w:ascii="Times New Roman" w:hAnsi="Times New Roman" w:cs="Times New Roman"/>
                <w:sz w:val="24"/>
                <w:szCs w:val="24"/>
              </w:rPr>
            </w:pPr>
            <w:r w:rsidRPr="00483D8A">
              <w:rPr>
                <w:rFonts w:ascii="Times New Roman" w:hAnsi="Times New Roman" w:cs="Times New Roman"/>
                <w:sz w:val="24"/>
                <w:szCs w:val="24"/>
              </w:rPr>
              <w:t>Личная подпись, расшифровка подписи,  дата.</w:t>
            </w:r>
          </w:p>
        </w:tc>
      </w:tr>
    </w:tbl>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p>
    <w:p w:rsidR="005000B3" w:rsidRPr="00483D8A" w:rsidRDefault="005000B3" w:rsidP="005000B3">
      <w:pPr>
        <w:pStyle w:val="ConsPlusNormal"/>
        <w:jc w:val="right"/>
        <w:outlineLvl w:val="0"/>
        <w:rPr>
          <w:rFonts w:ascii="Times New Roman" w:hAnsi="Times New Roman" w:cs="Times New Roman"/>
          <w:sz w:val="24"/>
          <w:szCs w:val="24"/>
        </w:rPr>
      </w:pPr>
      <w:r w:rsidRPr="00483D8A">
        <w:rPr>
          <w:rFonts w:ascii="Times New Roman" w:hAnsi="Times New Roman" w:cs="Times New Roman"/>
          <w:sz w:val="24"/>
          <w:szCs w:val="24"/>
        </w:rPr>
        <w:t>Приложение N 2</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к постановлению</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 xml:space="preserve">главы муниципального округа город Кировск Мурманской области </w:t>
      </w:r>
    </w:p>
    <w:p w:rsidR="005000B3" w:rsidRPr="00483D8A" w:rsidRDefault="005000B3" w:rsidP="005000B3">
      <w:pPr>
        <w:pStyle w:val="ConsPlusNormal"/>
        <w:jc w:val="right"/>
        <w:rPr>
          <w:rFonts w:ascii="Times New Roman" w:hAnsi="Times New Roman" w:cs="Times New Roman"/>
          <w:sz w:val="24"/>
          <w:szCs w:val="24"/>
        </w:rPr>
      </w:pPr>
      <w:r w:rsidRPr="00483D8A">
        <w:rPr>
          <w:rFonts w:ascii="Times New Roman" w:hAnsi="Times New Roman" w:cs="Times New Roman"/>
          <w:sz w:val="24"/>
          <w:szCs w:val="24"/>
        </w:rPr>
        <w:t>от _______________N __________</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Title"/>
        <w:jc w:val="center"/>
        <w:rPr>
          <w:rFonts w:ascii="Times New Roman" w:hAnsi="Times New Roman" w:cs="Times New Roman"/>
          <w:sz w:val="24"/>
          <w:szCs w:val="24"/>
        </w:rPr>
      </w:pPr>
      <w:bookmarkStart w:id="6" w:name="P251"/>
      <w:bookmarkEnd w:id="6"/>
      <w:r w:rsidRPr="00483D8A">
        <w:rPr>
          <w:rFonts w:ascii="Times New Roman" w:hAnsi="Times New Roman" w:cs="Times New Roman"/>
          <w:sz w:val="24"/>
          <w:szCs w:val="24"/>
        </w:rPr>
        <w:t>Положение</w:t>
      </w:r>
    </w:p>
    <w:p w:rsidR="005000B3" w:rsidRPr="00483D8A" w:rsidRDefault="005000B3" w:rsidP="005000B3">
      <w:pPr>
        <w:pStyle w:val="ConsPlusTitle"/>
        <w:jc w:val="center"/>
        <w:rPr>
          <w:rFonts w:ascii="Times New Roman" w:hAnsi="Times New Roman" w:cs="Times New Roman"/>
          <w:sz w:val="24"/>
          <w:szCs w:val="24"/>
        </w:rPr>
      </w:pPr>
      <w:r w:rsidRPr="00483D8A">
        <w:rPr>
          <w:rFonts w:ascii="Times New Roman" w:hAnsi="Times New Roman" w:cs="Times New Roman"/>
          <w:sz w:val="24"/>
          <w:szCs w:val="24"/>
        </w:rPr>
        <w:t xml:space="preserve">об Общественном совете при главе муниципального округа </w:t>
      </w:r>
    </w:p>
    <w:p w:rsidR="005000B3" w:rsidRPr="00483D8A" w:rsidRDefault="005000B3" w:rsidP="005000B3">
      <w:pPr>
        <w:pStyle w:val="ConsPlusTitle"/>
        <w:jc w:val="center"/>
        <w:rPr>
          <w:rFonts w:ascii="Times New Roman" w:hAnsi="Times New Roman" w:cs="Times New Roman"/>
          <w:sz w:val="24"/>
          <w:szCs w:val="24"/>
        </w:rPr>
      </w:pPr>
      <w:r w:rsidRPr="00483D8A">
        <w:rPr>
          <w:rFonts w:ascii="Times New Roman" w:hAnsi="Times New Roman" w:cs="Times New Roman"/>
          <w:sz w:val="24"/>
          <w:szCs w:val="24"/>
        </w:rPr>
        <w:t>город Кировск Мурманской области</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Title"/>
        <w:jc w:val="center"/>
        <w:outlineLvl w:val="1"/>
        <w:rPr>
          <w:rFonts w:ascii="Times New Roman" w:hAnsi="Times New Roman" w:cs="Times New Roman"/>
          <w:sz w:val="24"/>
          <w:szCs w:val="24"/>
        </w:rPr>
      </w:pPr>
      <w:r w:rsidRPr="00483D8A">
        <w:rPr>
          <w:rFonts w:ascii="Times New Roman" w:hAnsi="Times New Roman" w:cs="Times New Roman"/>
          <w:sz w:val="24"/>
          <w:szCs w:val="24"/>
        </w:rPr>
        <w:t>1. Общие положения</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1.1. Настоящее положение об общественном совете при главе муниципального округа город Кировск Мурманской области (далее - Положение) определяет статус, основные задачи, права, порядок деятельности Общественного совета при главе муниципального округа город Кировск Мурманской области (далее - Общественный совет).</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1.2. Общественный совет является постоянно действующим совещательным органом при главе муниципального округа город Кировск Мурманской области.</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1.3. Общественный совет создается в целях:</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развития взаимодействия главы муниципального округа город Кировск Мурманской области, администрации муниципального округа город Кировск Мурманской области и гражданского общества, обеспечения участия граждан, общественных объединений и иных организаций в обсуждении и выработке решений по вопросам организации местного самоуправления;</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обеспечения учета общественно значимых интересов граждан, общественных объединений и иных организаций при решении вопросов в сфере организации местного самоуправления;</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повышения эффективности деятельности главы муниципального округа город Кировск Мурманской области и администрации муниципального округа город Кировск Мурманской области;</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обеспечения информационной открытости деятельности главы муниципального округа город Кировск Мурманской области и администрации муниципального округа город Кировск Мурманской области.</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1.4. Решения Общественного совета носят рекомендательный характер.</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1.5. Общественный совет в своей деятельности руководствуется </w:t>
      </w:r>
      <w:hyperlink r:id="rId6">
        <w:r w:rsidRPr="00483D8A">
          <w:rPr>
            <w:rFonts w:ascii="Times New Roman" w:hAnsi="Times New Roman" w:cs="Times New Roman"/>
            <w:sz w:val="24"/>
            <w:szCs w:val="24"/>
          </w:rPr>
          <w:t>Конституцией</w:t>
        </w:r>
      </w:hyperlink>
      <w:r w:rsidRPr="00483D8A">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Pr="00483D8A">
        <w:rPr>
          <w:rFonts w:ascii="Times New Roman" w:hAnsi="Times New Roman" w:cs="Times New Roman"/>
          <w:sz w:val="24"/>
          <w:szCs w:val="24"/>
        </w:rPr>
        <w:lastRenderedPageBreak/>
        <w:t>постановлениями и распоряжениями Правительства Российской Федерации, иными нормативными правовыми актами Российской Федерации, законами Мурманской области, иными нормативными правовыми актами Мурманской области, муниципальными правовыми актами муниципального округа город Кировск Мурманской области, в том числе настоящим Положением.</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1.6. Информация о деятельности Общественного совета размещается на официальном сайте органов местного самоуправления муниципального округа город Кировск Мурманской области в сети Интернет: </w:t>
      </w:r>
      <w:hyperlink r:id="rId7" w:history="1">
        <w:r w:rsidRPr="00483D8A">
          <w:rPr>
            <w:rStyle w:val="a3"/>
            <w:rFonts w:ascii="Times New Roman" w:hAnsi="Times New Roman" w:cs="Times New Roman"/>
            <w:color w:val="auto"/>
            <w:sz w:val="24"/>
            <w:szCs w:val="24"/>
            <w:lang w:val="en-US"/>
          </w:rPr>
          <w:t>www</w:t>
        </w:r>
        <w:r w:rsidRPr="00483D8A">
          <w:rPr>
            <w:rStyle w:val="a3"/>
            <w:rFonts w:ascii="Times New Roman" w:hAnsi="Times New Roman" w:cs="Times New Roman"/>
            <w:color w:val="auto"/>
            <w:sz w:val="24"/>
            <w:szCs w:val="24"/>
          </w:rPr>
          <w:t>.</w:t>
        </w:r>
        <w:r w:rsidRPr="00483D8A">
          <w:rPr>
            <w:rStyle w:val="a3"/>
            <w:rFonts w:ascii="Times New Roman" w:hAnsi="Times New Roman" w:cs="Times New Roman"/>
            <w:color w:val="auto"/>
            <w:sz w:val="24"/>
            <w:szCs w:val="24"/>
            <w:lang w:val="en-US"/>
          </w:rPr>
          <w:t>kirovsk</w:t>
        </w:r>
        <w:r w:rsidRPr="00483D8A">
          <w:rPr>
            <w:rStyle w:val="a3"/>
            <w:rFonts w:ascii="Times New Roman" w:hAnsi="Times New Roman" w:cs="Times New Roman"/>
            <w:color w:val="auto"/>
            <w:sz w:val="24"/>
            <w:szCs w:val="24"/>
          </w:rPr>
          <w:t>.</w:t>
        </w:r>
        <w:r w:rsidRPr="00483D8A">
          <w:rPr>
            <w:rStyle w:val="a3"/>
            <w:rFonts w:ascii="Times New Roman" w:hAnsi="Times New Roman" w:cs="Times New Roman"/>
            <w:color w:val="auto"/>
            <w:sz w:val="24"/>
            <w:szCs w:val="24"/>
            <w:lang w:val="en-US"/>
          </w:rPr>
          <w:t>ru</w:t>
        </w:r>
      </w:hyperlink>
      <w:r w:rsidRPr="00483D8A">
        <w:rPr>
          <w:rFonts w:ascii="Times New Roman" w:hAnsi="Times New Roman" w:cs="Times New Roman"/>
          <w:sz w:val="24"/>
          <w:szCs w:val="24"/>
        </w:rPr>
        <w:t xml:space="preserve"> (далее- официальный сайт  </w:t>
      </w:r>
      <w:hyperlink r:id="rId8" w:history="1">
        <w:r w:rsidRPr="00483D8A">
          <w:rPr>
            <w:rStyle w:val="a3"/>
            <w:rFonts w:ascii="Times New Roman" w:hAnsi="Times New Roman" w:cs="Times New Roman"/>
            <w:color w:val="auto"/>
            <w:sz w:val="24"/>
            <w:szCs w:val="24"/>
            <w:lang w:val="en-US"/>
          </w:rPr>
          <w:t>www</w:t>
        </w:r>
        <w:r w:rsidRPr="00483D8A">
          <w:rPr>
            <w:rStyle w:val="a3"/>
            <w:rFonts w:ascii="Times New Roman" w:hAnsi="Times New Roman" w:cs="Times New Roman"/>
            <w:color w:val="auto"/>
            <w:sz w:val="24"/>
            <w:szCs w:val="24"/>
          </w:rPr>
          <w:t>.</w:t>
        </w:r>
        <w:r w:rsidRPr="00483D8A">
          <w:rPr>
            <w:rStyle w:val="a3"/>
            <w:rFonts w:ascii="Times New Roman" w:hAnsi="Times New Roman" w:cs="Times New Roman"/>
            <w:color w:val="auto"/>
            <w:sz w:val="24"/>
            <w:szCs w:val="24"/>
            <w:lang w:val="en-US"/>
          </w:rPr>
          <w:t>kirovsk</w:t>
        </w:r>
        <w:r w:rsidRPr="00483D8A">
          <w:rPr>
            <w:rStyle w:val="a3"/>
            <w:rFonts w:ascii="Times New Roman" w:hAnsi="Times New Roman" w:cs="Times New Roman"/>
            <w:color w:val="auto"/>
            <w:sz w:val="24"/>
            <w:szCs w:val="24"/>
          </w:rPr>
          <w:t>.</w:t>
        </w:r>
        <w:proofErr w:type="spellStart"/>
        <w:r w:rsidRPr="00483D8A">
          <w:rPr>
            <w:rStyle w:val="a3"/>
            <w:rFonts w:ascii="Times New Roman" w:hAnsi="Times New Roman" w:cs="Times New Roman"/>
            <w:color w:val="auto"/>
            <w:sz w:val="24"/>
            <w:szCs w:val="24"/>
            <w:lang w:val="en-US"/>
          </w:rPr>
          <w:t>ru</w:t>
        </w:r>
        <w:proofErr w:type="spellEnd"/>
      </w:hyperlink>
      <w:r w:rsidRPr="00483D8A">
        <w:rPr>
          <w:rFonts w:ascii="Times New Roman" w:hAnsi="Times New Roman" w:cs="Times New Roman"/>
          <w:sz w:val="24"/>
          <w:szCs w:val="24"/>
        </w:rPr>
        <w:t>).</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Title"/>
        <w:jc w:val="center"/>
        <w:outlineLvl w:val="1"/>
        <w:rPr>
          <w:rFonts w:ascii="Times New Roman" w:hAnsi="Times New Roman" w:cs="Times New Roman"/>
          <w:sz w:val="24"/>
          <w:szCs w:val="24"/>
        </w:rPr>
      </w:pPr>
      <w:r w:rsidRPr="00483D8A">
        <w:rPr>
          <w:rFonts w:ascii="Times New Roman" w:hAnsi="Times New Roman" w:cs="Times New Roman"/>
          <w:sz w:val="24"/>
          <w:szCs w:val="24"/>
        </w:rPr>
        <w:t>2. Основные задачи и функции Общественного совета</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2.</w:t>
      </w:r>
      <w:proofErr w:type="gramStart"/>
      <w:r w:rsidRPr="00483D8A">
        <w:rPr>
          <w:rFonts w:ascii="Times New Roman" w:hAnsi="Times New Roman" w:cs="Times New Roman"/>
          <w:sz w:val="24"/>
          <w:szCs w:val="24"/>
        </w:rPr>
        <w:t>1.Основными</w:t>
      </w:r>
      <w:proofErr w:type="gramEnd"/>
      <w:r w:rsidRPr="00483D8A">
        <w:rPr>
          <w:rFonts w:ascii="Times New Roman" w:hAnsi="Times New Roman" w:cs="Times New Roman"/>
          <w:sz w:val="24"/>
          <w:szCs w:val="24"/>
        </w:rPr>
        <w:t xml:space="preserve"> задачами и функциями Общественного совета являются:</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2.1.2. Участие в рассмотрении вопросов в сфере деятельности главы муниципального округа город Кировск Мурманской области и администрации муниципального округа город Кировск Мурманской области.</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2.1.2. Выработка рекомендаций по повышению эффективности деятельности главы муниципального округа город Кировск Мурманской области и администрации муниципального округа город Кировск Мурманской области.</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2.1.3. Выдвижение, сбор и экспертиза общественных инициатив, связанных с деятельностью главы муниципального округа город Кировск Мурманской области и администрации муниципального округа город Кировск Мурманской области, подготовка предложений по их рассмотрению и реализации.</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2.1.4. Участие в информировании граждан и организаций о деятельности главы муниципального округа город Кировск Мурманской области и администрации муниципального округа город Кировск Мурманской области, содействие в проведении публичного обсуждения вопросов, отнесенных к полномочиям главы муниципального округа город Кировск Мурманской области и администрации муниципального округа город Кировск Мурманской области.</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2.1.5. Оказание консультационной помощи и подготовка экспертных мнений по вопросам организации местного самоуправления по запросам главы муниципального округа город Кировск Мурманской области, администрации муниципального округа город Кировск Мурманской области.</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2.1.6. Участие в порядке, определяемом правовыми актами муниципального округа город Кировск Мурманской области, в работе конкурсных и иных комиссий.</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2.1.7. Иные задачи и функции, определяемые главой муниципального округа город Кировск Мурманской области. </w:t>
      </w:r>
    </w:p>
    <w:p w:rsidR="005000B3" w:rsidRPr="00483D8A" w:rsidRDefault="005000B3" w:rsidP="005000B3">
      <w:pPr>
        <w:pStyle w:val="ConsPlusTitle"/>
        <w:jc w:val="center"/>
        <w:outlineLvl w:val="1"/>
        <w:rPr>
          <w:rFonts w:ascii="Times New Roman" w:hAnsi="Times New Roman" w:cs="Times New Roman"/>
          <w:sz w:val="24"/>
          <w:szCs w:val="24"/>
        </w:rPr>
      </w:pPr>
      <w:r w:rsidRPr="00483D8A">
        <w:rPr>
          <w:rFonts w:ascii="Times New Roman" w:hAnsi="Times New Roman" w:cs="Times New Roman"/>
          <w:sz w:val="24"/>
          <w:szCs w:val="24"/>
        </w:rPr>
        <w:t>3. Права Общественного совета</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3.</w:t>
      </w:r>
      <w:proofErr w:type="gramStart"/>
      <w:r w:rsidRPr="00483D8A">
        <w:rPr>
          <w:rFonts w:ascii="Times New Roman" w:hAnsi="Times New Roman" w:cs="Times New Roman"/>
          <w:sz w:val="24"/>
          <w:szCs w:val="24"/>
        </w:rPr>
        <w:t>1.Общественный</w:t>
      </w:r>
      <w:proofErr w:type="gramEnd"/>
      <w:r w:rsidRPr="00483D8A">
        <w:rPr>
          <w:rFonts w:ascii="Times New Roman" w:hAnsi="Times New Roman" w:cs="Times New Roman"/>
          <w:sz w:val="24"/>
          <w:szCs w:val="24"/>
        </w:rPr>
        <w:t xml:space="preserve"> совет имеет право:</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3.1.1. Направлять главе муниципального округа город Кировск Мурманской области, администрации муниципального округа город Кировск Мурманской области предложения и рекомендации в рамках реализации установленных настоящим Положением функций.</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3.1.2. Запрашивать в органах местного самоуправления муниципального округа город Кировск Мурманской области сведения, информацию необходимые для реализации своих функций, за исключением сведений, составляющих государственную и иную охраняемую федеральным законом тайну.</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3.1.3. Приглашать на заседания представителей органов государственной власти, органов местного самоуправления, экспертного и профессионального сообществ, общественных объединений.</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Title"/>
        <w:jc w:val="center"/>
        <w:outlineLvl w:val="1"/>
        <w:rPr>
          <w:rFonts w:ascii="Times New Roman" w:hAnsi="Times New Roman" w:cs="Times New Roman"/>
          <w:sz w:val="24"/>
          <w:szCs w:val="24"/>
        </w:rPr>
      </w:pPr>
      <w:r w:rsidRPr="00483D8A">
        <w:rPr>
          <w:rFonts w:ascii="Times New Roman" w:hAnsi="Times New Roman" w:cs="Times New Roman"/>
          <w:sz w:val="24"/>
          <w:szCs w:val="24"/>
        </w:rPr>
        <w:t>4. Порядок работы Общественного совета</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4.1. На первом заседании Общественного совета из его состава избираются председатель Общественного совета и заместитель председателя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4.2. Председатель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утверждает план работы, определяет повестку дня заседания и список лиц, приглашенных на заседание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организует работу Общественного совета и председательствует на его заседаниях;</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подписывает протоколы заседаний и другие документы, исходящие от Общественного совета (запросы, письма и т.д.);</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вносит предложения Главе муниципального округа город Кировск Мурманской области по вопросу внесения изменений в настоящее Положение;</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взаимодействует с Главой муниципального округа город Кировск Мурманской области, заместителями Главы муниципального округа город Кировск Мурманской области, руководителями структурных подразделений администрации муниципального округа город Кировск Мурманской области по вопросам реализации решений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осуществляет иные полномочия по обеспечению деятельности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4.3. Заместитель председателя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председательствует на заседаниях Общественного совета в случае отсутствия председателя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участвует в организации работы Общественного совета и подготовке планов работы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4.4. Члены Общественного совета имеют право:</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вносить предложения по формированию повестки дня заседаний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вносить предложения в план работы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в инициативном порядке готовить аналитические справки, доклады, иные документы и выносить их на рассмотрение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вносить предложения о приглашении муниципальных служащих органов местного самоуправления муниципального округа город Кировск Мурманской области и иных лиц для участия в заседаниях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участвовать в подготовке материалов к заседаниям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высказывать мнение по вопросам, рассматриваемым на заседаниях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вносить предложения по вопросу формирования экспертных и рабочих групп, создаваемых Общественным советом;</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осуществлять иные полномочия в рамках деятельности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4.5. Для обеспечения деятельности Общественного совета назначается секретарь Общественного совета из числа сотрудников Муниципального казенного учреждения «Информационно-аналитический центр» (далее –МКУ «ИАЦ»). Секретарь Общественного совета не является членом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4.6. Секретарь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ведет протокол заседания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уведомляет членов Общественного совета о дате и времени предстоящего заседания;</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готовит проекты решений Общественного совета и иных документов, исходящих от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-взаимодействует с уполномоченным органом по вопросам организационно-технического и информационного сопровождения деятельности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4.7. Общественный совет осуществляет свою деятельность в соответствии с планом своей работы на очередной календарный год, утвержденным председателем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lastRenderedPageBreak/>
        <w:t>4.8. Основной формой деятельности Общественного совета являются заседания.</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4.9. Очередные заседания Общественного совета проводятся не реже одного раза в полугодие в соответствии с планом работы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4.10. Внеочередное заседание Общественного совета проводится по решению председателя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4.11. Члены Общественного совета лично участвуют в заседаниях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4.12. Заседание Общественного совета считается правомочным, если в нем участвуют не менее половины членов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4.13. Решения Общественного совета по вопросам, рассматриваемым на его заседаниях, принимаются открытым голосованием простым большинством голосов.</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4.14. При равенстве голосов членов Общественного совета голос председателя Общественного совета (его заместителя в случае отсутствия председателя) является решающим.</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4.15. Протокол заседания Общественного совета должен содержать следующие сведения:</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-о дате, времени и месте проведения заседания;</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-о явке на заседание членов Общественного Совета и приглашенных лиц;</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-о повестке дня заседания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о рассматриваемых вопросах;</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о результатах голосования и решениях, принятых Общественным Советом.</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4.16. Решения, принятые на заседаниях Общественного совета, оформляются протоколом заседания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4.17. Члены Общественного совета, не согласные с принятыми на заседании решениями, могут письменно изложить свое особое мнение, которое приобщается к протоколу заседания.</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4.17. В заседаниях Общественного совета могут участвовать иные лица, не являющиеся членами Общественного совета, без права голоса по решению Общественного совета.</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4.18. Общественный совет вправе создавать экспертные и рабочие группы по различным вопросам в установленной сфере деятельности.</w:t>
      </w:r>
    </w:p>
    <w:p w:rsidR="005000B3" w:rsidRPr="00483D8A" w:rsidRDefault="005000B3" w:rsidP="005000B3">
      <w:pPr>
        <w:pStyle w:val="ConsPlusNormal"/>
        <w:jc w:val="center"/>
        <w:rPr>
          <w:rFonts w:ascii="Times New Roman" w:hAnsi="Times New Roman" w:cs="Times New Roman"/>
          <w:sz w:val="24"/>
          <w:szCs w:val="24"/>
        </w:rPr>
      </w:pPr>
    </w:p>
    <w:p w:rsidR="005000B3" w:rsidRPr="00483D8A" w:rsidRDefault="005000B3" w:rsidP="005000B3">
      <w:pPr>
        <w:pStyle w:val="ConsPlusTitle"/>
        <w:jc w:val="center"/>
        <w:outlineLvl w:val="1"/>
        <w:rPr>
          <w:rFonts w:ascii="Times New Roman" w:hAnsi="Times New Roman" w:cs="Times New Roman"/>
          <w:sz w:val="24"/>
          <w:szCs w:val="24"/>
        </w:rPr>
      </w:pPr>
      <w:r w:rsidRPr="00483D8A">
        <w:rPr>
          <w:rFonts w:ascii="Times New Roman" w:hAnsi="Times New Roman" w:cs="Times New Roman"/>
          <w:sz w:val="24"/>
          <w:szCs w:val="24"/>
        </w:rPr>
        <w:t>6. Заключительные положения</w:t>
      </w:r>
    </w:p>
    <w:p w:rsidR="005000B3" w:rsidRPr="00483D8A" w:rsidRDefault="005000B3" w:rsidP="005000B3">
      <w:pPr>
        <w:pStyle w:val="ConsPlusNormal"/>
        <w:jc w:val="both"/>
        <w:rPr>
          <w:rFonts w:ascii="Times New Roman" w:hAnsi="Times New Roman" w:cs="Times New Roman"/>
          <w:sz w:val="24"/>
          <w:szCs w:val="24"/>
        </w:rPr>
      </w:pP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 xml:space="preserve">6.1. План работы Общественного Совета, информация о решениях, принятых Общественным советом, экспертными и рабочими группами Общественного совета, размещается на официальном сайте </w:t>
      </w:r>
      <w:hyperlink r:id="rId9" w:history="1">
        <w:r w:rsidRPr="00483D8A">
          <w:rPr>
            <w:rStyle w:val="a3"/>
            <w:rFonts w:ascii="Times New Roman" w:hAnsi="Times New Roman" w:cs="Times New Roman"/>
            <w:color w:val="auto"/>
            <w:sz w:val="24"/>
            <w:szCs w:val="24"/>
            <w:lang w:val="en-US"/>
          </w:rPr>
          <w:t>www</w:t>
        </w:r>
        <w:r w:rsidRPr="00483D8A">
          <w:rPr>
            <w:rStyle w:val="a3"/>
            <w:rFonts w:ascii="Times New Roman" w:hAnsi="Times New Roman" w:cs="Times New Roman"/>
            <w:color w:val="auto"/>
            <w:sz w:val="24"/>
            <w:szCs w:val="24"/>
          </w:rPr>
          <w:t>.</w:t>
        </w:r>
        <w:proofErr w:type="spellStart"/>
        <w:r w:rsidRPr="00483D8A">
          <w:rPr>
            <w:rStyle w:val="a3"/>
            <w:rFonts w:ascii="Times New Roman" w:hAnsi="Times New Roman" w:cs="Times New Roman"/>
            <w:color w:val="auto"/>
            <w:sz w:val="24"/>
            <w:szCs w:val="24"/>
            <w:lang w:val="en-US"/>
          </w:rPr>
          <w:t>kirovsk</w:t>
        </w:r>
        <w:proofErr w:type="spellEnd"/>
        <w:r w:rsidRPr="00483D8A">
          <w:rPr>
            <w:rStyle w:val="a3"/>
            <w:rFonts w:ascii="Times New Roman" w:hAnsi="Times New Roman" w:cs="Times New Roman"/>
            <w:color w:val="auto"/>
            <w:sz w:val="24"/>
            <w:szCs w:val="24"/>
          </w:rPr>
          <w:t>.</w:t>
        </w:r>
        <w:proofErr w:type="spellStart"/>
        <w:r w:rsidRPr="00483D8A">
          <w:rPr>
            <w:rStyle w:val="a3"/>
            <w:rFonts w:ascii="Times New Roman" w:hAnsi="Times New Roman" w:cs="Times New Roman"/>
            <w:color w:val="auto"/>
            <w:sz w:val="24"/>
            <w:szCs w:val="24"/>
            <w:lang w:val="en-US"/>
          </w:rPr>
          <w:t>ru</w:t>
        </w:r>
        <w:proofErr w:type="spellEnd"/>
      </w:hyperlink>
      <w:r w:rsidRPr="00483D8A">
        <w:rPr>
          <w:rFonts w:ascii="Times New Roman" w:hAnsi="Times New Roman" w:cs="Times New Roman"/>
          <w:sz w:val="24"/>
          <w:szCs w:val="24"/>
        </w:rPr>
        <w:t xml:space="preserve"> не позднее чем через пять рабочих дней после принятия указанных решений.</w:t>
      </w:r>
    </w:p>
    <w:p w:rsidR="005000B3" w:rsidRPr="00483D8A" w:rsidRDefault="005000B3" w:rsidP="005000B3">
      <w:pPr>
        <w:pStyle w:val="ConsPlusNormal"/>
        <w:ind w:firstLine="540"/>
        <w:jc w:val="both"/>
        <w:rPr>
          <w:rFonts w:ascii="Times New Roman" w:hAnsi="Times New Roman" w:cs="Times New Roman"/>
          <w:sz w:val="24"/>
          <w:szCs w:val="24"/>
        </w:rPr>
      </w:pPr>
      <w:r w:rsidRPr="00483D8A">
        <w:rPr>
          <w:rFonts w:ascii="Times New Roman" w:hAnsi="Times New Roman" w:cs="Times New Roman"/>
          <w:sz w:val="24"/>
          <w:szCs w:val="24"/>
        </w:rPr>
        <w:t>6.2. Организационно-техническое обеспечение деятельности Общественного совета осуществляется, в том числе хранение протоколов и иных документов, составленных в ходе работы Общественного Совета, осуществляет МКУ «ИАЦ».</w:t>
      </w:r>
    </w:p>
    <w:p w:rsidR="00DC289C" w:rsidRDefault="005000B3">
      <w:bookmarkStart w:id="7" w:name="_GoBack"/>
      <w:bookmarkEnd w:id="7"/>
    </w:p>
    <w:sectPr w:rsidR="00DC2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0B3"/>
    <w:rsid w:val="0008297A"/>
    <w:rsid w:val="005000B3"/>
    <w:rsid w:val="00981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2703F-1DDA-4702-9B50-E046284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0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00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00B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5000B3"/>
    <w:rPr>
      <w:color w:val="0563C1" w:themeColor="hyperlink"/>
      <w:u w:val="single"/>
    </w:rPr>
  </w:style>
  <w:style w:type="character" w:styleId="a4">
    <w:name w:val="FollowedHyperlink"/>
    <w:basedOn w:val="a0"/>
    <w:uiPriority w:val="99"/>
    <w:semiHidden/>
    <w:unhideWhenUsed/>
    <w:rsid w:val="005000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ovsk.ru" TargetMode="External"/><Relationship Id="rId3" Type="http://schemas.openxmlformats.org/officeDocument/2006/relationships/webSettings" Target="webSettings.xml"/><Relationship Id="rId7" Type="http://schemas.openxmlformats.org/officeDocument/2006/relationships/hyperlink" Target="http://www.kirovs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theme" Target="theme/theme1.xml"/><Relationship Id="rId5" Type="http://schemas.openxmlformats.org/officeDocument/2006/relationships/hyperlink" Target="https://login.consultant.ru/link/?req=doc&amp;base=LAW&amp;n=500102" TargetMode="External"/><Relationship Id="rId10" Type="http://schemas.openxmlformats.org/officeDocument/2006/relationships/fontTable" Target="fontTable.xml"/><Relationship Id="rId4" Type="http://schemas.openxmlformats.org/officeDocument/2006/relationships/hyperlink" Target="http://www.kirovsk.ru" TargetMode="External"/><Relationship Id="rId9" Type="http://schemas.openxmlformats.org/officeDocument/2006/relationships/hyperlink" Target="http://www.kir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3742</Words>
  <Characters>21334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Владимиров Георгий Геннадьевич</dc:creator>
  <cp:keywords/>
  <dc:description/>
  <cp:lastModifiedBy>Владимиров Георгий Геннадьевич</cp:lastModifiedBy>
  <cp:revision>1</cp:revision>
  <dcterms:created xsi:type="dcterms:W3CDTF">2026-06-04T12:10:00Z</dcterms:created>
  <dcterms:modified xsi:type="dcterms:W3CDTF">2026-06-04T12:15:00Z</dcterms:modified>
</cp:coreProperties>
</file>