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69" w:rsidRDefault="00C52169" w:rsidP="003E0B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Приложение № 1 </w:t>
      </w: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постановлению администрации </w:t>
      </w:r>
    </w:p>
    <w:p w:rsidR="00EC09A4" w:rsidRPr="008A6BCB" w:rsidRDefault="00972FC7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округа город Кировск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09A4" w:rsidRPr="00EC09A4" w:rsidRDefault="002E4F82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>от _________2025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г. № ____</w:t>
      </w:r>
    </w:p>
    <w:p w:rsidR="00EC09A4" w:rsidRPr="00EC09A4" w:rsidRDefault="00EC09A4" w:rsidP="00EC09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Default="006E08C0" w:rsidP="006E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</w:p>
    <w:p w:rsidR="006E08C0" w:rsidRPr="006E08C0" w:rsidRDefault="006E08C0" w:rsidP="006E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размера платы и заключения договора </w:t>
      </w:r>
      <w:bookmarkEnd w:id="0"/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присоединении объектов дорожного сервиса к автомобильным дорогам общего пользования местного значения муниципального </w:t>
      </w:r>
      <w:r w:rsidRPr="006E08C0">
        <w:rPr>
          <w:rFonts w:ascii="Times New Roman" w:eastAsia="Calibri" w:hAnsi="Times New Roman" w:cs="Times New Roman"/>
          <w:sz w:val="24"/>
          <w:szCs w:val="24"/>
        </w:rPr>
        <w:t>округа город Кировск с подведомственной территорией Мурманской области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6E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6E0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этапы взаимодействия, полномочия уполномоченных органов, методику расчета разового платежа и порядок заключения договора о присоединении объектов дорожного сервиса (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автозаправочные станции, станции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>хнического обслуживания, мотели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кемпинги, гостиницы, пункты общественного питания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торговые объекты и иные объекты, предназначенные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обслуживания участников дорожного движения) к автомобильным дорогам общего пользования местного значения (далее – автомобильные дороги).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Уполномоченными органами в рамках настоящего Порядка являются:</w:t>
      </w:r>
    </w:p>
    <w:p w:rsidR="00B5099A" w:rsidRDefault="00B5099A" w:rsidP="00B5099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муниципальной собственностью а</w:t>
      </w: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муниципального округа город Кировск с подведомственной территорией Мурманской области  (далее – Комитет) – уполномоченный орган по согласованию размещения объекта дорожного сервиса, расчету платы, заключению договора о присоединении и взысканию установленной платы.</w:t>
      </w:r>
    </w:p>
    <w:p w:rsidR="00B5099A" w:rsidRPr="00B5099A" w:rsidRDefault="00B5099A" w:rsidP="00B5099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Кировским городским хозяйством»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«УКГХ») – уполномоченный орган по выдаче технических условий на присоединение объекта к автомобильной дороге, согласованию проектной документации, а также по внесению изменений в паспорт автомобильной дороги и проект организации дорожного движения после заключения договора.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Отношения, связанные с предоставлением права на присоединение, оформляются Договором о присоединении объекта дорожного сервиса к автомобильной дороге общего пользования местного значения (далее – Договор), заключаемым между Комитетом (от </w:t>
      </w:r>
      <w:r w:rsid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муниципального округа город Кировск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Заявителем.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1AE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Плата за право присоединения является разовым обязательным платежом, взимаемым до начала строительно-монтажных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устройству примыкания, и взымается в том числе за предоставляемые услуги:</w:t>
      </w:r>
    </w:p>
    <w:p w:rsidR="009551AE" w:rsidRDefault="009551AE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выдача технических условий, с учетом 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51AE" w:rsidRPr="009551AE" w:rsidRDefault="009551AE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согласование 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соответствие правилам землепользования и застройки, схемам территориального планирования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51AE" w:rsidRPr="009551AE" w:rsidRDefault="009551AE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и согласование разработанной проектной документации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устройство примыкания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данной платы не отменяет обязанности Заявителя: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- </w:t>
      </w:r>
      <w:r w:rsidR="006E08C0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все проектные и строительные работы по устройству примыкания за свой счет в строгом соответствии с согласованной документацией;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- </w:t>
      </w:r>
      <w:r w:rsidR="006E08C0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право пользования (аренды) земельного участка из состава полосы отвода автомобильной дороги;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- </w:t>
      </w:r>
      <w:r w:rsidR="006E08C0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расходы по содержанию и ремонту участка примыкания;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- </w:t>
      </w:r>
      <w:r w:rsidR="006E08C0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уплачивать иные установленные законодательством налоги, сборы и платежи.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 Этапы процедуры и полномочия уполномоченных органов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Этап 1. Получение технических условий на присоединение.</w:t>
      </w:r>
    </w:p>
    <w:p w:rsidR="00B5099A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обращается в МКУ «УКГХ» для получения технических условий (</w:t>
      </w:r>
      <w:r w:rsid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ТУ) на присоединение планируемого объекта к автомобильной дороге. 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«УКГХ» рассматривает обращение, при необходимости проводит обследование участка и в установленный срок выдает ТУ, содержащие обязательные требования к параметрам и безопасности будущего примыкания.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Этап 2. Согласование размещения объекта дорожного сервиса.</w:t>
      </w:r>
    </w:p>
    <w:p w:rsidR="00B5099A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полученных ТУ Заявитель обращается в Комитет с заявлением о согласовании размещения объекта дорожного сервиса. 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рассматривает заявление на соответствие правилам землепользования и застройки, схемам территориального планирования и в установленный срок принимает решение о согласовании или отказе в согласовании размещения.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Этап 3. Разработка и согласование проектной документации.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согласования Комитета Заявитель разрабатывает проектную документацию на устройство примыкания, включая организацию дорожного движения. Проектная документация подлежит согласованию с МКУ «УКГХ», а также с иными правообладателями инженерных сетей и коммуникаций, попадающих в зону работ.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Этап 4. Расчет платы и заключение Договора.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согласования проектной документации в МКУ «УКГХ» Заявитель предоставляет в Комитет полный пакет согласованных документов.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в течение 10 рабочих дней на основании представленных данных производит расчет платы по методике, указанной в разделе 3 настоящего Порядка, и подготавливает проект Договора</w:t>
      </w:r>
      <w:r w:rsidR="0029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 к Порядку)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подписывается сторонами после его согласования. В Договоре указываются реквизиты Заявителя, данные об автомобильной дороге и объекте, согласованная проектная документация, окончательный размер платы и сроки ее внесения.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Этап 5. Внесение платы и оформление разрешительной документации.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заключения Договора Заявитель в установленный договором срок перечисляет плату на счет бюджета муниципального образования.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подписанного Договора и документа, подтверждающего оплату, МКУ «УКГХ» вносит необходимые изменения в паспорт автомобильной дороги и в проект организации дорожного движения на соответствующем участке. Данное действие является формальным завершением процедуры и правовым основанием для начала строительно-монтажных работ Заявителем.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Методика расчета платы</w:t>
      </w:r>
    </w:p>
    <w:p w:rsid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9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С = Б x Пл x Км x Кп  x Кв , где:</w:t>
      </w: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t>Б - базовая стоимость одного квадратного метра площади объекта дорожного сервиса (равняется кадастровой стоимости земельного участка по виду функционирования - прочие земли);</w:t>
      </w: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t>Пл - площадь объекта дорожного сервиса в квадратных метрах (равна площади земельного участка, запрашиваемого под размещение объекта дорожного сервиса);</w:t>
      </w: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lastRenderedPageBreak/>
        <w:t>Км - коэффициент, учитывающий местоположение объекта дорожного сервиса, определяется по таблице № 1;</w:t>
      </w: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t>Кп - поправочный коэффициент к площади объекта дорожного сервиса, определяется по таблице № 2;</w:t>
      </w:r>
    </w:p>
    <w:p w:rsid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t>Кв - коэффициент, учитывающий   вид объекта дорожного сервиса, определяется по таблице № 3.</w:t>
      </w:r>
    </w:p>
    <w:p w:rsidR="00B5099A" w:rsidRPr="00B5099A" w:rsidRDefault="00B5099A" w:rsidP="00B509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Таблица № 1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коэффициента,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учитывающего местоположение объекта дорожного сервиса</w:t>
      </w:r>
    </w:p>
    <w:p w:rsidR="00B5099A" w:rsidRPr="00B5099A" w:rsidRDefault="00B5099A" w:rsidP="00B5099A">
      <w:pPr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5234"/>
        <w:gridCol w:w="862"/>
        <w:gridCol w:w="850"/>
        <w:gridCol w:w="709"/>
        <w:gridCol w:w="709"/>
        <w:gridCol w:w="992"/>
      </w:tblGrid>
      <w:tr w:rsidR="00B5099A" w:rsidRPr="00B5099A" w:rsidTr="009D37A5">
        <w:tc>
          <w:tcPr>
            <w:tcW w:w="5234" w:type="dxa"/>
          </w:tcPr>
          <w:p w:rsidR="00B5099A" w:rsidRPr="00B5099A" w:rsidRDefault="00B5099A" w:rsidP="009D37A5">
            <w:pPr>
              <w:jc w:val="both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Техническая категория автомобильной дороги</w:t>
            </w:r>
          </w:p>
        </w:tc>
        <w:tc>
          <w:tcPr>
            <w:tcW w:w="862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V</w:t>
            </w:r>
          </w:p>
        </w:tc>
      </w:tr>
      <w:tr w:rsidR="00B5099A" w:rsidRPr="00B5099A" w:rsidTr="009D37A5">
        <w:tc>
          <w:tcPr>
            <w:tcW w:w="5234" w:type="dxa"/>
          </w:tcPr>
          <w:p w:rsidR="00B5099A" w:rsidRPr="00B5099A" w:rsidRDefault="00B5099A" w:rsidP="009D37A5">
            <w:pPr>
              <w:jc w:val="both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Значение коэффициента Км</w:t>
            </w:r>
          </w:p>
        </w:tc>
        <w:tc>
          <w:tcPr>
            <w:tcW w:w="862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1</w:t>
            </w:r>
          </w:p>
        </w:tc>
      </w:tr>
    </w:tbl>
    <w:p w:rsidR="00B5099A" w:rsidRPr="00B5099A" w:rsidRDefault="00B5099A" w:rsidP="00B5099A">
      <w:pPr>
        <w:spacing w:after="200" w:line="276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B5099A" w:rsidRPr="00B5099A" w:rsidRDefault="00B5099A" w:rsidP="00B509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p w:rsidR="00B5099A" w:rsidRPr="00B5099A" w:rsidRDefault="00B5099A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поправочного коэффициента, учитывающего </w:t>
      </w:r>
    </w:p>
    <w:p w:rsidR="00B5099A" w:rsidRPr="00B5099A" w:rsidRDefault="00B5099A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 дорожного сервиса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4461"/>
        <w:gridCol w:w="4895"/>
      </w:tblGrid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Площадь объекта дорожного сервиса (кв.м.)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Поправочный коэффициент</w:t>
            </w:r>
          </w:p>
        </w:tc>
      </w:tr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до 100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1</w:t>
            </w:r>
          </w:p>
        </w:tc>
      </w:tr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 xml:space="preserve">от 101 до 1 000 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0,75</w:t>
            </w:r>
          </w:p>
        </w:tc>
      </w:tr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от 1 001 до 2 500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0,5</w:t>
            </w:r>
          </w:p>
        </w:tc>
      </w:tr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Свыше 2 500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0,25</w:t>
            </w:r>
          </w:p>
        </w:tc>
      </w:tr>
    </w:tbl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9A" w:rsidRPr="00B5099A" w:rsidRDefault="00B5099A" w:rsidP="00B5099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</w:t>
      </w:r>
    </w:p>
    <w:p w:rsidR="00B5099A" w:rsidRPr="00B5099A" w:rsidRDefault="00B5099A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коэффициента,</w:t>
      </w:r>
    </w:p>
    <w:p w:rsidR="00B5099A" w:rsidRPr="00B5099A" w:rsidRDefault="00B5099A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учитывающего вид объекта дорожного сервиса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Наименование вида объекта дорожного сервиса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Значение коэффициента, учитывающего вид объекта дорожного сервиса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 xml:space="preserve">Пункты оказания медицинской помощи  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0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 xml:space="preserve">Пункты связи, площадки отдыха, площадки для кратковременной остановки и стоянки транспортных средств   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1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Пункты общественного питания, пункты торговли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2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Станции (пункты) технического обслуживания, моечные пункты автомобилей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3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Гостиницы, мотели, кемпинги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4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5</w:t>
            </w:r>
          </w:p>
        </w:tc>
      </w:tr>
      <w:tr w:rsidR="00B5099A" w:rsidRPr="00EC09A4" w:rsidTr="009D37A5">
        <w:tc>
          <w:tcPr>
            <w:tcW w:w="5954" w:type="dxa"/>
          </w:tcPr>
          <w:p w:rsidR="00B5099A" w:rsidRPr="00EC09A4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EC09A4">
              <w:rPr>
                <w:sz w:val="24"/>
                <w:szCs w:val="24"/>
              </w:rPr>
              <w:t>Станции заправки топливом (АЗС, АГЗС)</w:t>
            </w:r>
          </w:p>
        </w:tc>
        <w:tc>
          <w:tcPr>
            <w:tcW w:w="3402" w:type="dxa"/>
          </w:tcPr>
          <w:p w:rsidR="00B5099A" w:rsidRPr="00EC09A4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09A4">
              <w:rPr>
                <w:sz w:val="24"/>
                <w:szCs w:val="24"/>
              </w:rPr>
              <w:t>6</w:t>
            </w:r>
          </w:p>
        </w:tc>
      </w:tr>
    </w:tbl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F85D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Заключительные положения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F85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Средства, полученные от взимания платы, зачисляются в бюджет муниципаль</w:t>
      </w:r>
      <w:r w:rsidR="00F85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округа город Кировск Мурманской области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имеют целевое назначение 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финансирование мероприятий по развитию, ремонту и содержанию автомобильных дорог </w:t>
      </w:r>
      <w:r w:rsidR="00F8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пользования 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значения.</w:t>
      </w:r>
    </w:p>
    <w:p w:rsidR="006E08C0" w:rsidRPr="006E08C0" w:rsidRDefault="006E08C0" w:rsidP="00F85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Неуплата платы в срок, установленный Договором, является основанием для его расторжения в одностороннем порядке по инициативе Комитета, а также для приостановления МКУ «УКГХ» всех дальнейших действий по оформлению разрешительной документации.</w:t>
      </w:r>
    </w:p>
    <w:p w:rsidR="006E08C0" w:rsidRPr="006E08C0" w:rsidRDefault="006E08C0" w:rsidP="00F85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Настоящий Поряд</w:t>
      </w:r>
      <w:r w:rsidR="00F85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утверждается постановлением а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F85D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с подведомственной территорией Мурманской области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официальному опубликованию и обязателен для применения всеми уполномоченными органами и Заявителями.</w:t>
      </w:r>
    </w:p>
    <w:p w:rsidR="006E08C0" w:rsidRPr="006E08C0" w:rsidRDefault="006E08C0" w:rsidP="00F85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Default="006E08C0" w:rsidP="00F85DA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F85DA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079" w:rsidRPr="00205C12" w:rsidRDefault="00EC09A4" w:rsidP="007F70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09A4">
        <w:rPr>
          <w:rFonts w:ascii="Times New Roman" w:eastAsia="Calibri" w:hAnsi="Times New Roman" w:cs="Times New Roman"/>
        </w:rPr>
        <w:t xml:space="preserve">                                                     </w:t>
      </w:r>
      <w:r w:rsidR="002966EB"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 w:rsidR="007F7079" w:rsidRPr="00205C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66EB" w:rsidRDefault="007F7079" w:rsidP="002966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</w:t>
      </w:r>
      <w:r w:rsidR="002966EB">
        <w:rPr>
          <w:rFonts w:ascii="Times New Roman" w:eastAsia="Calibri" w:hAnsi="Times New Roman" w:cs="Times New Roman"/>
          <w:sz w:val="24"/>
          <w:szCs w:val="24"/>
        </w:rPr>
        <w:t>Порядку</w:t>
      </w:r>
      <w:r w:rsidR="002966EB" w:rsidRPr="0029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6EB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размера платы и заключения договора о присоединении </w:t>
      </w:r>
    </w:p>
    <w:p w:rsidR="002966EB" w:rsidRDefault="002966EB" w:rsidP="002966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дорожного сервиса к автомобильным дорогам </w:t>
      </w:r>
    </w:p>
    <w:p w:rsidR="007F7079" w:rsidRPr="00205C12" w:rsidRDefault="002966EB" w:rsidP="002966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местного значения</w:t>
      </w:r>
    </w:p>
    <w:p w:rsidR="00EC09A4" w:rsidRPr="00EC09A4" w:rsidRDefault="00EC09A4" w:rsidP="007F70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6EB" w:rsidRDefault="00652646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52646" w:rsidRPr="00652646" w:rsidRDefault="002966EB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ТИПОВОЙ </w:t>
      </w:r>
      <w:r w:rsidR="00652646"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_____</w:t>
      </w:r>
    </w:p>
    <w:p w:rsidR="00652646" w:rsidRPr="00652646" w:rsidRDefault="00652646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объекта дорожного сервиса к автомобильной дороге общего пользования местного значения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Кировск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«» ___________ 20 г.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округ город Кировск с подведомственной территорией Мурманской области,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Комитета по управлению муниципальной собств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енностью администрации муниципального округа город Кировск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о Комитете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Комитет), с одной стороны,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 / ФИО индивидуального предпринимателя)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________________, КПП ________________, ОГРН ________________________,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___________________________________________________________________,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ФИО)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доверенности № ___ от «» ________ 20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Заявитель),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Стороны, заключили настоящий Договор о нижеследующем: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Комитет на основании полномочий,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доставленных а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 Заявителю право на присоединение объекта дорожного сервиса к автомобильной дороге общего пользования местного значения путем устройства примыкания (въезда/съезда), а Заявитель обязуется внести в бюджет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округа город Кировск с подведомственной территорией Мурманской области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в размере и порядке, установленных настоящим Договором.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Объект дорожного сервиса: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______.</w:t>
      </w:r>
    </w:p>
    <w:p w:rsidR="00652646" w:rsidRPr="00652646" w:rsidRDefault="00652646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52646">
        <w:rPr>
          <w:rFonts w:ascii="Times New Roman" w:eastAsia="Times New Roman" w:hAnsi="Times New Roman" w:cs="Times New Roman"/>
          <w:lang w:eastAsia="ru-RU"/>
        </w:rPr>
        <w:t>(вид, наименование, адресные ориентиры)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Автомобильная дорога, к которой осуществляется присоединение: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Наименование: _________________________________________________________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Категория: ________________________, км ______ + ______ м.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Основанием для заключения настоящего Договора являются: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*   Технические условия № ___ от «» ________ 20 г., выданные МКУ «УКГХ»;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*   Согласование размещения объекта дорожного сервиса № ___ от «» ________ 20 г., выданное Комитетом;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*   Согласованная МКУ «УКГХ» проектная документация на устройство примыкания от «» ________ 20 г. (исполнитель: ________________________).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Комитет обязуется: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В течение 5 рабочих дней с момента поступления платы, указанной в п. 3.1 Договора, уведомить об этом МКУ «УКГХ» для внесения изменений в паспорт автомобильной дороги и проект организации дорожного движения.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Не создавать препятствий Заявителю в осуществлении работ по устройству примыкания в соответствии с согласованной проектной документацией при условии соблюдения Заявителем условий Договора.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Заявитель обязуется: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Внести плату за право присоединения в размере и срок, установленные разделом 3 настоящего Договора.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Выполнить за свой счет все строительно-монтажные работы по устройству примыкания в строгом соответствии с согласованной проектной документацией, требованиям технических условий, правил и стандартов.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Обеспечить безопасность дорожного движения на всех этапах производства работ.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За свой счет и своими силами осуществлять содержание, ремонт и уборку участка примыкания в границах полосы отвода автомобильной дороги на всем сроке эксплуатации объекта.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Оформить в установленном порядке право пользования (аренды) земельным участком из состава полосы отвода автомобильной дороги, необходимого для устройства и эксплуатации примыкания.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Возместить ущерб, причиненный автомобильной дороге или элементам ее обустройства в процессе производства работ или эксплуатации примыкания.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Заявитель имеет право: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Приступить к работам по устройству примыкания после выполнения обязанностей по п. 2.2.1 Договора и получения от МКУ «УКГХ» уведомления о внесении изменений в дорожную документацию.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Размер, порядок и сроки внесения платы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Размер платы за право присоединения составляет: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(_________________________________________________________) рублей,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не облагается на основании ________________________.</w:t>
      </w:r>
    </w:p>
    <w:p w:rsid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произведен согласно Порядку по формуле: РП = К * S * БС, где:</w:t>
      </w:r>
    </w:p>
    <w:p w:rsid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(коэффициент) = ____, </w:t>
      </w:r>
    </w:p>
    <w:p w:rsid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 (площадь) = ____ кв. м, 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БС (базовая ставка) = ____ руб./кв.м.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Плата подлежит перечислению единовременно в полном объеме на следующий счет: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для перечисления платы: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Мурманской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________________, КПП 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________________________ Банк получателя: ________________________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________________, Корр. счет 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 ________________________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ОКТМО: ________________________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 Плата за право присоединения по Договору № ___ от __________.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Срок внесения платы: не позднее 30 (тридцати) календарных дней со дня подписания настоящего Договора Сторонами.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нарушения срока внесения платы, установленного п. 3.3 Договора, Заявитель уплачивает Комитету пеню в размере 0,1% (ноль целых одна десятая процента) от неуплаченной суммы за каждый день просрочки.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неуплаты платы в течение 60 (шестидесяти) календарных дней с даты, указанной в п. 3.3, Комитет вправе в одностороннем порядке отказаться от исполнения Договора. В этом случае все согласования, выданные Заявителю в рамках настоящего Договора, считаются аннулированными.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Заявитель несет полную ответственность за нарушение требований проектной документации, технических условий, правил производства работ и безопасности дорожного движения перед Комитетом и третьими лицами.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Заключительные положения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вступает в силу с даты его подписания Сторонами и действует до полного исполнения ими принятых обязательств.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изменения и дополнения к Договору оформляются дополнительными соглашениями, подписанными обеими Сторонами.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возникающие из настоящего Договора, разрешаются в соответствии с законодательством Российской Федерации в судебном порядке по месту нахождения Комитета.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двух экземплярах, имеющих равную юридическую силу, по одному для каждой из Сторон.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Адреса, реквизиты и подписи Сторон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9A4" w:rsidRPr="00EC09A4" w:rsidRDefault="00EC09A4" w:rsidP="00652646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09A4" w:rsidRPr="00EC09A4" w:rsidSect="00CA6F4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A7895"/>
    <w:multiLevelType w:val="hybridMultilevel"/>
    <w:tmpl w:val="9038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3"/>
    <w:rsid w:val="000057EB"/>
    <w:rsid w:val="0001220F"/>
    <w:rsid w:val="000339FC"/>
    <w:rsid w:val="00050336"/>
    <w:rsid w:val="00050806"/>
    <w:rsid w:val="00060C41"/>
    <w:rsid w:val="000940B1"/>
    <w:rsid w:val="000D2CE9"/>
    <w:rsid w:val="000E008C"/>
    <w:rsid w:val="000F3B8D"/>
    <w:rsid w:val="00170C7D"/>
    <w:rsid w:val="00176074"/>
    <w:rsid w:val="001D0119"/>
    <w:rsid w:val="001F3229"/>
    <w:rsid w:val="00205C12"/>
    <w:rsid w:val="00226088"/>
    <w:rsid w:val="00270327"/>
    <w:rsid w:val="002778C0"/>
    <w:rsid w:val="00283FCE"/>
    <w:rsid w:val="002966EB"/>
    <w:rsid w:val="002B66D9"/>
    <w:rsid w:val="002D2578"/>
    <w:rsid w:val="002D699B"/>
    <w:rsid w:val="002E4F82"/>
    <w:rsid w:val="002F40B9"/>
    <w:rsid w:val="00324DE2"/>
    <w:rsid w:val="00334780"/>
    <w:rsid w:val="00356A66"/>
    <w:rsid w:val="003742E3"/>
    <w:rsid w:val="003A63BD"/>
    <w:rsid w:val="003E0BF8"/>
    <w:rsid w:val="003E4DAC"/>
    <w:rsid w:val="00464B29"/>
    <w:rsid w:val="004651C7"/>
    <w:rsid w:val="004A7935"/>
    <w:rsid w:val="004B02F6"/>
    <w:rsid w:val="004B500C"/>
    <w:rsid w:val="004C5E32"/>
    <w:rsid w:val="004C6F96"/>
    <w:rsid w:val="004E38FF"/>
    <w:rsid w:val="004E4A12"/>
    <w:rsid w:val="005A547C"/>
    <w:rsid w:val="005B3473"/>
    <w:rsid w:val="005C01A1"/>
    <w:rsid w:val="005C20DA"/>
    <w:rsid w:val="005E34E3"/>
    <w:rsid w:val="00652646"/>
    <w:rsid w:val="00657AEF"/>
    <w:rsid w:val="00691D42"/>
    <w:rsid w:val="006A469E"/>
    <w:rsid w:val="006D33A3"/>
    <w:rsid w:val="006D37BE"/>
    <w:rsid w:val="006E08C0"/>
    <w:rsid w:val="006F0B5F"/>
    <w:rsid w:val="00704922"/>
    <w:rsid w:val="00734337"/>
    <w:rsid w:val="007666B9"/>
    <w:rsid w:val="007A187C"/>
    <w:rsid w:val="007A3431"/>
    <w:rsid w:val="007B13B9"/>
    <w:rsid w:val="007C1D47"/>
    <w:rsid w:val="007F7079"/>
    <w:rsid w:val="00826E31"/>
    <w:rsid w:val="00840E02"/>
    <w:rsid w:val="008726BC"/>
    <w:rsid w:val="00891CEB"/>
    <w:rsid w:val="008A6BCB"/>
    <w:rsid w:val="008B0365"/>
    <w:rsid w:val="009343F1"/>
    <w:rsid w:val="00941A85"/>
    <w:rsid w:val="009551AE"/>
    <w:rsid w:val="009642D9"/>
    <w:rsid w:val="00972FC7"/>
    <w:rsid w:val="00985F46"/>
    <w:rsid w:val="009D1FF0"/>
    <w:rsid w:val="00A04DCA"/>
    <w:rsid w:val="00A34563"/>
    <w:rsid w:val="00A451D2"/>
    <w:rsid w:val="00AC21EC"/>
    <w:rsid w:val="00AE658A"/>
    <w:rsid w:val="00B13060"/>
    <w:rsid w:val="00B5099A"/>
    <w:rsid w:val="00B674EE"/>
    <w:rsid w:val="00B7791B"/>
    <w:rsid w:val="00BA5E1C"/>
    <w:rsid w:val="00BF041A"/>
    <w:rsid w:val="00C022BB"/>
    <w:rsid w:val="00C52169"/>
    <w:rsid w:val="00C55C86"/>
    <w:rsid w:val="00C80CEB"/>
    <w:rsid w:val="00C829EA"/>
    <w:rsid w:val="00CA6F4C"/>
    <w:rsid w:val="00CF3AC7"/>
    <w:rsid w:val="00D11294"/>
    <w:rsid w:val="00D160B0"/>
    <w:rsid w:val="00D212E0"/>
    <w:rsid w:val="00D41156"/>
    <w:rsid w:val="00D46B48"/>
    <w:rsid w:val="00D5397C"/>
    <w:rsid w:val="00DC721E"/>
    <w:rsid w:val="00DF039E"/>
    <w:rsid w:val="00E0707D"/>
    <w:rsid w:val="00E07E9A"/>
    <w:rsid w:val="00EC09A4"/>
    <w:rsid w:val="00F0022F"/>
    <w:rsid w:val="00F161F3"/>
    <w:rsid w:val="00F439D4"/>
    <w:rsid w:val="00F51AFC"/>
    <w:rsid w:val="00F65536"/>
    <w:rsid w:val="00F81733"/>
    <w:rsid w:val="00F83AD5"/>
    <w:rsid w:val="00F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3A9B5-2349-4FE2-8A52-D47C6843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F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rsid w:val="00C521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EC09A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О.В.</dc:creator>
  <cp:lastModifiedBy>Образцова Елена Геннадьевна</cp:lastModifiedBy>
  <cp:revision>2</cp:revision>
  <cp:lastPrinted>2026-01-28T09:37:00Z</cp:lastPrinted>
  <dcterms:created xsi:type="dcterms:W3CDTF">2026-01-28T09:54:00Z</dcterms:created>
  <dcterms:modified xsi:type="dcterms:W3CDTF">2026-01-28T09:54:00Z</dcterms:modified>
</cp:coreProperties>
</file>