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69" w:rsidRDefault="00C52169" w:rsidP="003E0B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Приложение № 1 </w:t>
      </w:r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постановлению администрации </w:t>
      </w:r>
    </w:p>
    <w:p w:rsidR="00EC09A4" w:rsidRPr="008A6BCB" w:rsidRDefault="00972FC7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округа город Кировск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09A4" w:rsidRPr="00EC09A4" w:rsidRDefault="002B609F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_________2026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г. № ____</w:t>
      </w:r>
    </w:p>
    <w:p w:rsidR="00EC09A4" w:rsidRPr="00EC09A4" w:rsidRDefault="00EC09A4" w:rsidP="00EC09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Default="006E08C0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содержания и ремонта автомобильных дорог</w:t>
      </w:r>
      <w:bookmarkEnd w:id="0"/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пользования местного значения</w:t>
      </w: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муниципального округа город Кировск с подведомственной территорией Мурманской области</w:t>
      </w:r>
    </w:p>
    <w:p w:rsidR="002B609F" w:rsidRPr="002B609F" w:rsidRDefault="002B609F" w:rsidP="002B6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B609F" w:rsidRPr="002B609F" w:rsidRDefault="002B609F" w:rsidP="002B6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правила организации содержания, текущего и капитального ремонта автомобильных дорог общего пользования местного значения (далее – автомобильные дороги)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с подведомственной территорией Мурманской области,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08.11.2007 № 257-ФЗ «Об автомобильных дорогах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дорожной деятельности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муниципального округа город Кировск с подведомственной территорией и иными нормативными правовыми актами.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Действие настоящего Порядка распространяется на все автомобильные дороги местного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включенные в Перечень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Перечень), за исключением дорог, переданных в ведение иных владельцев в установленном законом порядке.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Уполномоченным органом местного самоуправления, осуществляющим функции по организации содержания и ремонта автомобильных дорог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орган), является: Муниципальное казённое учреждение «Управление Кировским городским хозяйством». 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понятия</w:t>
      </w: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Порядке используются следующие основные понятия: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Default="002B609F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автомобильной дороги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2B609F" w:rsidRDefault="002B609F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автомобильной дороги – комплекс работ по восстановлению транспортно-эксплуатационных характеристик автомобильной дороги, при выполнении которого осуществляется восстановление и (или) замена конструктивных элементов и дорожных сооружений.</w:t>
      </w:r>
    </w:p>
    <w:p w:rsidR="005D6ADD" w:rsidRDefault="005D6ADD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 – ремонт, выполняемый для восстановления исправности и поддержания работоспособности, устранения мелких повреждений.</w:t>
      </w:r>
    </w:p>
    <w:p w:rsidR="005D6ADD" w:rsidRDefault="005D6ADD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– ремонт, выполняемый для восстановления характеристик дороги и дорожных сооружений с заменой (при необходимости) конструктивных элементов и материалов.</w:t>
      </w:r>
    </w:p>
    <w:p w:rsidR="005D6ADD" w:rsidRPr="002B609F" w:rsidRDefault="005D6ADD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деятельность – деятельность по проектированию, строительству, реконструкции, капитальному ремонту, ремонту, содержанию автомобильных дорог и обеспечению безопасности дорожного движения.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Принципы организации содержания и ремонта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ADD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Содержание и ремонт автомобильных дорог осуществляются на основе:</w:t>
      </w:r>
    </w:p>
    <w:p w:rsidR="002B609F" w:rsidRDefault="002B609F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Приоритета безопасности дорожного движения;</w:t>
      </w:r>
    </w:p>
    <w:p w:rsid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Плановости и системности;</w:t>
      </w:r>
    </w:p>
    <w:p w:rsid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и целевого использования бюджетных средств;</w:t>
      </w:r>
    </w:p>
    <w:p w:rsid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технических норм и стандартов;</w:t>
      </w:r>
    </w:p>
    <w:p w:rsidR="005D6ADD" w:rsidRP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 и доступности информации о дорожной деятельности.</w:t>
      </w:r>
    </w:p>
    <w:p w:rsidR="002B609F" w:rsidRPr="002B609F" w:rsidRDefault="005D6ADD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Планирование работ по содержанию и ремонту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ADD" w:rsidRDefault="002B609F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Основанием </w:t>
      </w:r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планирования работ являются:</w:t>
      </w:r>
    </w:p>
    <w:p w:rsidR="005D6ADD" w:rsidRDefault="005D6ADD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ежегодных весенне-осенних обследований технического состояния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ADD" w:rsidRDefault="005D6ADD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оводимых Уполномоченным органом.</w:t>
      </w:r>
    </w:p>
    <w:p w:rsidR="005D6ADD" w:rsidRDefault="005D6ADD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паспортизации и паспорта дороги.</w:t>
      </w:r>
    </w:p>
    <w:p w:rsidR="005D6ADD" w:rsidRDefault="005D6ADD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граждан и юридических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ADD" w:rsidRDefault="005D6ADD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Предписания контрольно-надзорных органо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(ГИБДД, Ространснадзор и др.).</w:t>
      </w:r>
    </w:p>
    <w:p w:rsidR="002B609F" w:rsidRPr="002B609F" w:rsidRDefault="005D6ADD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в сфере развития дорожного хозяйства.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ADD" w:rsidRDefault="002B609F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основе полученных данных Уполномоченный орган формирует:</w:t>
      </w:r>
    </w:p>
    <w:p w:rsidR="005D6ADD" w:rsidRDefault="005D6ADD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содержания на год, включающий график периодических работ (подметание, ямочный ремонт, покос травы, очистка от снега и наледи, обслуживание знаков и разметки и т.д.).</w:t>
      </w:r>
    </w:p>
    <w:p w:rsidR="005D6ADD" w:rsidRDefault="005D6ADD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ремонта (программу) на среднесрочный период (3-5 лет), определяющий перечень участков дорог, требующих текущего или капитального ремонта, с предварительным объемом финансирования.</w:t>
      </w:r>
    </w:p>
    <w:p w:rsidR="002B609F" w:rsidRPr="002B609F" w:rsidRDefault="005D6ADD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Ежегодную (или на трехлетний период) муниципальную программу «Развитие и содержание автомобильных дорог местного значения», которая является основным финансовым и организационным документом. Программа утверждается правовым актом представительного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 муниципального органа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и выполнение работ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Выполнение работ по содержанию и ремонту автомобильных дорог осуществляется на основании муниципальных контрактов (договоров), заключаемых по результатам проведения закупок в соответствии с Федеральным законом от 05.04.2013 № 44-ФЗ.</w:t>
      </w:r>
    </w:p>
    <w:p w:rsidR="002B609F" w:rsidRPr="002B609F" w:rsidRDefault="002B609F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 выполнению работ допускаются специализированные организации (подрядчики), имеющие необходимую лицензию (на осуществление деятельности по строительству автомобильных дорог, если того требует закон), допуски СРО и квалифицированный персонал.</w:t>
      </w:r>
    </w:p>
    <w:p w:rsidR="002B609F" w:rsidRPr="002B609F" w:rsidRDefault="002B609F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Контроль за качеством и сроками выполнени</w:t>
      </w:r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работ (технический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надзор) осуществляет Уполномоченный орган и/или привлеченная им специализированная организация.</w:t>
      </w:r>
    </w:p>
    <w:p w:rsidR="002B609F" w:rsidRPr="002B609F" w:rsidRDefault="002B609F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Приемка выполненных работ оформляется двусторонним актом с приложением необходимых исполнительных документов.</w:t>
      </w:r>
    </w:p>
    <w:p w:rsidR="005D6ADD" w:rsidRDefault="005D6ADD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Особенности содержания в различные периоды года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В зимний период: основными видами работ являются патрульная и сплошная очистка дорог от снега, обработка противогололедными материалами, удаление снежных валов и наледи.</w:t>
      </w:r>
    </w:p>
    <w:p w:rsidR="002B609F" w:rsidRPr="002B609F" w:rsidRDefault="002B609F" w:rsidP="005D6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весенний период: выполняется усиленная уборка проезжей части от вынесенного грунта и зимних реагентов, ликвидация последствий зимней эксплуатации (ямочный ремонт, восстановление разметки).</w:t>
      </w:r>
    </w:p>
    <w:p w:rsidR="002B609F" w:rsidRPr="002B609F" w:rsidRDefault="002B609F" w:rsidP="00BD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летний и осенний периоды: проводятся плановые работы по уборке, покосу, текущему ремонту, обновлению технических средств организации дорожного движения.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Финансирование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Финансирование работ по содержанию и ремонту автомобильных дорог местного значения осуществляется за счет средств местного бюджета, а также за счет субсидий, субвенций и иных межбюджетных трансфертов из бюджетов других уровней.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и ответственность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Контроль за соблюдением настоящего Порядка осуществляет Уполномоченный орган и контрольно-счетный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муниципального округа город Кировск с подведомственной территорией Мурманской области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9F" w:rsidRPr="002B609F" w:rsidRDefault="002B609F" w:rsidP="00BD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Подрядные организации несут ответственность за ненадлежащее выполнение работ в соответствии с условиями заключенных контрактов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(договоров)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законодательством РФ.</w:t>
      </w:r>
    </w:p>
    <w:p w:rsidR="002B609F" w:rsidRPr="002B609F" w:rsidRDefault="002B609F" w:rsidP="00BD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Информация о планах и фактах проведения работ по содержанию и ремонту, о заключенных контрактах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(договорах)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размещать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официальном сайте муниципального округа город Кировск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Заключительные положения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Порядок вступает в силу после его официаль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опубликования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применяется к правоотношениям, возникшим после этой даты.</w:t>
      </w:r>
    </w:p>
    <w:p w:rsidR="002B609F" w:rsidRPr="002B609F" w:rsidRDefault="002B609F" w:rsidP="00BD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Изменения и дополнения в настоящий Порядок вносятся правовым актом главы муниципального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город Кировск с подведомственной территорией Мурманской области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BD736D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609F" w:rsidRPr="00BD736D" w:rsidSect="00CA6F4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1A5"/>
    <w:multiLevelType w:val="hybridMultilevel"/>
    <w:tmpl w:val="060A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A7895"/>
    <w:multiLevelType w:val="hybridMultilevel"/>
    <w:tmpl w:val="9038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3"/>
    <w:rsid w:val="000057EB"/>
    <w:rsid w:val="0001220F"/>
    <w:rsid w:val="000339FC"/>
    <w:rsid w:val="00050336"/>
    <w:rsid w:val="00050806"/>
    <w:rsid w:val="00060C41"/>
    <w:rsid w:val="000940B1"/>
    <w:rsid w:val="000D2CE9"/>
    <w:rsid w:val="000E008C"/>
    <w:rsid w:val="000F3B8D"/>
    <w:rsid w:val="00163BC4"/>
    <w:rsid w:val="00170C7D"/>
    <w:rsid w:val="00176074"/>
    <w:rsid w:val="001D0119"/>
    <w:rsid w:val="001F3229"/>
    <w:rsid w:val="00205C12"/>
    <w:rsid w:val="00226088"/>
    <w:rsid w:val="00270327"/>
    <w:rsid w:val="002778C0"/>
    <w:rsid w:val="00283FCE"/>
    <w:rsid w:val="002966EB"/>
    <w:rsid w:val="002B609F"/>
    <w:rsid w:val="002B66D9"/>
    <w:rsid w:val="002D2578"/>
    <w:rsid w:val="002D699B"/>
    <w:rsid w:val="002E4F82"/>
    <w:rsid w:val="002F40B9"/>
    <w:rsid w:val="00324DE2"/>
    <w:rsid w:val="00334780"/>
    <w:rsid w:val="00356A66"/>
    <w:rsid w:val="003742E3"/>
    <w:rsid w:val="003A63BD"/>
    <w:rsid w:val="003E0BF8"/>
    <w:rsid w:val="003E4DAC"/>
    <w:rsid w:val="00464B29"/>
    <w:rsid w:val="004651C7"/>
    <w:rsid w:val="004A7935"/>
    <w:rsid w:val="004B02F6"/>
    <w:rsid w:val="004B500C"/>
    <w:rsid w:val="004C5E32"/>
    <w:rsid w:val="004C6F96"/>
    <w:rsid w:val="004E38FF"/>
    <w:rsid w:val="004E4A12"/>
    <w:rsid w:val="005A547C"/>
    <w:rsid w:val="005B3473"/>
    <w:rsid w:val="005C01A1"/>
    <w:rsid w:val="005C20DA"/>
    <w:rsid w:val="005D6ADD"/>
    <w:rsid w:val="005E34E3"/>
    <w:rsid w:val="00652646"/>
    <w:rsid w:val="00657AEF"/>
    <w:rsid w:val="00691D42"/>
    <w:rsid w:val="006A469E"/>
    <w:rsid w:val="006D33A3"/>
    <w:rsid w:val="006D37BE"/>
    <w:rsid w:val="006E08C0"/>
    <w:rsid w:val="006F0B5F"/>
    <w:rsid w:val="00704922"/>
    <w:rsid w:val="00734337"/>
    <w:rsid w:val="007666B9"/>
    <w:rsid w:val="007A187C"/>
    <w:rsid w:val="007A3431"/>
    <w:rsid w:val="007B13B9"/>
    <w:rsid w:val="007C1D47"/>
    <w:rsid w:val="007F7079"/>
    <w:rsid w:val="00826E31"/>
    <w:rsid w:val="00840E02"/>
    <w:rsid w:val="008726BC"/>
    <w:rsid w:val="00891CEB"/>
    <w:rsid w:val="008A6BCB"/>
    <w:rsid w:val="008B0365"/>
    <w:rsid w:val="009343F1"/>
    <w:rsid w:val="00941A85"/>
    <w:rsid w:val="009551AE"/>
    <w:rsid w:val="009642D9"/>
    <w:rsid w:val="00972FC7"/>
    <w:rsid w:val="00985F46"/>
    <w:rsid w:val="009D1FF0"/>
    <w:rsid w:val="00A04DCA"/>
    <w:rsid w:val="00A34563"/>
    <w:rsid w:val="00A451D2"/>
    <w:rsid w:val="00AC21EC"/>
    <w:rsid w:val="00AE658A"/>
    <w:rsid w:val="00B13060"/>
    <w:rsid w:val="00B5099A"/>
    <w:rsid w:val="00B674EE"/>
    <w:rsid w:val="00B7791B"/>
    <w:rsid w:val="00BA5E1C"/>
    <w:rsid w:val="00BD736D"/>
    <w:rsid w:val="00BF041A"/>
    <w:rsid w:val="00C022BB"/>
    <w:rsid w:val="00C52169"/>
    <w:rsid w:val="00C55C86"/>
    <w:rsid w:val="00C80CEB"/>
    <w:rsid w:val="00C829EA"/>
    <w:rsid w:val="00CA6F4C"/>
    <w:rsid w:val="00CF3AC7"/>
    <w:rsid w:val="00D11294"/>
    <w:rsid w:val="00D160B0"/>
    <w:rsid w:val="00D212E0"/>
    <w:rsid w:val="00D41156"/>
    <w:rsid w:val="00D46B48"/>
    <w:rsid w:val="00D5397C"/>
    <w:rsid w:val="00DC721E"/>
    <w:rsid w:val="00DF039E"/>
    <w:rsid w:val="00E0707D"/>
    <w:rsid w:val="00E07E9A"/>
    <w:rsid w:val="00EC09A4"/>
    <w:rsid w:val="00F0022F"/>
    <w:rsid w:val="00F161F3"/>
    <w:rsid w:val="00F439D4"/>
    <w:rsid w:val="00F51AFC"/>
    <w:rsid w:val="00F65536"/>
    <w:rsid w:val="00F81733"/>
    <w:rsid w:val="00F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4F496-B522-4E7A-9E08-ADB5DAA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F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rsid w:val="00C521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EC09A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О.В.</dc:creator>
  <cp:lastModifiedBy>Образцова Елена Геннадьевна</cp:lastModifiedBy>
  <cp:revision>2</cp:revision>
  <cp:lastPrinted>2026-01-28T09:37:00Z</cp:lastPrinted>
  <dcterms:created xsi:type="dcterms:W3CDTF">2026-01-28T12:48:00Z</dcterms:created>
  <dcterms:modified xsi:type="dcterms:W3CDTF">2026-01-28T12:48:00Z</dcterms:modified>
</cp:coreProperties>
</file>