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A04" w:rsidRPr="00361994" w:rsidRDefault="003E4A04" w:rsidP="003E4A04">
      <w:pPr>
        <w:tabs>
          <w:tab w:val="left" w:pos="567"/>
          <w:tab w:val="left" w:pos="297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6199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3E4A04" w:rsidRPr="00361994" w:rsidRDefault="003E4A04" w:rsidP="003E4A04">
      <w:pPr>
        <w:tabs>
          <w:tab w:val="left" w:pos="567"/>
          <w:tab w:val="left" w:pos="297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61994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3E4A04" w:rsidRPr="00361994" w:rsidRDefault="003E4A04" w:rsidP="003E4A04">
      <w:pPr>
        <w:tabs>
          <w:tab w:val="left" w:pos="567"/>
          <w:tab w:val="left" w:pos="297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61994">
        <w:rPr>
          <w:rFonts w:ascii="Times New Roman" w:hAnsi="Times New Roman" w:cs="Times New Roman"/>
          <w:sz w:val="24"/>
          <w:szCs w:val="24"/>
        </w:rPr>
        <w:t>муниципального округа город Кировск</w:t>
      </w:r>
    </w:p>
    <w:p w:rsidR="003E4A04" w:rsidRPr="00361994" w:rsidRDefault="003E4A04" w:rsidP="003E4A04">
      <w:pPr>
        <w:tabs>
          <w:tab w:val="left" w:pos="567"/>
          <w:tab w:val="left" w:pos="297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61994">
        <w:rPr>
          <w:rFonts w:ascii="Times New Roman" w:hAnsi="Times New Roman" w:cs="Times New Roman"/>
          <w:sz w:val="24"/>
          <w:szCs w:val="24"/>
        </w:rPr>
        <w:t xml:space="preserve">с подведомственной территорией Мурманской области </w:t>
      </w:r>
    </w:p>
    <w:p w:rsidR="003E4A04" w:rsidRPr="00AD1E5D" w:rsidRDefault="003E4A04" w:rsidP="003E4A04">
      <w:pPr>
        <w:tabs>
          <w:tab w:val="left" w:pos="567"/>
          <w:tab w:val="left" w:pos="2977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№ ____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D0C" w:rsidRPr="008A1D0C" w:rsidRDefault="003E4A04" w:rsidP="003E4A04">
      <w:pPr>
        <w:tabs>
          <w:tab w:val="left" w:pos="567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D0C">
        <w:rPr>
          <w:rFonts w:ascii="Times New Roman" w:hAnsi="Times New Roman" w:cs="Times New Roman"/>
          <w:b/>
          <w:sz w:val="24"/>
          <w:szCs w:val="24"/>
        </w:rPr>
        <w:t>ПОЛОЖЕНИЕ О МУНИЦИПАЛЬНОМ ЗЕМЕЛЬНОМ КОНТРОЛЕ,</w:t>
      </w:r>
    </w:p>
    <w:p w:rsidR="008A1D0C" w:rsidRPr="008A1D0C" w:rsidRDefault="003E4A04" w:rsidP="003E4A04">
      <w:pPr>
        <w:tabs>
          <w:tab w:val="left" w:pos="567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D0C">
        <w:rPr>
          <w:rFonts w:ascii="Times New Roman" w:hAnsi="Times New Roman" w:cs="Times New Roman"/>
          <w:b/>
          <w:sz w:val="24"/>
          <w:szCs w:val="24"/>
        </w:rPr>
        <w:t xml:space="preserve">ОСУЩЕСТВЛЯЕМОМ НА ТЕРРИТОРИИ 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ОКРУГА </w:t>
      </w:r>
      <w:r w:rsidRPr="008A1D0C">
        <w:rPr>
          <w:rFonts w:ascii="Times New Roman" w:hAnsi="Times New Roman" w:cs="Times New Roman"/>
          <w:b/>
          <w:sz w:val="24"/>
          <w:szCs w:val="24"/>
        </w:rPr>
        <w:t>ГОРОД КИРОВСК С ПОДВЕДОМСТВЕННОЙ ТЕРРИТОРИЕЙ</w:t>
      </w:r>
      <w:r>
        <w:rPr>
          <w:rFonts w:ascii="Times New Roman" w:hAnsi="Times New Roman" w:cs="Times New Roman"/>
          <w:b/>
          <w:sz w:val="24"/>
          <w:szCs w:val="24"/>
        </w:rPr>
        <w:t xml:space="preserve"> МУРМАНСКОЙ ОБЛАСТИ</w:t>
      </w:r>
    </w:p>
    <w:p w:rsidR="008A1D0C" w:rsidRPr="008A1D0C" w:rsidRDefault="008A1D0C" w:rsidP="003E4A04">
      <w:pPr>
        <w:tabs>
          <w:tab w:val="left" w:pos="567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D0C" w:rsidRPr="008A1D0C" w:rsidRDefault="003E4A04" w:rsidP="008A1D0C">
      <w:pPr>
        <w:tabs>
          <w:tab w:val="left" w:pos="567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A1D0C" w:rsidRPr="008A1D0C">
        <w:rPr>
          <w:rFonts w:ascii="Times New Roman" w:hAnsi="Times New Roman" w:cs="Times New Roman"/>
          <w:b/>
          <w:bCs/>
          <w:sz w:val="24"/>
          <w:szCs w:val="24"/>
        </w:rPr>
        <w:t>. Общие положения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 xml:space="preserve">1. Настоящее Положение устанавливает порядок осуществления муниципального земельного контроля на территории муниципального </w:t>
      </w:r>
      <w:r>
        <w:rPr>
          <w:rFonts w:ascii="Times New Roman" w:hAnsi="Times New Roman" w:cs="Times New Roman"/>
          <w:sz w:val="24"/>
          <w:szCs w:val="24"/>
        </w:rPr>
        <w:t>округ</w:t>
      </w:r>
      <w:r w:rsidR="005022FE">
        <w:rPr>
          <w:rFonts w:ascii="Times New Roman" w:hAnsi="Times New Roman" w:cs="Times New Roman"/>
          <w:sz w:val="24"/>
          <w:szCs w:val="24"/>
        </w:rPr>
        <w:t>а</w:t>
      </w:r>
      <w:r w:rsidRPr="008A1D0C">
        <w:rPr>
          <w:rFonts w:ascii="Times New Roman" w:hAnsi="Times New Roman" w:cs="Times New Roman"/>
          <w:sz w:val="24"/>
          <w:szCs w:val="24"/>
        </w:rPr>
        <w:t xml:space="preserve"> город Кировск с подведомственной территорией</w:t>
      </w:r>
      <w:r>
        <w:rPr>
          <w:rFonts w:ascii="Times New Roman" w:hAnsi="Times New Roman" w:cs="Times New Roman"/>
          <w:sz w:val="24"/>
          <w:szCs w:val="24"/>
        </w:rPr>
        <w:t xml:space="preserve"> Мурманской области</w:t>
      </w:r>
      <w:r w:rsidRPr="008A1D0C">
        <w:rPr>
          <w:rFonts w:ascii="Times New Roman" w:hAnsi="Times New Roman" w:cs="Times New Roman"/>
          <w:sz w:val="24"/>
          <w:szCs w:val="24"/>
        </w:rPr>
        <w:t xml:space="preserve"> (далее – муниципальный земельный контроль).</w:t>
      </w:r>
    </w:p>
    <w:p w:rsid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667B">
        <w:rPr>
          <w:rFonts w:ascii="Times New Roman" w:hAnsi="Times New Roman" w:cs="Times New Roman"/>
          <w:sz w:val="24"/>
          <w:szCs w:val="24"/>
        </w:rPr>
        <w:t>1.</w:t>
      </w:r>
      <w:r w:rsidRPr="008A1D0C">
        <w:rPr>
          <w:rFonts w:ascii="Times New Roman" w:hAnsi="Times New Roman" w:cs="Times New Roman"/>
          <w:sz w:val="24"/>
          <w:szCs w:val="24"/>
        </w:rPr>
        <w:t xml:space="preserve">2. Муниципальный земельный контроль осуществляется посредством профилактики нарушений обязательных требований, организации и проведения контрольных (надзорных)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 </w:t>
      </w:r>
    </w:p>
    <w:p w:rsidR="0015667B" w:rsidRPr="008A1D0C" w:rsidRDefault="0015667B" w:rsidP="0015667B">
      <w:pPr>
        <w:tabs>
          <w:tab w:val="left" w:pos="567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15667B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>
        <w:rPr>
          <w:rFonts w:ascii="Times New Roman" w:hAnsi="Times New Roman" w:cs="Times New Roman"/>
          <w:sz w:val="24"/>
          <w:szCs w:val="24"/>
        </w:rPr>
        <w:t xml:space="preserve">земельный </w:t>
      </w:r>
      <w:r w:rsidRPr="0015667B">
        <w:rPr>
          <w:rFonts w:ascii="Times New Roman" w:hAnsi="Times New Roman" w:cs="Times New Roman"/>
          <w:sz w:val="24"/>
          <w:szCs w:val="24"/>
        </w:rPr>
        <w:t>контроль осуществляется администрацией муниципального округа город Кировск с подведомственной территорией Мурманской области</w:t>
      </w:r>
      <w:r w:rsidR="0078790F">
        <w:rPr>
          <w:rFonts w:ascii="Times New Roman" w:hAnsi="Times New Roman" w:cs="Times New Roman"/>
          <w:sz w:val="24"/>
          <w:szCs w:val="24"/>
        </w:rPr>
        <w:t xml:space="preserve"> (далее – администрация)</w:t>
      </w:r>
      <w:r w:rsidRPr="0015667B">
        <w:rPr>
          <w:rFonts w:ascii="Times New Roman" w:hAnsi="Times New Roman" w:cs="Times New Roman"/>
          <w:sz w:val="24"/>
          <w:szCs w:val="24"/>
        </w:rPr>
        <w:t xml:space="preserve">. При этом, отдел муниципального контроля и административной практики администрации является структурным подразделением администрации и уполномоченным органом администрации, осуществляющим и координирующим деятельность по муниципальному </w:t>
      </w:r>
      <w:r>
        <w:rPr>
          <w:rFonts w:ascii="Times New Roman" w:hAnsi="Times New Roman" w:cs="Times New Roman"/>
          <w:sz w:val="24"/>
          <w:szCs w:val="24"/>
        </w:rPr>
        <w:t xml:space="preserve">земельному </w:t>
      </w:r>
      <w:r w:rsidRPr="0015667B">
        <w:rPr>
          <w:rFonts w:ascii="Times New Roman" w:hAnsi="Times New Roman" w:cs="Times New Roman"/>
          <w:sz w:val="24"/>
          <w:szCs w:val="24"/>
        </w:rPr>
        <w:t>контролю на территории муниципального округа город Кировск с подведомственной территорией (далее – Уполномоченный орган).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667B">
        <w:rPr>
          <w:rFonts w:ascii="Times New Roman" w:hAnsi="Times New Roman" w:cs="Times New Roman"/>
          <w:sz w:val="24"/>
          <w:szCs w:val="24"/>
        </w:rPr>
        <w:t>1.4</w:t>
      </w:r>
      <w:r w:rsidRPr="008A1D0C">
        <w:rPr>
          <w:rFonts w:ascii="Times New Roman" w:hAnsi="Times New Roman" w:cs="Times New Roman"/>
          <w:sz w:val="24"/>
          <w:szCs w:val="24"/>
        </w:rPr>
        <w:t>. 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667B">
        <w:rPr>
          <w:rFonts w:ascii="Times New Roman" w:hAnsi="Times New Roman" w:cs="Times New Roman"/>
          <w:sz w:val="24"/>
          <w:szCs w:val="24"/>
        </w:rPr>
        <w:t>1.5</w:t>
      </w:r>
      <w:r w:rsidRPr="008A1D0C">
        <w:rPr>
          <w:rFonts w:ascii="Times New Roman" w:hAnsi="Times New Roman" w:cs="Times New Roman"/>
          <w:sz w:val="24"/>
          <w:szCs w:val="24"/>
        </w:rPr>
        <w:t xml:space="preserve">. </w:t>
      </w:r>
      <w:r w:rsidR="0015667B" w:rsidRPr="0015667B">
        <w:rPr>
          <w:rFonts w:ascii="Times New Roman" w:hAnsi="Times New Roman" w:cs="Times New Roman"/>
          <w:sz w:val="24"/>
          <w:szCs w:val="24"/>
        </w:rPr>
        <w:t>Объекты муниципального</w:t>
      </w:r>
      <w:r w:rsidR="008F5279">
        <w:rPr>
          <w:rFonts w:ascii="Times New Roman" w:hAnsi="Times New Roman" w:cs="Times New Roman"/>
          <w:sz w:val="24"/>
          <w:szCs w:val="24"/>
        </w:rPr>
        <w:t xml:space="preserve"> земельного</w:t>
      </w:r>
      <w:r w:rsidR="0015667B" w:rsidRPr="0015667B">
        <w:rPr>
          <w:rFonts w:ascii="Times New Roman" w:hAnsi="Times New Roman" w:cs="Times New Roman"/>
          <w:sz w:val="24"/>
          <w:szCs w:val="24"/>
        </w:rPr>
        <w:t xml:space="preserve"> контроля установлены статьей 16 </w:t>
      </w:r>
      <w:r w:rsidR="008F5279" w:rsidRPr="008F5279">
        <w:rPr>
          <w:rFonts w:ascii="Times New Roman" w:hAnsi="Times New Roman" w:cs="Times New Roman"/>
          <w:sz w:val="24"/>
          <w:szCs w:val="24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="008F5279">
        <w:rPr>
          <w:rFonts w:ascii="Times New Roman" w:hAnsi="Times New Roman" w:cs="Times New Roman"/>
          <w:sz w:val="24"/>
          <w:szCs w:val="24"/>
        </w:rPr>
        <w:t>.</w:t>
      </w:r>
    </w:p>
    <w:p w:rsidR="008F5279" w:rsidRPr="008F5279" w:rsidRDefault="008F5279" w:rsidP="008F5279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1.6. Уполномоченный орган</w:t>
      </w:r>
      <w:r w:rsidRPr="008F5279">
        <w:rPr>
          <w:rFonts w:ascii="Times New Roman" w:hAnsi="Times New Roman" w:cs="Times New Roman"/>
          <w:sz w:val="24"/>
          <w:szCs w:val="24"/>
        </w:rPr>
        <w:t xml:space="preserve"> осуществляет муниципальный земельный контроль за соблюдением: </w:t>
      </w:r>
    </w:p>
    <w:p w:rsidR="008F5279" w:rsidRPr="008F5279" w:rsidRDefault="008F5279" w:rsidP="008F5279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279">
        <w:rPr>
          <w:rFonts w:ascii="Times New Roman" w:hAnsi="Times New Roman" w:cs="Times New Roman"/>
          <w:sz w:val="24"/>
          <w:szCs w:val="24"/>
        </w:rPr>
        <w:tab/>
        <w:t>а)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:rsidR="008F5279" w:rsidRPr="008F5279" w:rsidRDefault="008F5279" w:rsidP="008F5279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279">
        <w:rPr>
          <w:rFonts w:ascii="Times New Roman" w:hAnsi="Times New Roman" w:cs="Times New Roman"/>
          <w:sz w:val="24"/>
          <w:szCs w:val="24"/>
        </w:rPr>
        <w:tab/>
        <w:t>б)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8F5279" w:rsidRPr="008F5279" w:rsidRDefault="008F5279" w:rsidP="008F5279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279">
        <w:rPr>
          <w:rFonts w:ascii="Times New Roman" w:hAnsi="Times New Roman" w:cs="Times New Roman"/>
          <w:sz w:val="24"/>
          <w:szCs w:val="24"/>
        </w:rPr>
        <w:tab/>
        <w:t>в)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:rsidR="008F5279" w:rsidRPr="008F5279" w:rsidRDefault="008F5279" w:rsidP="008F5279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279">
        <w:rPr>
          <w:rFonts w:ascii="Times New Roman" w:hAnsi="Times New Roman" w:cs="Times New Roman"/>
          <w:sz w:val="24"/>
          <w:szCs w:val="24"/>
        </w:rPr>
        <w:tab/>
        <w:t xml:space="preserve">г) обязательных требований, связанных с обязанностью по приведению земель в состояние, пригодное для использования по целевому назначению; </w:t>
      </w:r>
    </w:p>
    <w:p w:rsidR="008F5279" w:rsidRPr="008F5279" w:rsidRDefault="008F5279" w:rsidP="008F5279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279">
        <w:rPr>
          <w:rFonts w:ascii="Times New Roman" w:hAnsi="Times New Roman" w:cs="Times New Roman"/>
          <w:sz w:val="24"/>
          <w:szCs w:val="24"/>
        </w:rPr>
        <w:lastRenderedPageBreak/>
        <w:tab/>
        <w:t>д)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 в пределах компетенции;</w:t>
      </w:r>
    </w:p>
    <w:p w:rsidR="008F5279" w:rsidRPr="008F5279" w:rsidRDefault="008F5279" w:rsidP="008F5279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279">
        <w:rPr>
          <w:rFonts w:ascii="Times New Roman" w:hAnsi="Times New Roman" w:cs="Times New Roman"/>
          <w:sz w:val="24"/>
          <w:szCs w:val="24"/>
        </w:rPr>
        <w:tab/>
        <w:t>е) обязательных требований о запрете самовольного снятия, перемещения и уничтожения плодородного слоя почвы, порчи земель в результате нарушения правил обращения с пестицидами, агрохимикатами или иными опасными для здоровья людей и окружающей среды веществами и отходами производства и потребления;</w:t>
      </w:r>
    </w:p>
    <w:p w:rsidR="008F5279" w:rsidRPr="008F5279" w:rsidRDefault="008F5279" w:rsidP="008F5279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279">
        <w:rPr>
          <w:rFonts w:ascii="Times New Roman" w:hAnsi="Times New Roman" w:cs="Times New Roman"/>
          <w:sz w:val="24"/>
          <w:szCs w:val="24"/>
        </w:rPr>
        <w:tab/>
        <w:t>ж) обязательных требований по улучшению земель и охране почв от ветровой, водной эрозии и предотвращению других процессов, ухудшающих качественное состояние земель, защите земель от зарастания деревьями и кустарниками, сорными растениями;</w:t>
      </w:r>
    </w:p>
    <w:p w:rsidR="008F5279" w:rsidRPr="008A1D0C" w:rsidRDefault="008F5279" w:rsidP="008F5279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279">
        <w:rPr>
          <w:rFonts w:ascii="Times New Roman" w:hAnsi="Times New Roman" w:cs="Times New Roman"/>
          <w:sz w:val="24"/>
          <w:szCs w:val="24"/>
        </w:rPr>
        <w:tab/>
        <w:t xml:space="preserve">з) обязательных требований по использованию земельных участков из земель сельскохозяйственного назначения, оборот которых регулируется Федеральным законом </w:t>
      </w:r>
      <w:r w:rsidR="003228BD" w:rsidRPr="003228BD">
        <w:rPr>
          <w:rFonts w:ascii="Times New Roman" w:hAnsi="Times New Roman" w:cs="Times New Roman"/>
          <w:sz w:val="24"/>
          <w:szCs w:val="24"/>
        </w:rPr>
        <w:t xml:space="preserve">от 24.07.2002 </w:t>
      </w:r>
      <w:r w:rsidR="003228BD">
        <w:rPr>
          <w:rFonts w:ascii="Times New Roman" w:hAnsi="Times New Roman" w:cs="Times New Roman"/>
          <w:sz w:val="24"/>
          <w:szCs w:val="24"/>
        </w:rPr>
        <w:t>№</w:t>
      </w:r>
      <w:r w:rsidR="003228BD" w:rsidRPr="003228BD">
        <w:rPr>
          <w:rFonts w:ascii="Times New Roman" w:hAnsi="Times New Roman" w:cs="Times New Roman"/>
          <w:sz w:val="24"/>
          <w:szCs w:val="24"/>
        </w:rPr>
        <w:t xml:space="preserve"> 101-ФЗ </w:t>
      </w:r>
      <w:r w:rsidRPr="008F5279">
        <w:rPr>
          <w:rFonts w:ascii="Times New Roman" w:hAnsi="Times New Roman" w:cs="Times New Roman"/>
          <w:sz w:val="24"/>
          <w:szCs w:val="24"/>
        </w:rPr>
        <w:t>«Об обороте земель сельскохозяйственного назначения», для ведения сельскохозяйственного производства или осуществления иной связанной с сельскохозяйственным производством деятельности.</w:t>
      </w:r>
    </w:p>
    <w:p w:rsidR="0015667B" w:rsidRPr="0015667B" w:rsidRDefault="008A1D0C" w:rsidP="0015667B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667B">
        <w:rPr>
          <w:rFonts w:ascii="Times New Roman" w:hAnsi="Times New Roman" w:cs="Times New Roman"/>
          <w:sz w:val="24"/>
          <w:szCs w:val="24"/>
        </w:rPr>
        <w:t>1.</w:t>
      </w:r>
      <w:r w:rsidR="003228BD">
        <w:rPr>
          <w:rFonts w:ascii="Times New Roman" w:hAnsi="Times New Roman" w:cs="Times New Roman"/>
          <w:sz w:val="24"/>
          <w:szCs w:val="24"/>
        </w:rPr>
        <w:t>7</w:t>
      </w:r>
      <w:r w:rsidR="0015667B">
        <w:rPr>
          <w:rFonts w:ascii="Times New Roman" w:hAnsi="Times New Roman" w:cs="Times New Roman"/>
          <w:sz w:val="24"/>
          <w:szCs w:val="24"/>
        </w:rPr>
        <w:t xml:space="preserve">. </w:t>
      </w:r>
      <w:r w:rsidR="0015667B" w:rsidRPr="0015667B">
        <w:rPr>
          <w:rFonts w:ascii="Times New Roman" w:hAnsi="Times New Roman" w:cs="Times New Roman"/>
          <w:sz w:val="24"/>
          <w:szCs w:val="24"/>
        </w:rPr>
        <w:t>Должностными лицами, уполномоченными принимать решения о проведении контрольных (надзорных) мероприятий являются руководитель Уполномоченного органа (либо лицо, его замещающее) и его заместители, на которых в соответствии с должностными обязанностями (регламентом) возложены обязанности по вопросу организации и осуществления муниципального контроля (далее - должностные обязанности).</w:t>
      </w:r>
    </w:p>
    <w:p w:rsidR="0015667B" w:rsidRPr="0015667B" w:rsidRDefault="0015667B" w:rsidP="0015667B">
      <w:pPr>
        <w:tabs>
          <w:tab w:val="left" w:pos="567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667B">
        <w:rPr>
          <w:rFonts w:ascii="Times New Roman" w:hAnsi="Times New Roman" w:cs="Times New Roman"/>
          <w:sz w:val="24"/>
          <w:szCs w:val="24"/>
        </w:rPr>
        <w:t>1.</w:t>
      </w:r>
      <w:r w:rsidR="003228BD">
        <w:rPr>
          <w:rFonts w:ascii="Times New Roman" w:hAnsi="Times New Roman" w:cs="Times New Roman"/>
          <w:sz w:val="24"/>
          <w:szCs w:val="24"/>
        </w:rPr>
        <w:t>8</w:t>
      </w:r>
      <w:r w:rsidRPr="0015667B">
        <w:rPr>
          <w:rFonts w:ascii="Times New Roman" w:hAnsi="Times New Roman" w:cs="Times New Roman"/>
          <w:sz w:val="24"/>
          <w:szCs w:val="24"/>
        </w:rPr>
        <w:t xml:space="preserve">. Должностными лицами, уполномоченными на осуществление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15667B">
        <w:rPr>
          <w:rFonts w:ascii="Times New Roman" w:hAnsi="Times New Roman" w:cs="Times New Roman"/>
          <w:sz w:val="24"/>
          <w:szCs w:val="24"/>
        </w:rPr>
        <w:t>контроля (далее - инспектор), являются муниципальные служащие Уполномоченного органа в соответствии с должностными обязанностями.</w:t>
      </w:r>
    </w:p>
    <w:p w:rsidR="0015667B" w:rsidRDefault="0015667B" w:rsidP="0015667B">
      <w:pPr>
        <w:tabs>
          <w:tab w:val="left" w:pos="567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667B">
        <w:rPr>
          <w:rFonts w:ascii="Times New Roman" w:hAnsi="Times New Roman" w:cs="Times New Roman"/>
          <w:sz w:val="24"/>
          <w:szCs w:val="24"/>
        </w:rPr>
        <w:t>1.</w:t>
      </w:r>
      <w:r w:rsidR="003228BD">
        <w:rPr>
          <w:rFonts w:ascii="Times New Roman" w:hAnsi="Times New Roman" w:cs="Times New Roman"/>
          <w:sz w:val="24"/>
          <w:szCs w:val="24"/>
        </w:rPr>
        <w:t>9</w:t>
      </w:r>
      <w:r w:rsidRPr="0015667B">
        <w:rPr>
          <w:rFonts w:ascii="Times New Roman" w:hAnsi="Times New Roman" w:cs="Times New Roman"/>
          <w:sz w:val="24"/>
          <w:szCs w:val="24"/>
        </w:rPr>
        <w:t xml:space="preserve">. Должностные лица Уполномоченного органа, уполномоченные на осуществление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15667B">
        <w:rPr>
          <w:rFonts w:ascii="Times New Roman" w:hAnsi="Times New Roman" w:cs="Times New Roman"/>
          <w:sz w:val="24"/>
          <w:szCs w:val="24"/>
        </w:rPr>
        <w:t xml:space="preserve">контроля, при проведении контрольного (надзорного) мероприятия в пределах своих полномочий и в объеме проводимых контрольных (надзорных) действий, пользуются правами и несут обязанности в соответствии со статьёй 29 </w:t>
      </w:r>
      <w:r w:rsidR="008F5279" w:rsidRPr="008F5279">
        <w:rPr>
          <w:rFonts w:ascii="Times New Roman" w:hAnsi="Times New Roman" w:cs="Times New Roman"/>
          <w:sz w:val="24"/>
          <w:szCs w:val="24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="008F5279">
        <w:rPr>
          <w:rFonts w:ascii="Times New Roman" w:hAnsi="Times New Roman" w:cs="Times New Roman"/>
          <w:sz w:val="24"/>
          <w:szCs w:val="24"/>
        </w:rPr>
        <w:t>.</w:t>
      </w:r>
    </w:p>
    <w:p w:rsidR="008A1D0C" w:rsidRDefault="0015667B" w:rsidP="0015667B">
      <w:pPr>
        <w:tabs>
          <w:tab w:val="left" w:pos="567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228BD">
        <w:rPr>
          <w:rFonts w:ascii="Times New Roman" w:hAnsi="Times New Roman" w:cs="Times New Roman"/>
          <w:sz w:val="24"/>
          <w:szCs w:val="24"/>
        </w:rPr>
        <w:t>10</w:t>
      </w:r>
      <w:r w:rsidR="008A1D0C" w:rsidRPr="008A1D0C">
        <w:rPr>
          <w:rFonts w:ascii="Times New Roman" w:hAnsi="Times New Roman" w:cs="Times New Roman"/>
          <w:sz w:val="24"/>
          <w:szCs w:val="24"/>
        </w:rPr>
        <w:t xml:space="preserve">. </w:t>
      </w:r>
      <w:r w:rsidRPr="0015667B">
        <w:rPr>
          <w:rFonts w:ascii="Times New Roman" w:hAnsi="Times New Roman" w:cs="Times New Roman"/>
          <w:sz w:val="24"/>
          <w:szCs w:val="24"/>
        </w:rPr>
        <w:t>При сборе, обработке, анализе и учете сведений об объектах контроля для целей их учета контрольные (надзорные) органы используют информацию, представляемую им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  <w:r w:rsidR="005944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279" w:rsidRPr="008F5279" w:rsidRDefault="008F5279" w:rsidP="008F5279">
      <w:pPr>
        <w:tabs>
          <w:tab w:val="left" w:pos="567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279">
        <w:rPr>
          <w:rFonts w:ascii="Times New Roman" w:hAnsi="Times New Roman" w:cs="Times New Roman"/>
          <w:sz w:val="24"/>
          <w:szCs w:val="24"/>
        </w:rPr>
        <w:t>Уполномоченный орган обеспечивает учет объектов контроля путем ведения перечня объектов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 в порядке, определенном Правительством Российской Федерации.</w:t>
      </w:r>
    </w:p>
    <w:p w:rsidR="008F5279" w:rsidRPr="008A1D0C" w:rsidRDefault="008F5279" w:rsidP="008F5279">
      <w:pPr>
        <w:tabs>
          <w:tab w:val="left" w:pos="567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279">
        <w:rPr>
          <w:rFonts w:ascii="Times New Roman" w:hAnsi="Times New Roman" w:cs="Times New Roman"/>
          <w:sz w:val="24"/>
          <w:szCs w:val="24"/>
        </w:rPr>
        <w:t>Внесение сведений о новых объектах контроля в перечень, исключение объектов контроля из перечня, уточнение сведений об объектах контроля осуществляется Уполномоченный органом в течение 5 дней со дня поступления соответствующей информации.</w:t>
      </w:r>
    </w:p>
    <w:p w:rsidR="008A1D0C" w:rsidRDefault="008A1D0C" w:rsidP="008F5279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5279">
        <w:rPr>
          <w:rFonts w:ascii="Times New Roman" w:hAnsi="Times New Roman" w:cs="Times New Roman"/>
          <w:sz w:val="24"/>
          <w:szCs w:val="24"/>
        </w:rPr>
        <w:t>1.1</w:t>
      </w:r>
      <w:r w:rsidR="003228BD">
        <w:rPr>
          <w:rFonts w:ascii="Times New Roman" w:hAnsi="Times New Roman" w:cs="Times New Roman"/>
          <w:sz w:val="24"/>
          <w:szCs w:val="24"/>
        </w:rPr>
        <w:t>1</w:t>
      </w:r>
      <w:r w:rsidRPr="008A1D0C">
        <w:rPr>
          <w:rFonts w:ascii="Times New Roman" w:hAnsi="Times New Roman" w:cs="Times New Roman"/>
          <w:sz w:val="24"/>
          <w:szCs w:val="24"/>
        </w:rPr>
        <w:t xml:space="preserve">. </w:t>
      </w:r>
      <w:r w:rsidR="008F5279" w:rsidRPr="008F5279">
        <w:rPr>
          <w:rFonts w:ascii="Times New Roman" w:hAnsi="Times New Roman" w:cs="Times New Roman"/>
          <w:sz w:val="24"/>
          <w:szCs w:val="24"/>
        </w:rPr>
        <w:t>К отношениям, связанным с организацией и осуществлением муниципального</w:t>
      </w:r>
      <w:r w:rsidR="008F5279">
        <w:rPr>
          <w:rFonts w:ascii="Times New Roman" w:hAnsi="Times New Roman" w:cs="Times New Roman"/>
          <w:sz w:val="24"/>
          <w:szCs w:val="24"/>
        </w:rPr>
        <w:t xml:space="preserve"> земельного</w:t>
      </w:r>
      <w:r w:rsidR="008F5279" w:rsidRPr="008F5279">
        <w:rPr>
          <w:rFonts w:ascii="Times New Roman" w:hAnsi="Times New Roman" w:cs="Times New Roman"/>
          <w:sz w:val="24"/>
          <w:szCs w:val="24"/>
        </w:rPr>
        <w:t xml:space="preserve"> контроля, организацией и проведением профилактических мероприятий и контрольных (надзорных) мероприятий в отношении контролируемых лиц, применяются положения Конституции Российской Федерации,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248-ФЗ), иных нормативных правовых актов Российской Федерации, Мурманской области, муниципальных нормативных правовых актов города Кировска, с учетом особенностей, установленных Федеральным законом от 29.12.2014 № 473-ФЗ «О территориях опережающего развития в Российской Федерации», </w:t>
      </w:r>
      <w:r w:rsidR="008F5279" w:rsidRPr="008F5279">
        <w:rPr>
          <w:rFonts w:ascii="Times New Roman" w:hAnsi="Times New Roman" w:cs="Times New Roman"/>
          <w:sz w:val="24"/>
          <w:szCs w:val="24"/>
        </w:rPr>
        <w:lastRenderedPageBreak/>
        <w:t>Федеральным законом от 13.07.2020 № 193-ФЗ «О государственной поддержке предпринимательской деятельности в Арктической зоне Российской Федерации».</w:t>
      </w:r>
    </w:p>
    <w:p w:rsidR="008F5279" w:rsidRDefault="008F5279" w:rsidP="008F5279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D0C" w:rsidRPr="008A1D0C" w:rsidRDefault="008F5279" w:rsidP="008F5279">
      <w:pPr>
        <w:tabs>
          <w:tab w:val="left" w:pos="567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A1D0C" w:rsidRPr="008A1D0C">
        <w:rPr>
          <w:rFonts w:ascii="Times New Roman" w:hAnsi="Times New Roman" w:cs="Times New Roman"/>
          <w:b/>
          <w:bCs/>
          <w:sz w:val="24"/>
          <w:szCs w:val="24"/>
        </w:rPr>
        <w:t>. Управление рисками причинения вреда (ущерба) охраняемым закон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8A1D0C" w:rsidRPr="008A1D0C">
        <w:rPr>
          <w:rFonts w:ascii="Times New Roman" w:hAnsi="Times New Roman" w:cs="Times New Roman"/>
          <w:b/>
          <w:bCs/>
          <w:sz w:val="24"/>
          <w:szCs w:val="24"/>
        </w:rPr>
        <w:t>м ценностям при осуществлении муниципального земельного контроля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7E0F" w:rsidRPr="00753758" w:rsidRDefault="00127E0F" w:rsidP="00127E0F">
      <w:pPr>
        <w:pStyle w:val="a7"/>
        <w:tabs>
          <w:tab w:val="left" w:pos="567"/>
          <w:tab w:val="left" w:pos="297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758">
        <w:rPr>
          <w:rFonts w:ascii="Times New Roman" w:hAnsi="Times New Roman" w:cs="Times New Roman"/>
          <w:sz w:val="24"/>
          <w:szCs w:val="24"/>
        </w:rPr>
        <w:t xml:space="preserve">2.1. Муниципальный </w:t>
      </w:r>
      <w:r w:rsidR="00291AB7">
        <w:rPr>
          <w:rFonts w:ascii="Times New Roman" w:hAnsi="Times New Roman" w:cs="Times New Roman"/>
          <w:sz w:val="24"/>
          <w:szCs w:val="24"/>
        </w:rPr>
        <w:t xml:space="preserve">земельный </w:t>
      </w:r>
      <w:r w:rsidRPr="00753758">
        <w:rPr>
          <w:rFonts w:ascii="Times New Roman" w:hAnsi="Times New Roman" w:cs="Times New Roman"/>
          <w:sz w:val="24"/>
          <w:szCs w:val="24"/>
        </w:rPr>
        <w:t>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D2216D" w:rsidRPr="00D2216D" w:rsidRDefault="00127E0F" w:rsidP="00D2216D">
      <w:pPr>
        <w:tabs>
          <w:tab w:val="left" w:pos="567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758">
        <w:rPr>
          <w:rFonts w:ascii="Times New Roman" w:hAnsi="Times New Roman" w:cs="Times New Roman"/>
          <w:sz w:val="24"/>
          <w:szCs w:val="24"/>
        </w:rPr>
        <w:t xml:space="preserve">2.2. </w:t>
      </w:r>
      <w:r w:rsidR="00D2216D" w:rsidRPr="00D2216D">
        <w:rPr>
          <w:rFonts w:ascii="Times New Roman" w:hAnsi="Times New Roman" w:cs="Times New Roman"/>
          <w:sz w:val="24"/>
          <w:szCs w:val="24"/>
        </w:rPr>
        <w:t>Уполномоченный орган 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- категории риска):</w:t>
      </w:r>
    </w:p>
    <w:p w:rsidR="00D2216D" w:rsidRPr="00D2216D" w:rsidRDefault="00D2216D" w:rsidP="00D2216D">
      <w:pPr>
        <w:tabs>
          <w:tab w:val="left" w:pos="567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16D">
        <w:rPr>
          <w:rFonts w:ascii="Times New Roman" w:hAnsi="Times New Roman" w:cs="Times New Roman"/>
          <w:sz w:val="24"/>
          <w:szCs w:val="24"/>
        </w:rPr>
        <w:t>1) средний риск - случаи привлечения 2 и более раз контролируемого лица в течение 12 месяцев, предшествовавших месяцу, в котором принимается решение об отнесении объекта контроля к категории риска, к административной ответственности за воспрепятствование законной деятельности органа контроля;</w:t>
      </w:r>
    </w:p>
    <w:p w:rsidR="00D2216D" w:rsidRPr="00D2216D" w:rsidRDefault="00D2216D" w:rsidP="00D2216D">
      <w:pPr>
        <w:tabs>
          <w:tab w:val="left" w:pos="567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16D">
        <w:rPr>
          <w:rFonts w:ascii="Times New Roman" w:hAnsi="Times New Roman" w:cs="Times New Roman"/>
          <w:sz w:val="24"/>
          <w:szCs w:val="24"/>
        </w:rPr>
        <w:t>2) умеренный риск - случай однократного привлечения контролируемого лица в течение 12 месяцев, предшествовавших месяцу, в котором принимается решение об отнесении объекта контроля к категории риска, к административной ответственности за воспрепятствование законной деятельности органа контроля;</w:t>
      </w:r>
    </w:p>
    <w:p w:rsidR="00D2216D" w:rsidRDefault="00D2216D" w:rsidP="00D2216D">
      <w:pPr>
        <w:tabs>
          <w:tab w:val="left" w:pos="567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16D">
        <w:rPr>
          <w:rFonts w:ascii="Times New Roman" w:hAnsi="Times New Roman" w:cs="Times New Roman"/>
          <w:sz w:val="24"/>
          <w:szCs w:val="24"/>
        </w:rPr>
        <w:t>3) низкий риск - отсутствие признаков среднего и умеренного рисков.</w:t>
      </w:r>
    </w:p>
    <w:p w:rsidR="008F59CB" w:rsidRPr="008F59CB" w:rsidRDefault="008F59CB" w:rsidP="00D2216D">
      <w:pPr>
        <w:tabs>
          <w:tab w:val="left" w:pos="567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27E0F">
        <w:rPr>
          <w:rFonts w:ascii="Times New Roman" w:hAnsi="Times New Roman" w:cs="Times New Roman"/>
          <w:iCs/>
          <w:sz w:val="24"/>
          <w:szCs w:val="24"/>
        </w:rPr>
        <w:t>2.</w:t>
      </w:r>
      <w:r w:rsidR="000F1464">
        <w:rPr>
          <w:rFonts w:ascii="Times New Roman" w:hAnsi="Times New Roman" w:cs="Times New Roman"/>
          <w:iCs/>
          <w:sz w:val="24"/>
          <w:szCs w:val="24"/>
        </w:rPr>
        <w:t>3</w:t>
      </w:r>
      <w:r w:rsidRPr="00127E0F">
        <w:rPr>
          <w:rFonts w:ascii="Times New Roman" w:hAnsi="Times New Roman" w:cs="Times New Roman"/>
          <w:iCs/>
          <w:sz w:val="24"/>
          <w:szCs w:val="24"/>
        </w:rPr>
        <w:t>. Отнесение объектов контроля</w:t>
      </w:r>
      <w:r w:rsidRPr="008F59CB">
        <w:rPr>
          <w:rFonts w:ascii="Times New Roman" w:hAnsi="Times New Roman" w:cs="Times New Roman"/>
          <w:iCs/>
          <w:sz w:val="24"/>
          <w:szCs w:val="24"/>
        </w:rPr>
        <w:t xml:space="preserve"> к категориям риска и изменение присвоенных объектам контроля категорий риска осуществляются решениями Должностного лица Уполномоченного органа. Решение об отнесении объектов контроля к категориям риска принимаются путем подписания соответствующих сведений в Едином реестре видов федерального государственного контроля (надзора), регионального государственного контроля (надзора), муниципального контроля в порядке, определенном Правительством Российской Федерации (далее - единый реестр видов контроля).</w:t>
      </w:r>
    </w:p>
    <w:p w:rsidR="008F59CB" w:rsidRPr="00C251F8" w:rsidRDefault="008F59CB" w:rsidP="008F59CB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Pr="008F59CB">
        <w:rPr>
          <w:rFonts w:ascii="Times New Roman" w:hAnsi="Times New Roman" w:cs="Times New Roman"/>
          <w:iCs/>
          <w:sz w:val="24"/>
          <w:szCs w:val="24"/>
        </w:rPr>
        <w:t xml:space="preserve">Отнесение объекта контроля к одной из категорий риска осуществляется Уполномоченным органом на основе сопоставления его характеристик с утвержденными критериями риска. </w:t>
      </w:r>
      <w:r w:rsidRPr="00C251F8">
        <w:rPr>
          <w:rFonts w:ascii="Times New Roman" w:hAnsi="Times New Roman" w:cs="Times New Roman"/>
          <w:iCs/>
          <w:sz w:val="24"/>
          <w:szCs w:val="24"/>
        </w:rPr>
        <w:t xml:space="preserve">Объект контроля считается отнесенным к одной из категорий риска после внесения сведений в единый реестр видов контроля. </w:t>
      </w:r>
    </w:p>
    <w:p w:rsidR="008F59CB" w:rsidRPr="008F59CB" w:rsidRDefault="008F59CB" w:rsidP="008F59CB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Pr="008F59CB">
        <w:rPr>
          <w:rFonts w:ascii="Times New Roman" w:hAnsi="Times New Roman" w:cs="Times New Roman"/>
          <w:iCs/>
          <w:sz w:val="24"/>
          <w:szCs w:val="24"/>
        </w:rPr>
        <w:t>Принятие решения об отнесении объектов контроля к категории низкого риска не требуется. При отсутствии решения об отнесении объектов контроля к категориям риска такие объекты считаются отнесенными к низкой категории риска.</w:t>
      </w:r>
    </w:p>
    <w:p w:rsidR="008A1D0C" w:rsidRPr="0088141A" w:rsidRDefault="008F59CB" w:rsidP="008F59CB">
      <w:pPr>
        <w:tabs>
          <w:tab w:val="left" w:pos="567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F59CB">
        <w:rPr>
          <w:rFonts w:ascii="Times New Roman" w:hAnsi="Times New Roman" w:cs="Times New Roman"/>
          <w:iCs/>
          <w:sz w:val="24"/>
          <w:szCs w:val="24"/>
        </w:rPr>
        <w:t>Изменение присвоенных объектам контроля категорий риска осуществляется при поступлении в Уполномоченный орган информации об изменении сведений об объектах контроля.</w:t>
      </w:r>
    </w:p>
    <w:p w:rsidR="000F1464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59CB">
        <w:rPr>
          <w:rFonts w:ascii="Times New Roman" w:hAnsi="Times New Roman" w:cs="Times New Roman"/>
          <w:sz w:val="24"/>
          <w:szCs w:val="24"/>
        </w:rPr>
        <w:t>2.</w:t>
      </w:r>
      <w:r w:rsidR="000F1464">
        <w:rPr>
          <w:rFonts w:ascii="Times New Roman" w:hAnsi="Times New Roman" w:cs="Times New Roman"/>
          <w:sz w:val="24"/>
          <w:szCs w:val="24"/>
        </w:rPr>
        <w:t>4</w:t>
      </w:r>
      <w:r w:rsidRPr="000F1464">
        <w:rPr>
          <w:rFonts w:ascii="Times New Roman" w:hAnsi="Times New Roman" w:cs="Times New Roman"/>
          <w:sz w:val="24"/>
          <w:szCs w:val="24"/>
        </w:rPr>
        <w:t xml:space="preserve">. </w:t>
      </w:r>
      <w:r w:rsidR="000F1464" w:rsidRPr="000F1464">
        <w:rPr>
          <w:rFonts w:ascii="Times New Roman" w:hAnsi="Times New Roman" w:cs="Times New Roman"/>
          <w:iCs/>
          <w:sz w:val="24"/>
          <w:szCs w:val="24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Уполномоченный орган применяет индикаторы риска в соответствии с перечнем индикаторов риска, утвержденным решением представительного органа муниципального образования.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D0C" w:rsidRPr="008A1D0C" w:rsidRDefault="008F59CB" w:rsidP="008F59CB">
      <w:pPr>
        <w:tabs>
          <w:tab w:val="left" w:pos="567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A1D0C" w:rsidRPr="008A1D0C">
        <w:rPr>
          <w:rFonts w:ascii="Times New Roman" w:hAnsi="Times New Roman" w:cs="Times New Roman"/>
          <w:b/>
          <w:bCs/>
          <w:sz w:val="24"/>
          <w:szCs w:val="24"/>
        </w:rPr>
        <w:t>. Профилактика рисков причинения вреда (ущерба) охраняемых законом ценностям при осуществлении муниципального земельного контроля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59CB">
        <w:rPr>
          <w:rFonts w:ascii="Times New Roman" w:hAnsi="Times New Roman" w:cs="Times New Roman"/>
          <w:sz w:val="24"/>
          <w:szCs w:val="24"/>
        </w:rPr>
        <w:t>3.1</w:t>
      </w:r>
      <w:r w:rsidRPr="008A1D0C">
        <w:rPr>
          <w:rFonts w:ascii="Times New Roman" w:hAnsi="Times New Roman" w:cs="Times New Roman"/>
          <w:sz w:val="24"/>
          <w:szCs w:val="24"/>
        </w:rPr>
        <w:t xml:space="preserve">. Профилактические мероприятия проводятся </w:t>
      </w:r>
      <w:r w:rsidR="008F59CB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Pr="008A1D0C">
        <w:rPr>
          <w:rFonts w:ascii="Times New Roman" w:hAnsi="Times New Roman" w:cs="Times New Roman"/>
          <w:sz w:val="24"/>
          <w:szCs w:val="24"/>
        </w:rPr>
        <w:t xml:space="preserve"> 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</w:t>
      </w:r>
      <w:r w:rsidR="00D2216D">
        <w:rPr>
          <w:rFonts w:ascii="Times New Roman" w:hAnsi="Times New Roman" w:cs="Times New Roman"/>
          <w:sz w:val="24"/>
          <w:szCs w:val="24"/>
        </w:rPr>
        <w:t>и</w:t>
      </w:r>
      <w:r w:rsidRPr="008A1D0C">
        <w:rPr>
          <w:rFonts w:ascii="Times New Roman" w:hAnsi="Times New Roman" w:cs="Times New Roman"/>
          <w:sz w:val="24"/>
          <w:szCs w:val="24"/>
        </w:rPr>
        <w:t xml:space="preserve"> по отношению к проведению контрольных (надзорных) мероприятий.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bookmarkStart w:id="1" w:name="P85"/>
      <w:bookmarkEnd w:id="1"/>
      <w:r w:rsidR="008F59CB">
        <w:rPr>
          <w:rFonts w:ascii="Times New Roman" w:hAnsi="Times New Roman" w:cs="Times New Roman"/>
          <w:sz w:val="24"/>
          <w:szCs w:val="24"/>
        </w:rPr>
        <w:t>3.2</w:t>
      </w:r>
      <w:r w:rsidRPr="008A1D0C">
        <w:rPr>
          <w:rFonts w:ascii="Times New Roman" w:hAnsi="Times New Roman" w:cs="Times New Roman"/>
          <w:sz w:val="24"/>
          <w:szCs w:val="24"/>
        </w:rPr>
        <w:t>. При осуществлении муниципального</w:t>
      </w:r>
      <w:r w:rsidR="006765A2">
        <w:rPr>
          <w:rFonts w:ascii="Times New Roman" w:hAnsi="Times New Roman" w:cs="Times New Roman"/>
          <w:sz w:val="24"/>
          <w:szCs w:val="24"/>
        </w:rPr>
        <w:t xml:space="preserve"> земельного</w:t>
      </w:r>
      <w:r w:rsidRPr="008A1D0C">
        <w:rPr>
          <w:rFonts w:ascii="Times New Roman" w:hAnsi="Times New Roman" w:cs="Times New Roman"/>
          <w:sz w:val="24"/>
          <w:szCs w:val="24"/>
        </w:rPr>
        <w:t xml:space="preserve"> контроля могут проводиться следующие виды профилактических мероприятий: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1) информирование;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2) объявление предостережения;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3) консультирование;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4) профилактический визит.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44ED">
        <w:rPr>
          <w:rFonts w:ascii="Times New Roman" w:hAnsi="Times New Roman" w:cs="Times New Roman"/>
          <w:sz w:val="24"/>
          <w:szCs w:val="24"/>
        </w:rPr>
        <w:t>3.3</w:t>
      </w:r>
      <w:r w:rsidRPr="008A1D0C">
        <w:rPr>
          <w:rFonts w:ascii="Times New Roman" w:hAnsi="Times New Roman" w:cs="Times New Roman"/>
          <w:sz w:val="24"/>
          <w:szCs w:val="24"/>
        </w:rPr>
        <w:t xml:space="preserve">. Информирование осуществляется посредством размещения сведений, предусмотренных </w:t>
      </w:r>
      <w:r w:rsidRPr="00F852DE">
        <w:rPr>
          <w:rFonts w:ascii="Times New Roman" w:hAnsi="Times New Roman" w:cs="Times New Roman"/>
          <w:sz w:val="24"/>
          <w:szCs w:val="24"/>
        </w:rPr>
        <w:t>частью 3 статьи 46</w:t>
      </w:r>
      <w:r w:rsidRPr="008A1D0C">
        <w:rPr>
          <w:rFonts w:ascii="Times New Roman" w:hAnsi="Times New Roman" w:cs="Times New Roman"/>
          <w:sz w:val="24"/>
          <w:szCs w:val="24"/>
        </w:rPr>
        <w:t xml:space="preserve"> </w:t>
      </w:r>
      <w:r w:rsidR="00D3467A" w:rsidRPr="00D3467A">
        <w:rPr>
          <w:rFonts w:ascii="Times New Roman" w:hAnsi="Times New Roman" w:cs="Times New Roman"/>
          <w:sz w:val="24"/>
          <w:szCs w:val="24"/>
        </w:rPr>
        <w:t xml:space="preserve">Федерального закона № 248-ФЗ </w:t>
      </w:r>
      <w:r w:rsidRPr="008A1D0C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</w:t>
      </w:r>
      <w:r w:rsidR="00D3467A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Pr="008A1D0C">
        <w:rPr>
          <w:rFonts w:ascii="Times New Roman" w:hAnsi="Times New Roman" w:cs="Times New Roman"/>
          <w:sz w:val="24"/>
          <w:szCs w:val="24"/>
        </w:rPr>
        <w:t>город Кировска</w:t>
      </w:r>
      <w:r w:rsidR="00D3467A">
        <w:rPr>
          <w:rFonts w:ascii="Times New Roman" w:hAnsi="Times New Roman" w:cs="Times New Roman"/>
          <w:sz w:val="24"/>
          <w:szCs w:val="24"/>
        </w:rPr>
        <w:t xml:space="preserve"> с подведомственной территорией Мурманской области (далее – администрация)</w:t>
      </w:r>
      <w:r w:rsidRPr="008A1D0C">
        <w:rPr>
          <w:rFonts w:ascii="Times New Roman" w:hAnsi="Times New Roman" w:cs="Times New Roman"/>
          <w:sz w:val="24"/>
          <w:szCs w:val="24"/>
        </w:rPr>
        <w:t xml:space="preserve"> в сети «Интернет»: www.</w:t>
      </w:r>
      <w:r w:rsidRPr="008A1D0C">
        <w:rPr>
          <w:rFonts w:ascii="Times New Roman" w:hAnsi="Times New Roman" w:cs="Times New Roman"/>
          <w:sz w:val="24"/>
          <w:szCs w:val="24"/>
          <w:lang w:val="en-US"/>
        </w:rPr>
        <w:t>kirovsk</w:t>
      </w:r>
      <w:r w:rsidRPr="008A1D0C">
        <w:rPr>
          <w:rFonts w:ascii="Times New Roman" w:hAnsi="Times New Roman" w:cs="Times New Roman"/>
          <w:sz w:val="24"/>
          <w:szCs w:val="24"/>
        </w:rPr>
        <w:t>.ru,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FE4B78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44ED">
        <w:rPr>
          <w:rFonts w:ascii="Times New Roman" w:hAnsi="Times New Roman" w:cs="Times New Roman"/>
          <w:sz w:val="24"/>
          <w:szCs w:val="24"/>
        </w:rPr>
        <w:t>3.4</w:t>
      </w:r>
      <w:r w:rsidRPr="008A1D0C">
        <w:rPr>
          <w:rFonts w:ascii="Times New Roman" w:hAnsi="Times New Roman" w:cs="Times New Roman"/>
          <w:sz w:val="24"/>
          <w:szCs w:val="24"/>
        </w:rPr>
        <w:t xml:space="preserve">. </w:t>
      </w:r>
      <w:r w:rsidR="00FE4B78" w:rsidRPr="00FE4B78">
        <w:rPr>
          <w:rFonts w:ascii="Times New Roman" w:hAnsi="Times New Roman" w:cs="Times New Roman"/>
          <w:sz w:val="24"/>
          <w:szCs w:val="24"/>
        </w:rPr>
        <w:t xml:space="preserve">В случае наличия </w:t>
      </w:r>
      <w:r w:rsidR="00FE4B78">
        <w:rPr>
          <w:rFonts w:ascii="Times New Roman" w:hAnsi="Times New Roman" w:cs="Times New Roman"/>
          <w:sz w:val="24"/>
          <w:szCs w:val="24"/>
        </w:rPr>
        <w:t xml:space="preserve">у </w:t>
      </w:r>
      <w:r w:rsidR="00AA44ED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FE4B78">
        <w:rPr>
          <w:rFonts w:ascii="Times New Roman" w:hAnsi="Times New Roman" w:cs="Times New Roman"/>
          <w:sz w:val="24"/>
          <w:szCs w:val="24"/>
        </w:rPr>
        <w:t xml:space="preserve"> </w:t>
      </w:r>
      <w:r w:rsidR="00FE4B78" w:rsidRPr="00FE4B78">
        <w:rPr>
          <w:rFonts w:ascii="Times New Roman" w:hAnsi="Times New Roman" w:cs="Times New Roman"/>
          <w:sz w:val="24"/>
          <w:szCs w:val="24"/>
        </w:rPr>
        <w:t xml:space="preserve">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 w:rsidR="00AA44ED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FE4B78" w:rsidRPr="00FE4B78">
        <w:rPr>
          <w:rFonts w:ascii="Times New Roman" w:hAnsi="Times New Roman" w:cs="Times New Roman"/>
          <w:sz w:val="24"/>
          <w:szCs w:val="24"/>
        </w:rPr>
        <w:t xml:space="preserve">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Предостережение о недопустимости нарушения обязательных требований должно содержать указание на соответствующие обязательные требования, предусматривающее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документов.</w:t>
      </w:r>
    </w:p>
    <w:p w:rsidR="008A1D0C" w:rsidRPr="0088141A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8141A">
        <w:rPr>
          <w:rFonts w:ascii="Times New Roman" w:hAnsi="Times New Roman" w:cs="Times New Roman"/>
          <w:sz w:val="24"/>
          <w:szCs w:val="24"/>
        </w:rPr>
        <w:t xml:space="preserve">В своей деятельности </w:t>
      </w:r>
      <w:r w:rsidR="00AA44ED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88141A">
        <w:rPr>
          <w:rFonts w:ascii="Times New Roman" w:hAnsi="Times New Roman" w:cs="Times New Roman"/>
          <w:sz w:val="24"/>
          <w:szCs w:val="24"/>
        </w:rPr>
        <w:t xml:space="preserve"> применяет форму предостережения о недопустимости нарушения обязательных требований, утвержденную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контроля. </w:t>
      </w:r>
    </w:p>
    <w:p w:rsidR="009E2A3F" w:rsidRDefault="00FE4B78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2A3F" w:rsidRPr="009E2A3F">
        <w:rPr>
          <w:rFonts w:ascii="Times New Roman" w:hAnsi="Times New Roman" w:cs="Times New Roman"/>
          <w:sz w:val="24"/>
          <w:szCs w:val="24"/>
        </w:rPr>
        <w:t xml:space="preserve">Контролируемое лицо вправе </w:t>
      </w:r>
      <w:r w:rsidR="009E2A3F">
        <w:rPr>
          <w:rFonts w:ascii="Times New Roman" w:hAnsi="Times New Roman" w:cs="Times New Roman"/>
          <w:sz w:val="24"/>
          <w:szCs w:val="24"/>
        </w:rPr>
        <w:t xml:space="preserve">в течение десяти календарных дней со дня </w:t>
      </w:r>
      <w:r w:rsidR="009E2A3F" w:rsidRPr="009E2A3F">
        <w:rPr>
          <w:rFonts w:ascii="Times New Roman" w:hAnsi="Times New Roman" w:cs="Times New Roman"/>
          <w:sz w:val="24"/>
          <w:szCs w:val="24"/>
        </w:rPr>
        <w:t xml:space="preserve">получения предостережения о недопустимости нарушения обязательных требований подать в </w:t>
      </w:r>
      <w:r w:rsidR="00A10D91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 w:rsidR="009E2A3F" w:rsidRPr="009E2A3F">
        <w:rPr>
          <w:rFonts w:ascii="Times New Roman" w:hAnsi="Times New Roman" w:cs="Times New Roman"/>
          <w:sz w:val="24"/>
          <w:szCs w:val="24"/>
        </w:rPr>
        <w:t>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</w:t>
      </w:r>
    </w:p>
    <w:p w:rsidR="008A1D0C" w:rsidRPr="008A1D0C" w:rsidRDefault="009E2A3F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1D0C" w:rsidRPr="008A1D0C">
        <w:rPr>
          <w:rFonts w:ascii="Times New Roman" w:hAnsi="Times New Roman" w:cs="Times New Roman"/>
          <w:sz w:val="24"/>
          <w:szCs w:val="24"/>
        </w:rPr>
        <w:t>Возражения составляются контролируемым лицом в произвольной форме, но должны содержать в себе следующую информацию: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а) наименование контролируемого лица;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б) сведения об объекте муниципального контроля;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в) дата и номер предостережения, направленного в адрес контролируемого лица;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г) обоснование позиции, доводы в отношении указанных в предостережении действий (бездействий) контролируемого лица, которые приводят или могут привести к нарушению обязательных требований;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д) желаемый способ получения ответа по итогам рассмотрения возражения;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е) фамилию, имя, отчество направившего возражение;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ж) дату направления возражения.</w:t>
      </w:r>
    </w:p>
    <w:p w:rsidR="00D2216D" w:rsidRPr="00D2216D" w:rsidRDefault="008A1D0C" w:rsidP="00D2216D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216D" w:rsidRPr="00D2216D">
        <w:rPr>
          <w:rFonts w:ascii="Times New Roman" w:hAnsi="Times New Roman" w:cs="Times New Roman"/>
          <w:sz w:val="24"/>
          <w:szCs w:val="24"/>
        </w:rPr>
        <w:t xml:space="preserve">Возражение подлежит рассмотрению Уполномоченным органом в течение двадцати рабочих дней со дня регистрации. В исключительных случаях этот срок может быть </w:t>
      </w:r>
      <w:r w:rsidR="00D2216D" w:rsidRPr="00D2216D">
        <w:rPr>
          <w:rFonts w:ascii="Times New Roman" w:hAnsi="Times New Roman" w:cs="Times New Roman"/>
          <w:sz w:val="24"/>
          <w:szCs w:val="24"/>
        </w:rPr>
        <w:lastRenderedPageBreak/>
        <w:t>продлен на двадцать рабочих дней. По результатам рассмотрения возражения в отношении предостережения контролируемое лицо уведомляется в течении 10 календарных дней с момента рассмотрения возражения.</w:t>
      </w:r>
    </w:p>
    <w:p w:rsidR="00A10D91" w:rsidRPr="00D2216D" w:rsidRDefault="00D2216D" w:rsidP="00D2216D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16D">
        <w:rPr>
          <w:rFonts w:ascii="Times New Roman" w:hAnsi="Times New Roman" w:cs="Times New Roman"/>
          <w:sz w:val="24"/>
          <w:szCs w:val="24"/>
        </w:rPr>
        <w:tab/>
      </w:r>
      <w:r w:rsidR="00A10D91" w:rsidRPr="00D2216D">
        <w:rPr>
          <w:rFonts w:ascii="Times New Roman" w:hAnsi="Times New Roman" w:cs="Times New Roman"/>
          <w:sz w:val="24"/>
          <w:szCs w:val="24"/>
        </w:rPr>
        <w:t>По результатам рассмотрения возражения принимается одно из следующих решений:</w:t>
      </w:r>
    </w:p>
    <w:p w:rsidR="00A10D91" w:rsidRPr="00D2216D" w:rsidRDefault="00A10D91" w:rsidP="00A10D91">
      <w:pPr>
        <w:pStyle w:val="ConsPlusNormal"/>
        <w:tabs>
          <w:tab w:val="left" w:pos="567"/>
          <w:tab w:val="left" w:pos="2977"/>
        </w:tabs>
        <w:ind w:firstLine="567"/>
        <w:jc w:val="both"/>
        <w:rPr>
          <w:rFonts w:cs="Times New Roman"/>
        </w:rPr>
      </w:pPr>
      <w:r w:rsidRPr="00D2216D">
        <w:rPr>
          <w:rFonts w:cs="Times New Roman"/>
        </w:rPr>
        <w:t>- об удовлетворении возражения в форме отмены объявленного предостережения;</w:t>
      </w:r>
    </w:p>
    <w:p w:rsidR="00A10D91" w:rsidRPr="00D2216D" w:rsidRDefault="00A10D91" w:rsidP="00A10D91">
      <w:pPr>
        <w:pStyle w:val="ConsPlusNormal"/>
        <w:tabs>
          <w:tab w:val="left" w:pos="567"/>
          <w:tab w:val="left" w:pos="2977"/>
        </w:tabs>
        <w:ind w:firstLine="567"/>
        <w:jc w:val="both"/>
        <w:rPr>
          <w:rFonts w:cs="Times New Roman"/>
        </w:rPr>
      </w:pPr>
      <w:r w:rsidRPr="00D2216D">
        <w:rPr>
          <w:rFonts w:cs="Times New Roman"/>
        </w:rPr>
        <w:t>- об отказе в удовлетворении возражения.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0D91">
        <w:rPr>
          <w:rFonts w:ascii="Times New Roman" w:hAnsi="Times New Roman" w:cs="Times New Roman"/>
          <w:sz w:val="24"/>
          <w:szCs w:val="24"/>
        </w:rPr>
        <w:t>3.5</w:t>
      </w:r>
      <w:r w:rsidRPr="008A1D0C">
        <w:rPr>
          <w:rFonts w:ascii="Times New Roman" w:hAnsi="Times New Roman" w:cs="Times New Roman"/>
          <w:sz w:val="24"/>
          <w:szCs w:val="24"/>
        </w:rPr>
        <w:t>. Консультирование контролируемых лиц и их представителей осуществляется должностным лицом, уполномоченным осуществлять муниципальный земельный контроль,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Консультирование осуществляется без взимания платы.</w:t>
      </w:r>
    </w:p>
    <w:p w:rsidR="00947855" w:rsidRPr="00C251F8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7855" w:rsidRPr="00C251F8">
        <w:rPr>
          <w:rFonts w:ascii="Times New Roman" w:hAnsi="Times New Roman" w:cs="Times New Roman"/>
          <w:sz w:val="24"/>
          <w:szCs w:val="24"/>
        </w:rPr>
        <w:t>Консультирование может осуществляться должностным лицом Уполномоченного органа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мероприятия.</w:t>
      </w:r>
    </w:p>
    <w:p w:rsidR="00FB7F0D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7F0D" w:rsidRPr="00FB7F0D">
        <w:rPr>
          <w:rFonts w:ascii="Times New Roman" w:hAnsi="Times New Roman" w:cs="Times New Roman"/>
          <w:sz w:val="24"/>
          <w:szCs w:val="24"/>
        </w:rPr>
        <w:t xml:space="preserve">Информация о месте, об инспекторах, в том числе начальнике Уполномоченного органа (лице, его замещающем) или его заместителе, проводящих личный прием, а также об установленных для приема днях и часах размещается на официальном сайте </w:t>
      </w:r>
      <w:r w:rsidR="00027986">
        <w:rPr>
          <w:rFonts w:ascii="Times New Roman" w:hAnsi="Times New Roman" w:cs="Times New Roman"/>
          <w:sz w:val="24"/>
          <w:szCs w:val="24"/>
        </w:rPr>
        <w:t>а</w:t>
      </w:r>
      <w:r w:rsidR="00FB7F0D" w:rsidRPr="00FB7F0D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Консультирование в письменной форме осуществляется должностным лицом, уполномоченным осуществлять муниципальный земельный контроль, в следующих случаях: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2) за время консультирования предоставить ответ на поставленные вопросы невозможно;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3) ответ на поставленные вопросы требует дополнительного запроса сведений от органов власти или иных лиц.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Если поставленные во время консультирования вопросы не относятся к сфере муниципального земельного контроля, даются необходимые разъяснения по обращению в соответствующие органы власти или к соответствующим должностным лицам.</w:t>
      </w:r>
    </w:p>
    <w:p w:rsidR="00027986" w:rsidRPr="00B83C2C" w:rsidRDefault="00027986" w:rsidP="00027986">
      <w:pPr>
        <w:pStyle w:val="ConsPlusNormal"/>
        <w:tabs>
          <w:tab w:val="left" w:pos="567"/>
          <w:tab w:val="left" w:pos="2977"/>
        </w:tabs>
        <w:ind w:firstLine="567"/>
        <w:jc w:val="both"/>
        <w:rPr>
          <w:rFonts w:cs="Times New Roman"/>
        </w:rPr>
      </w:pPr>
      <w:r w:rsidRPr="00B83C2C">
        <w:rPr>
          <w:rFonts w:cs="Times New Roman"/>
        </w:rPr>
        <w:t xml:space="preserve">Уполномоченный орган осуществляет учет консультирований посредством внесения соответствующей записи в журнал консультирования, форма которого утверждается распоряжением </w:t>
      </w:r>
      <w:r>
        <w:rPr>
          <w:rFonts w:cs="Times New Roman"/>
        </w:rPr>
        <w:t>а</w:t>
      </w:r>
      <w:r w:rsidRPr="00B83C2C">
        <w:rPr>
          <w:rFonts w:cs="Times New Roman"/>
        </w:rPr>
        <w:t>дминистрации.</w:t>
      </w:r>
    </w:p>
    <w:p w:rsidR="008A1D0C" w:rsidRPr="000A7EAE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A7EAE">
        <w:rPr>
          <w:rFonts w:ascii="Times New Roman" w:hAnsi="Times New Roman" w:cs="Times New Roman"/>
          <w:sz w:val="24"/>
          <w:szCs w:val="24"/>
        </w:rPr>
        <w:t>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</w:t>
      </w:r>
    </w:p>
    <w:p w:rsid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21B6">
        <w:rPr>
          <w:rFonts w:ascii="Times New Roman" w:hAnsi="Times New Roman" w:cs="Times New Roman"/>
          <w:sz w:val="24"/>
          <w:szCs w:val="24"/>
        </w:rPr>
        <w:t>3.6</w:t>
      </w:r>
      <w:r w:rsidRPr="008A1D0C">
        <w:rPr>
          <w:rFonts w:ascii="Times New Roman" w:hAnsi="Times New Roman" w:cs="Times New Roman"/>
          <w:sz w:val="24"/>
          <w:szCs w:val="24"/>
        </w:rPr>
        <w:t>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0A7EAE" w:rsidRPr="008A1D0C" w:rsidRDefault="000A7EAE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A7EAE">
        <w:rPr>
          <w:rFonts w:ascii="Times New Roman" w:hAnsi="Times New Roman" w:cs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921B6">
        <w:rPr>
          <w:rFonts w:ascii="Times New Roman" w:hAnsi="Times New Roman" w:cs="Times New Roman"/>
          <w:sz w:val="24"/>
          <w:szCs w:val="24"/>
        </w:rPr>
        <w:t>Профилактический визит проводится</w:t>
      </w:r>
      <w:r w:rsidR="006921B6">
        <w:rPr>
          <w:rFonts w:ascii="Times New Roman" w:hAnsi="Times New Roman" w:cs="Times New Roman"/>
          <w:sz w:val="24"/>
          <w:szCs w:val="24"/>
        </w:rPr>
        <w:t xml:space="preserve"> по</w:t>
      </w:r>
      <w:r w:rsidRPr="006921B6">
        <w:rPr>
          <w:rFonts w:ascii="Times New Roman" w:hAnsi="Times New Roman" w:cs="Times New Roman"/>
          <w:sz w:val="24"/>
          <w:szCs w:val="24"/>
        </w:rPr>
        <w:t xml:space="preserve"> инициативе контролируемого лица с учетом особенностей, установленных статьей 52.2 </w:t>
      </w:r>
      <w:r w:rsidR="006921B6" w:rsidRPr="006921B6">
        <w:rPr>
          <w:rFonts w:ascii="Times New Roman" w:hAnsi="Times New Roman" w:cs="Times New Roman"/>
          <w:sz w:val="24"/>
          <w:szCs w:val="24"/>
        </w:rPr>
        <w:t>Федерального закона № 248-ФЗ</w:t>
      </w:r>
      <w:r w:rsidR="006921B6">
        <w:rPr>
          <w:rFonts w:ascii="Times New Roman" w:hAnsi="Times New Roman" w:cs="Times New Roman"/>
          <w:sz w:val="24"/>
          <w:szCs w:val="24"/>
        </w:rPr>
        <w:t>.</w:t>
      </w:r>
    </w:p>
    <w:p w:rsidR="000A7EAE" w:rsidRPr="008A1D0C" w:rsidRDefault="000A7EAE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D0C" w:rsidRPr="008A1D0C" w:rsidRDefault="006921B6" w:rsidP="008A1D0C">
      <w:pPr>
        <w:tabs>
          <w:tab w:val="left" w:pos="567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8A1D0C" w:rsidRPr="008A1D0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44FE8" w:rsidRPr="008A1D0C">
        <w:rPr>
          <w:rFonts w:ascii="Times New Roman" w:hAnsi="Times New Roman" w:cs="Times New Roman"/>
          <w:b/>
          <w:bCs/>
          <w:sz w:val="24"/>
          <w:szCs w:val="24"/>
        </w:rPr>
        <w:t>Контрольные (надзорные) мероприятия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D38" w:rsidRDefault="008A1D0C" w:rsidP="00B53D38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3D38">
        <w:rPr>
          <w:rFonts w:ascii="Times New Roman" w:hAnsi="Times New Roman" w:cs="Times New Roman"/>
          <w:sz w:val="24"/>
          <w:szCs w:val="24"/>
        </w:rPr>
        <w:t xml:space="preserve">4.1. </w:t>
      </w:r>
      <w:r w:rsidR="00B53D38" w:rsidRPr="006921B6">
        <w:rPr>
          <w:rFonts w:ascii="Times New Roman" w:hAnsi="Times New Roman" w:cs="Times New Roman"/>
          <w:sz w:val="24"/>
          <w:szCs w:val="24"/>
        </w:rPr>
        <w:t xml:space="preserve">При осуществлении муниципального </w:t>
      </w:r>
      <w:r w:rsidR="00B53D38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="00B53D38" w:rsidRPr="006921B6">
        <w:rPr>
          <w:rFonts w:ascii="Times New Roman" w:hAnsi="Times New Roman" w:cs="Times New Roman"/>
          <w:sz w:val="24"/>
          <w:szCs w:val="24"/>
        </w:rPr>
        <w:t>контроля плановые контрольные</w:t>
      </w:r>
      <w:r w:rsidR="00B53D38">
        <w:rPr>
          <w:rFonts w:ascii="Times New Roman" w:hAnsi="Times New Roman" w:cs="Times New Roman"/>
          <w:sz w:val="24"/>
          <w:szCs w:val="24"/>
        </w:rPr>
        <w:t xml:space="preserve"> (надзорные) </w:t>
      </w:r>
      <w:r w:rsidR="00B53D38" w:rsidRPr="006921B6">
        <w:rPr>
          <w:rFonts w:ascii="Times New Roman" w:hAnsi="Times New Roman" w:cs="Times New Roman"/>
          <w:sz w:val="24"/>
          <w:szCs w:val="24"/>
        </w:rPr>
        <w:t>мероприятия</w:t>
      </w:r>
      <w:r w:rsidR="00B53D38">
        <w:rPr>
          <w:rFonts w:ascii="Times New Roman" w:hAnsi="Times New Roman" w:cs="Times New Roman"/>
          <w:sz w:val="24"/>
          <w:szCs w:val="24"/>
        </w:rPr>
        <w:t xml:space="preserve"> и обязательные профилактически</w:t>
      </w:r>
      <w:r w:rsidR="001567AF">
        <w:rPr>
          <w:rFonts w:ascii="Times New Roman" w:hAnsi="Times New Roman" w:cs="Times New Roman"/>
          <w:sz w:val="24"/>
          <w:szCs w:val="24"/>
        </w:rPr>
        <w:t>е</w:t>
      </w:r>
      <w:r w:rsidR="00B53D38">
        <w:rPr>
          <w:rFonts w:ascii="Times New Roman" w:hAnsi="Times New Roman" w:cs="Times New Roman"/>
          <w:sz w:val="24"/>
          <w:szCs w:val="24"/>
        </w:rPr>
        <w:t xml:space="preserve"> визиты</w:t>
      </w:r>
      <w:r w:rsidR="00B53D38" w:rsidRPr="006921B6">
        <w:rPr>
          <w:rFonts w:ascii="Times New Roman" w:hAnsi="Times New Roman" w:cs="Times New Roman"/>
          <w:sz w:val="24"/>
          <w:szCs w:val="24"/>
        </w:rPr>
        <w:t xml:space="preserve"> не проводятся. </w:t>
      </w:r>
    </w:p>
    <w:p w:rsidR="00B53D38" w:rsidRDefault="00B53D38" w:rsidP="00B53D38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4.2. </w:t>
      </w:r>
      <w:r w:rsidRPr="00B53D38">
        <w:rPr>
          <w:rFonts w:ascii="Times New Roman" w:hAnsi="Times New Roman" w:cs="Times New Roman"/>
          <w:sz w:val="24"/>
          <w:szCs w:val="24"/>
        </w:rPr>
        <w:t xml:space="preserve">Контрольные </w:t>
      </w:r>
      <w:r>
        <w:rPr>
          <w:rFonts w:ascii="Times New Roman" w:hAnsi="Times New Roman" w:cs="Times New Roman"/>
          <w:sz w:val="24"/>
          <w:szCs w:val="24"/>
        </w:rPr>
        <w:t xml:space="preserve">(надзорные) </w:t>
      </w:r>
      <w:r w:rsidRPr="00B53D38">
        <w:rPr>
          <w:rFonts w:ascii="Times New Roman" w:hAnsi="Times New Roman" w:cs="Times New Roman"/>
          <w:sz w:val="24"/>
          <w:szCs w:val="24"/>
        </w:rPr>
        <w:t>мероприятия осуществляются на внеплановой основе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1D0C" w:rsidRPr="008A1D0C" w:rsidRDefault="00B53D38" w:rsidP="00B53D38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21B6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3</w:t>
      </w:r>
      <w:r w:rsidR="008A1D0C" w:rsidRPr="008A1D0C">
        <w:rPr>
          <w:rFonts w:ascii="Times New Roman" w:hAnsi="Times New Roman" w:cs="Times New Roman"/>
          <w:sz w:val="24"/>
          <w:szCs w:val="24"/>
        </w:rPr>
        <w:t xml:space="preserve">. </w:t>
      </w:r>
      <w:r w:rsidR="008A1D0C" w:rsidRPr="008A1D0C">
        <w:rPr>
          <w:rFonts w:ascii="Times New Roman" w:hAnsi="Times New Roman" w:cs="Times New Roman"/>
          <w:bCs/>
          <w:iCs/>
          <w:sz w:val="24"/>
          <w:szCs w:val="24"/>
        </w:rPr>
        <w:t xml:space="preserve">В рамках осуществления </w:t>
      </w:r>
      <w:r w:rsidR="008A1D0C" w:rsidRPr="008A1D0C">
        <w:rPr>
          <w:rFonts w:ascii="Times New Roman" w:hAnsi="Times New Roman" w:cs="Times New Roman"/>
          <w:sz w:val="24"/>
          <w:szCs w:val="24"/>
        </w:rPr>
        <w:t xml:space="preserve">муниципального земельного контроля </w:t>
      </w:r>
      <w:r w:rsidR="004D19C3">
        <w:rPr>
          <w:rFonts w:ascii="Times New Roman" w:hAnsi="Times New Roman" w:cs="Times New Roman"/>
          <w:sz w:val="24"/>
          <w:szCs w:val="24"/>
        </w:rPr>
        <w:t>во</w:t>
      </w:r>
      <w:r w:rsidR="008A1D0C" w:rsidRPr="008A1D0C">
        <w:rPr>
          <w:rFonts w:ascii="Times New Roman" w:hAnsi="Times New Roman" w:cs="Times New Roman"/>
          <w:sz w:val="24"/>
          <w:szCs w:val="24"/>
        </w:rPr>
        <w:t xml:space="preserve"> взаимодействии с контролируемым лицом</w:t>
      </w:r>
      <w:r w:rsidR="008A1D0C" w:rsidRPr="008A1D0C">
        <w:rPr>
          <w:rFonts w:ascii="Times New Roman" w:hAnsi="Times New Roman" w:cs="Times New Roman"/>
          <w:bCs/>
          <w:iCs/>
          <w:sz w:val="24"/>
          <w:szCs w:val="24"/>
        </w:rPr>
        <w:t xml:space="preserve"> проводятся следующие внеплановые контрольные (надзорные) мероприятия: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 xml:space="preserve">1) инспекционный визит; 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 xml:space="preserve">2) рейдовый осмотр; 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 xml:space="preserve">3) документарная проверка; 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 xml:space="preserve">4) выездная проверка. 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21B6">
        <w:rPr>
          <w:rFonts w:ascii="Times New Roman" w:hAnsi="Times New Roman" w:cs="Times New Roman"/>
          <w:sz w:val="24"/>
          <w:szCs w:val="24"/>
        </w:rPr>
        <w:t>4.2</w:t>
      </w:r>
      <w:r w:rsidRPr="008A1D0C">
        <w:rPr>
          <w:rFonts w:ascii="Times New Roman" w:hAnsi="Times New Roman" w:cs="Times New Roman"/>
          <w:sz w:val="24"/>
          <w:szCs w:val="24"/>
        </w:rPr>
        <w:t>. Без взаимодействия с контролируемым лицом проводятся следующие контрольные (надзорные) мероприятия (далее - контрольные (надзорные) мероприятия без взаимодействия):</w:t>
      </w:r>
    </w:p>
    <w:p w:rsidR="008A1D0C" w:rsidRPr="008A1D0C" w:rsidRDefault="000A7EAE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1D0C" w:rsidRPr="008A1D0C">
        <w:rPr>
          <w:rFonts w:ascii="Times New Roman" w:hAnsi="Times New Roman" w:cs="Times New Roman"/>
          <w:sz w:val="24"/>
          <w:szCs w:val="24"/>
        </w:rPr>
        <w:t>1) наблюдение за соблюдением обязательных требований (мониторинг безопасности);</w:t>
      </w:r>
    </w:p>
    <w:p w:rsidR="008A1D0C" w:rsidRPr="008A1D0C" w:rsidRDefault="000A7EAE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1D0C" w:rsidRPr="008A1D0C">
        <w:rPr>
          <w:rFonts w:ascii="Times New Roman" w:hAnsi="Times New Roman" w:cs="Times New Roman"/>
          <w:sz w:val="24"/>
          <w:szCs w:val="24"/>
        </w:rPr>
        <w:t>2) выездное обследование.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D0C" w:rsidRPr="008A1D0C" w:rsidRDefault="006921B6" w:rsidP="008A1D0C">
      <w:pPr>
        <w:tabs>
          <w:tab w:val="left" w:pos="567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A1D0C" w:rsidRPr="008A1D0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53D38">
        <w:rPr>
          <w:rFonts w:ascii="Times New Roman" w:hAnsi="Times New Roman" w:cs="Times New Roman"/>
          <w:b/>
          <w:bCs/>
          <w:sz w:val="24"/>
          <w:szCs w:val="24"/>
        </w:rPr>
        <w:t>Осуществление муниципального контроля</w:t>
      </w:r>
      <w:r w:rsidR="00144FE8" w:rsidRPr="008A1D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D0C" w:rsidRPr="008A1D0C" w:rsidRDefault="00B53D38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5.1</w:t>
      </w:r>
      <w:r w:rsidR="008A1D0C" w:rsidRPr="008A1D0C">
        <w:rPr>
          <w:rFonts w:ascii="Times New Roman" w:hAnsi="Times New Roman" w:cs="Times New Roman"/>
          <w:sz w:val="24"/>
          <w:szCs w:val="24"/>
        </w:rPr>
        <w:t xml:space="preserve">. </w:t>
      </w:r>
      <w:r w:rsidR="008A1D0C" w:rsidRPr="008A1D0C">
        <w:rPr>
          <w:rFonts w:ascii="Times New Roman" w:hAnsi="Times New Roman" w:cs="Times New Roman"/>
          <w:bCs/>
          <w:sz w:val="24"/>
          <w:szCs w:val="24"/>
        </w:rPr>
        <w:t>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8A1D0C">
        <w:rPr>
          <w:rFonts w:ascii="Times New Roman" w:hAnsi="Times New Roman" w:cs="Times New Roman"/>
          <w:bCs/>
          <w:sz w:val="24"/>
          <w:szCs w:val="24"/>
        </w:rPr>
        <w:t>В ходе инспекционного визита могут совершаться следующие контрольные (надзорные) действия: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350F">
        <w:rPr>
          <w:rFonts w:ascii="Times New Roman" w:hAnsi="Times New Roman" w:cs="Times New Roman"/>
          <w:sz w:val="24"/>
          <w:szCs w:val="24"/>
        </w:rPr>
        <w:t>1)</w:t>
      </w:r>
      <w:r w:rsidRPr="008A1D0C">
        <w:rPr>
          <w:rFonts w:ascii="Times New Roman" w:hAnsi="Times New Roman" w:cs="Times New Roman"/>
          <w:sz w:val="24"/>
          <w:szCs w:val="24"/>
        </w:rPr>
        <w:t xml:space="preserve"> </w:t>
      </w:r>
      <w:r w:rsidRPr="008A1D0C">
        <w:rPr>
          <w:rFonts w:ascii="Times New Roman" w:hAnsi="Times New Roman" w:cs="Times New Roman"/>
          <w:bCs/>
          <w:sz w:val="24"/>
          <w:szCs w:val="24"/>
        </w:rPr>
        <w:t>осмотр;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C8350F">
        <w:rPr>
          <w:rFonts w:ascii="Times New Roman" w:hAnsi="Times New Roman" w:cs="Times New Roman"/>
          <w:bCs/>
          <w:sz w:val="24"/>
          <w:szCs w:val="24"/>
        </w:rPr>
        <w:t>2)</w:t>
      </w:r>
      <w:r w:rsidRPr="008A1D0C">
        <w:rPr>
          <w:rFonts w:ascii="Times New Roman" w:hAnsi="Times New Roman" w:cs="Times New Roman"/>
          <w:bCs/>
          <w:sz w:val="24"/>
          <w:szCs w:val="24"/>
        </w:rPr>
        <w:t xml:space="preserve"> опрос;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C8350F">
        <w:rPr>
          <w:rFonts w:ascii="Times New Roman" w:hAnsi="Times New Roman" w:cs="Times New Roman"/>
          <w:bCs/>
          <w:sz w:val="24"/>
          <w:szCs w:val="24"/>
        </w:rPr>
        <w:t>3)</w:t>
      </w:r>
      <w:r w:rsidRPr="008A1D0C">
        <w:rPr>
          <w:rFonts w:ascii="Times New Roman" w:hAnsi="Times New Roman" w:cs="Times New Roman"/>
          <w:bCs/>
          <w:sz w:val="24"/>
          <w:szCs w:val="24"/>
        </w:rPr>
        <w:t xml:space="preserve"> получение письменных объяснений;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350F">
        <w:rPr>
          <w:rFonts w:ascii="Times New Roman" w:hAnsi="Times New Roman" w:cs="Times New Roman"/>
          <w:sz w:val="24"/>
          <w:szCs w:val="24"/>
        </w:rPr>
        <w:t>4)</w:t>
      </w:r>
      <w:r w:rsidRPr="008A1D0C">
        <w:rPr>
          <w:rFonts w:ascii="Times New Roman" w:hAnsi="Times New Roman" w:cs="Times New Roman"/>
          <w:sz w:val="24"/>
          <w:szCs w:val="24"/>
        </w:rPr>
        <w:t xml:space="preserve"> инструментальное обследование; 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C8350F">
        <w:rPr>
          <w:rFonts w:ascii="Times New Roman" w:hAnsi="Times New Roman" w:cs="Times New Roman"/>
          <w:bCs/>
          <w:sz w:val="24"/>
          <w:szCs w:val="24"/>
        </w:rPr>
        <w:t>5)</w:t>
      </w:r>
      <w:r w:rsidRPr="008A1D0C">
        <w:rPr>
          <w:rFonts w:ascii="Times New Roman" w:hAnsi="Times New Roman" w:cs="Times New Roman"/>
          <w:bCs/>
          <w:sz w:val="24"/>
          <w:szCs w:val="24"/>
        </w:rPr>
        <w:t xml:space="preserve">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8A1D0C">
        <w:rPr>
          <w:rFonts w:ascii="Times New Roman" w:hAnsi="Times New Roman" w:cs="Times New Roman"/>
          <w:bCs/>
          <w:sz w:val="24"/>
          <w:szCs w:val="24"/>
        </w:rPr>
        <w:t>Инспекционный визит проводится без предварительного уведомления контролируемого лица.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3D38">
        <w:rPr>
          <w:rFonts w:ascii="Times New Roman" w:hAnsi="Times New Roman" w:cs="Times New Roman"/>
          <w:sz w:val="24"/>
          <w:szCs w:val="24"/>
        </w:rPr>
        <w:t>5.2</w:t>
      </w:r>
      <w:r w:rsidRPr="008A1D0C">
        <w:rPr>
          <w:rFonts w:ascii="Times New Roman" w:hAnsi="Times New Roman" w:cs="Times New Roman"/>
          <w:sz w:val="24"/>
          <w:szCs w:val="24"/>
        </w:rPr>
        <w:t>. Рейдовый осмотр проводится в отношении всех контролируемых лиц, осуществляющих владение, пользование или управление объектом контроля, либо неограниченного круга контролируемых лиц, осуществляющих деятельность или совершающих действия на определенной территории.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В ходе рейдового осмотра могут совершаться следующие контрольные (надзорные) действия:</w:t>
      </w:r>
    </w:p>
    <w:p w:rsidR="00EE61DC" w:rsidRPr="00732579" w:rsidRDefault="00EE61DC" w:rsidP="00EE61DC">
      <w:pPr>
        <w:tabs>
          <w:tab w:val="left" w:pos="567"/>
          <w:tab w:val="left" w:pos="297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732579">
        <w:rPr>
          <w:rFonts w:ascii="Times New Roman" w:hAnsi="Times New Roman" w:cs="Times New Roman"/>
          <w:sz w:val="24"/>
          <w:szCs w:val="24"/>
        </w:rPr>
        <w:t xml:space="preserve"> осмотр;</w:t>
      </w:r>
    </w:p>
    <w:p w:rsidR="00EE61DC" w:rsidRPr="00732579" w:rsidRDefault="00EE61DC" w:rsidP="00EE61DC">
      <w:pPr>
        <w:tabs>
          <w:tab w:val="left" w:pos="567"/>
          <w:tab w:val="left" w:pos="297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732579">
        <w:rPr>
          <w:rFonts w:ascii="Times New Roman" w:hAnsi="Times New Roman" w:cs="Times New Roman"/>
          <w:sz w:val="24"/>
          <w:szCs w:val="24"/>
        </w:rPr>
        <w:t>опрос;</w:t>
      </w:r>
    </w:p>
    <w:p w:rsidR="00EE61DC" w:rsidRPr="00732579" w:rsidRDefault="00EE61DC" w:rsidP="00EE61DC">
      <w:pPr>
        <w:tabs>
          <w:tab w:val="left" w:pos="567"/>
          <w:tab w:val="left" w:pos="297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732579">
        <w:rPr>
          <w:rFonts w:ascii="Times New Roman" w:hAnsi="Times New Roman" w:cs="Times New Roman"/>
          <w:sz w:val="24"/>
          <w:szCs w:val="24"/>
        </w:rPr>
        <w:t xml:space="preserve"> получение письменных объяснений;</w:t>
      </w:r>
    </w:p>
    <w:p w:rsidR="00EE61DC" w:rsidRPr="00732579" w:rsidRDefault="00EE61DC" w:rsidP="00EE61DC">
      <w:pPr>
        <w:tabs>
          <w:tab w:val="left" w:pos="567"/>
          <w:tab w:val="left" w:pos="297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732579">
        <w:rPr>
          <w:rFonts w:ascii="Times New Roman" w:hAnsi="Times New Roman" w:cs="Times New Roman"/>
          <w:sz w:val="24"/>
          <w:szCs w:val="24"/>
        </w:rPr>
        <w:t xml:space="preserve"> истребование документов; </w:t>
      </w:r>
    </w:p>
    <w:p w:rsidR="00EE61DC" w:rsidRPr="00732579" w:rsidRDefault="00EE61DC" w:rsidP="00EE61DC">
      <w:pPr>
        <w:tabs>
          <w:tab w:val="left" w:pos="567"/>
          <w:tab w:val="left" w:pos="297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732579">
        <w:rPr>
          <w:rFonts w:ascii="Times New Roman" w:hAnsi="Times New Roman" w:cs="Times New Roman"/>
          <w:sz w:val="24"/>
          <w:szCs w:val="24"/>
        </w:rPr>
        <w:t>инструментальное обследование.</w:t>
      </w:r>
    </w:p>
    <w:p w:rsidR="00C8350F" w:rsidRDefault="008A1D0C" w:rsidP="00EE61D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</w:p>
    <w:p w:rsidR="008A1D0C" w:rsidRPr="008A1D0C" w:rsidRDefault="00C8350F" w:rsidP="00C8350F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ab/>
      </w:r>
      <w:r w:rsidR="008A1D0C" w:rsidRPr="008A1D0C">
        <w:rPr>
          <w:rFonts w:ascii="Times New Roman" w:hAnsi="Times New Roman" w:cs="Times New Roman"/>
          <w:iCs/>
          <w:sz w:val="24"/>
          <w:szCs w:val="24"/>
        </w:rPr>
        <w:t>Рейдовый осмотр может проводиться в форме совместного (межведомственного) контрольного (надзорного) мероприятия.</w:t>
      </w:r>
    </w:p>
    <w:p w:rsidR="0064647A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647A" w:rsidRPr="00B53D38">
        <w:rPr>
          <w:rFonts w:ascii="Times New Roman" w:hAnsi="Times New Roman" w:cs="Times New Roman"/>
          <w:sz w:val="24"/>
          <w:szCs w:val="24"/>
        </w:rPr>
        <w:t>Срок проведения рейдового осмотра не может превышать десять рабочих дней.</w:t>
      </w:r>
      <w:r w:rsidR="0064647A" w:rsidRPr="0064647A">
        <w:rPr>
          <w:rFonts w:ascii="Times New Roman" w:hAnsi="Times New Roman" w:cs="Times New Roman"/>
          <w:sz w:val="24"/>
          <w:szCs w:val="24"/>
        </w:rPr>
        <w:t xml:space="preserve"> 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64647A" w:rsidRDefault="008A1D0C" w:rsidP="00646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3D38">
        <w:rPr>
          <w:rFonts w:ascii="Times New Roman" w:hAnsi="Times New Roman" w:cs="Times New Roman"/>
          <w:sz w:val="24"/>
          <w:szCs w:val="24"/>
        </w:rPr>
        <w:t>5.3</w:t>
      </w:r>
      <w:r w:rsidRPr="008A1D0C">
        <w:rPr>
          <w:rFonts w:ascii="Times New Roman" w:hAnsi="Times New Roman" w:cs="Times New Roman"/>
          <w:sz w:val="24"/>
          <w:szCs w:val="24"/>
        </w:rPr>
        <w:t xml:space="preserve">. </w:t>
      </w:r>
      <w:r w:rsidR="0064647A">
        <w:rPr>
          <w:rFonts w:ascii="Times New Roman" w:hAnsi="Times New Roman" w:cs="Times New Roman"/>
          <w:sz w:val="24"/>
          <w:szCs w:val="24"/>
        </w:rPr>
        <w:t>Под документарной проверкой понимается контрольное (надзорное) мероприятие, которое проводится по месту нахождения контрольного (надзорного)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(надзорного) органа.</w:t>
      </w:r>
    </w:p>
    <w:p w:rsidR="008A1D0C" w:rsidRPr="00C251F8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251F8">
        <w:rPr>
          <w:rFonts w:ascii="Times New Roman" w:hAnsi="Times New Roman" w:cs="Times New Roman"/>
          <w:sz w:val="24"/>
          <w:szCs w:val="24"/>
        </w:rPr>
        <w:t>В ходе документарной проверки могут совершаться следующие контрольные (надзорные) действия:</w:t>
      </w:r>
    </w:p>
    <w:p w:rsidR="00C8350F" w:rsidRPr="00C8350F" w:rsidRDefault="008A1D0C" w:rsidP="00C8350F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1F8">
        <w:rPr>
          <w:rFonts w:ascii="Times New Roman" w:hAnsi="Times New Roman" w:cs="Times New Roman"/>
          <w:sz w:val="24"/>
          <w:szCs w:val="24"/>
        </w:rPr>
        <w:tab/>
      </w:r>
      <w:r w:rsidR="00C8350F" w:rsidRPr="00C8350F">
        <w:rPr>
          <w:rFonts w:ascii="Times New Roman" w:hAnsi="Times New Roman" w:cs="Times New Roman"/>
          <w:sz w:val="24"/>
          <w:szCs w:val="24"/>
        </w:rPr>
        <w:t>1) получение письменных объяснений;</w:t>
      </w:r>
    </w:p>
    <w:p w:rsidR="00C8350F" w:rsidRPr="00C8350F" w:rsidRDefault="00C8350F" w:rsidP="00C8350F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8350F">
        <w:rPr>
          <w:rFonts w:ascii="Times New Roman" w:hAnsi="Times New Roman" w:cs="Times New Roman"/>
          <w:sz w:val="24"/>
          <w:szCs w:val="24"/>
        </w:rPr>
        <w:t>2) истребование документов</w:t>
      </w:r>
      <w:r w:rsidR="00EE61DC">
        <w:rPr>
          <w:rFonts w:ascii="Times New Roman" w:hAnsi="Times New Roman" w:cs="Times New Roman"/>
          <w:sz w:val="24"/>
          <w:szCs w:val="24"/>
        </w:rPr>
        <w:t>.</w:t>
      </w:r>
    </w:p>
    <w:p w:rsidR="00EB2218" w:rsidRDefault="00C8350F" w:rsidP="00C8350F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2218">
        <w:rPr>
          <w:rFonts w:ascii="Times New Roman" w:hAnsi="Times New Roman" w:cs="Times New Roman"/>
          <w:sz w:val="24"/>
          <w:szCs w:val="24"/>
        </w:rPr>
        <w:t>С</w:t>
      </w:r>
      <w:r w:rsidR="00EB2218" w:rsidRPr="00EB2218">
        <w:rPr>
          <w:rFonts w:ascii="Times New Roman" w:hAnsi="Times New Roman" w:cs="Times New Roman"/>
          <w:sz w:val="24"/>
          <w:szCs w:val="24"/>
        </w:rPr>
        <w:t>рок проведения документарной проверки не может превышать десять рабочих дней. На период с момента направления контрольным (надзорным)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(надзорный) орган, а также период с момента направления контролируемому лицу информации контрольного (надзорного)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государственного контроля (надзора),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(надзорный) орган исчисление срока проведения документарной проверки приостанавливается.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3D38">
        <w:rPr>
          <w:rFonts w:ascii="Times New Roman" w:hAnsi="Times New Roman" w:cs="Times New Roman"/>
          <w:sz w:val="24"/>
          <w:szCs w:val="24"/>
        </w:rPr>
        <w:t>5.4</w:t>
      </w:r>
      <w:r w:rsidRPr="008A1D0C">
        <w:rPr>
          <w:rFonts w:ascii="Times New Roman" w:hAnsi="Times New Roman" w:cs="Times New Roman"/>
          <w:sz w:val="24"/>
          <w:szCs w:val="24"/>
        </w:rPr>
        <w:t>. Выездная проверка проводится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(надзорного) органа.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В ходе выездной проверки могут совершаться следующие контрольные (надзорные) действия:</w:t>
      </w:r>
    </w:p>
    <w:p w:rsidR="00EE61DC" w:rsidRPr="00EE61DC" w:rsidRDefault="008A1D0C" w:rsidP="00EE61D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61DC">
        <w:rPr>
          <w:rFonts w:ascii="Times New Roman" w:hAnsi="Times New Roman" w:cs="Times New Roman"/>
          <w:sz w:val="24"/>
          <w:szCs w:val="24"/>
        </w:rPr>
        <w:t>1)</w:t>
      </w:r>
      <w:r w:rsidR="00EE61DC" w:rsidRPr="00EE61DC">
        <w:rPr>
          <w:rFonts w:ascii="Times New Roman" w:hAnsi="Times New Roman" w:cs="Times New Roman"/>
          <w:sz w:val="24"/>
          <w:szCs w:val="24"/>
        </w:rPr>
        <w:t xml:space="preserve"> осмотр;</w:t>
      </w:r>
    </w:p>
    <w:p w:rsidR="00EE61DC" w:rsidRPr="00EE61DC" w:rsidRDefault="00EE61DC" w:rsidP="00EE61D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2) </w:t>
      </w:r>
      <w:r w:rsidRPr="00EE61DC">
        <w:rPr>
          <w:rFonts w:ascii="Times New Roman" w:hAnsi="Times New Roman" w:cs="Times New Roman"/>
          <w:sz w:val="24"/>
          <w:szCs w:val="24"/>
        </w:rPr>
        <w:t>опрос;</w:t>
      </w:r>
    </w:p>
    <w:p w:rsidR="00EE61DC" w:rsidRPr="00EE61DC" w:rsidRDefault="00EE61DC" w:rsidP="00EE61D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3) </w:t>
      </w:r>
      <w:r w:rsidRPr="00EE61DC">
        <w:rPr>
          <w:rFonts w:ascii="Times New Roman" w:hAnsi="Times New Roman" w:cs="Times New Roman"/>
          <w:sz w:val="24"/>
          <w:szCs w:val="24"/>
        </w:rPr>
        <w:t>получение письменных объяснений;</w:t>
      </w:r>
    </w:p>
    <w:p w:rsidR="00EE61DC" w:rsidRPr="00EE61DC" w:rsidRDefault="00EE61DC" w:rsidP="00EE61D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4)</w:t>
      </w:r>
      <w:r w:rsidRPr="00EE61DC">
        <w:rPr>
          <w:rFonts w:ascii="Times New Roman" w:hAnsi="Times New Roman" w:cs="Times New Roman"/>
          <w:sz w:val="24"/>
          <w:szCs w:val="24"/>
        </w:rPr>
        <w:t xml:space="preserve"> истребование документов;</w:t>
      </w:r>
    </w:p>
    <w:p w:rsidR="00EE61DC" w:rsidRDefault="00EE61DC" w:rsidP="00EE61D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5)</w:t>
      </w:r>
      <w:r w:rsidRPr="00EE61DC">
        <w:rPr>
          <w:rFonts w:ascii="Times New Roman" w:hAnsi="Times New Roman" w:cs="Times New Roman"/>
          <w:sz w:val="24"/>
          <w:szCs w:val="24"/>
        </w:rPr>
        <w:t xml:space="preserve"> инструментальное обследование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1D0C" w:rsidRDefault="00C8350F" w:rsidP="00EE61D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1D0C" w:rsidRPr="008A1D0C">
        <w:rPr>
          <w:rFonts w:ascii="Times New Roman" w:hAnsi="Times New Roman" w:cs="Times New Roman"/>
          <w:sz w:val="24"/>
          <w:szCs w:val="24"/>
        </w:rPr>
        <w:t xml:space="preserve"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</w:t>
      </w:r>
      <w:r w:rsidR="008A1D0C" w:rsidRPr="00662B33">
        <w:rPr>
          <w:rFonts w:ascii="Times New Roman" w:hAnsi="Times New Roman" w:cs="Times New Roman"/>
          <w:sz w:val="24"/>
          <w:szCs w:val="24"/>
        </w:rPr>
        <w:t>пункт 6 части 1 статьи 57</w:t>
      </w:r>
      <w:r w:rsidR="008A1D0C" w:rsidRPr="008A1D0C">
        <w:rPr>
          <w:rFonts w:ascii="Times New Roman" w:hAnsi="Times New Roman" w:cs="Times New Roman"/>
          <w:sz w:val="24"/>
          <w:szCs w:val="24"/>
        </w:rPr>
        <w:t xml:space="preserve"> Федерального закона № 248-ФЗ и которая для микропредприятия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947855" w:rsidRPr="00C251F8" w:rsidRDefault="00947855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251F8">
        <w:rPr>
          <w:rFonts w:ascii="Times New Roman" w:hAnsi="Times New Roman" w:cs="Times New Roman"/>
          <w:sz w:val="24"/>
          <w:szCs w:val="24"/>
        </w:rPr>
        <w:t>Действие требований, установленных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 года № 209-ФЗ «О развитии малого и среднего предпринимательства в Российской Федерации»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 Действие положений настояще</w:t>
      </w:r>
      <w:r w:rsidR="00850E5A">
        <w:rPr>
          <w:rFonts w:ascii="Times New Roman" w:hAnsi="Times New Roman" w:cs="Times New Roman"/>
          <w:sz w:val="24"/>
          <w:szCs w:val="24"/>
        </w:rPr>
        <w:t xml:space="preserve">го абзаца </w:t>
      </w:r>
      <w:r w:rsidRPr="00C251F8">
        <w:rPr>
          <w:rFonts w:ascii="Times New Roman" w:hAnsi="Times New Roman" w:cs="Times New Roman"/>
          <w:sz w:val="24"/>
          <w:szCs w:val="24"/>
        </w:rPr>
        <w:t>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</w:t>
      </w:r>
    </w:p>
    <w:p w:rsidR="00662B33" w:rsidRPr="008A1D0C" w:rsidRDefault="00662B33" w:rsidP="0066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62B33">
        <w:rPr>
          <w:rFonts w:ascii="Times New Roman" w:hAnsi="Times New Roman" w:cs="Times New Roman"/>
          <w:sz w:val="24"/>
          <w:szCs w:val="24"/>
        </w:rP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порядке, предусмотренном статьей 21 Федерального закона </w:t>
      </w:r>
      <w:r w:rsidR="005E34BF">
        <w:rPr>
          <w:rFonts w:ascii="Times New Roman" w:hAnsi="Times New Roman" w:cs="Times New Roman"/>
          <w:sz w:val="24"/>
          <w:szCs w:val="24"/>
        </w:rPr>
        <w:br/>
      </w:r>
      <w:r w:rsidRPr="00662B33">
        <w:rPr>
          <w:rFonts w:ascii="Times New Roman" w:hAnsi="Times New Roman" w:cs="Times New Roman"/>
          <w:sz w:val="24"/>
          <w:szCs w:val="24"/>
        </w:rPr>
        <w:t>№ 248-ФЗ если иное не предусмотрено федеральным законом о виде контроля.</w:t>
      </w:r>
    </w:p>
    <w:p w:rsidR="005E34BF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34BF">
        <w:rPr>
          <w:rFonts w:ascii="Times New Roman" w:hAnsi="Times New Roman" w:cs="Times New Roman"/>
          <w:sz w:val="24"/>
          <w:szCs w:val="24"/>
        </w:rPr>
        <w:t>5.5</w:t>
      </w:r>
      <w:r w:rsidRPr="008A1D0C">
        <w:rPr>
          <w:rFonts w:ascii="Times New Roman" w:hAnsi="Times New Roman" w:cs="Times New Roman"/>
          <w:sz w:val="24"/>
          <w:szCs w:val="24"/>
        </w:rPr>
        <w:t xml:space="preserve">. </w:t>
      </w:r>
      <w:r w:rsidR="005E34BF">
        <w:rPr>
          <w:rFonts w:ascii="Times New Roman" w:hAnsi="Times New Roman" w:cs="Times New Roman"/>
          <w:sz w:val="24"/>
          <w:szCs w:val="24"/>
        </w:rPr>
        <w:t>П</w:t>
      </w:r>
      <w:r w:rsidR="005E34BF" w:rsidRPr="005E34BF">
        <w:rPr>
          <w:rFonts w:ascii="Times New Roman" w:hAnsi="Times New Roman" w:cs="Times New Roman"/>
          <w:sz w:val="24"/>
          <w:szCs w:val="24"/>
        </w:rPr>
        <w:t xml:space="preserve">од наблюдением за соблюдением обязательных требований (мониторингом безопасности) в целях настоящего Федерального закона понимается сбор, анализ данных об объектах контроля, имеющихся у контрольного (надзорного)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</w:t>
      </w:r>
      <w:r w:rsidR="005E34BF">
        <w:rPr>
          <w:rFonts w:ascii="Times New Roman" w:hAnsi="Times New Roman" w:cs="Times New Roman"/>
          <w:sz w:val="24"/>
          <w:szCs w:val="24"/>
        </w:rPr>
        <w:t>«</w:t>
      </w:r>
      <w:r w:rsidR="005E34BF" w:rsidRPr="005E34BF">
        <w:rPr>
          <w:rFonts w:ascii="Times New Roman" w:hAnsi="Times New Roman" w:cs="Times New Roman"/>
          <w:sz w:val="24"/>
          <w:szCs w:val="24"/>
        </w:rPr>
        <w:t>Интернет</w:t>
      </w:r>
      <w:r w:rsidR="005E34BF">
        <w:rPr>
          <w:rFonts w:ascii="Times New Roman" w:hAnsi="Times New Roman" w:cs="Times New Roman"/>
          <w:sz w:val="24"/>
          <w:szCs w:val="24"/>
        </w:rPr>
        <w:t>»</w:t>
      </w:r>
      <w:r w:rsidR="005E34BF" w:rsidRPr="005E34BF">
        <w:rPr>
          <w:rFonts w:ascii="Times New Roman" w:hAnsi="Times New Roman" w:cs="Times New Roman"/>
          <w:sz w:val="24"/>
          <w:szCs w:val="24"/>
        </w:rPr>
        <w:t>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5E34BF" w:rsidRPr="005E34BF" w:rsidRDefault="005E34BF" w:rsidP="005E34BF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E34BF">
        <w:rPr>
          <w:rFonts w:ascii="Times New Roman" w:hAnsi="Times New Roman" w:cs="Times New Roman"/>
          <w:sz w:val="24"/>
          <w:szCs w:val="24"/>
        </w:rPr>
        <w:t xml:space="preserve">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</w:t>
      </w:r>
      <w:r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Pr="005E34BF">
        <w:rPr>
          <w:rFonts w:ascii="Times New Roman" w:hAnsi="Times New Roman" w:cs="Times New Roman"/>
          <w:sz w:val="24"/>
          <w:szCs w:val="24"/>
        </w:rPr>
        <w:t xml:space="preserve"> могут быть приняты следующие решения:</w:t>
      </w:r>
    </w:p>
    <w:p w:rsidR="005E34BF" w:rsidRPr="005E34BF" w:rsidRDefault="005E34BF" w:rsidP="005E34BF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E34BF">
        <w:rPr>
          <w:rFonts w:ascii="Times New Roman" w:hAnsi="Times New Roman" w:cs="Times New Roman"/>
          <w:sz w:val="24"/>
          <w:szCs w:val="24"/>
        </w:rPr>
        <w:t>1) решение о проведении внепланового контрольного (надзорного) мероприятия в соответствии со статьей 60 настоящего Федерального закона;</w:t>
      </w:r>
    </w:p>
    <w:p w:rsidR="005E34BF" w:rsidRPr="005E34BF" w:rsidRDefault="005E34BF" w:rsidP="005E34BF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E34BF">
        <w:rPr>
          <w:rFonts w:ascii="Times New Roman" w:hAnsi="Times New Roman" w:cs="Times New Roman"/>
          <w:sz w:val="24"/>
          <w:szCs w:val="24"/>
        </w:rPr>
        <w:t>2) решение об объявлении предостережения;</w:t>
      </w:r>
    </w:p>
    <w:p w:rsidR="005E34BF" w:rsidRPr="005E34BF" w:rsidRDefault="005E34BF" w:rsidP="005E34BF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E34BF">
        <w:rPr>
          <w:rFonts w:ascii="Times New Roman" w:hAnsi="Times New Roman" w:cs="Times New Roman"/>
          <w:sz w:val="24"/>
          <w:szCs w:val="24"/>
        </w:rPr>
        <w:t>3) решение о выдаче предписания об устранении выявленных нарушений в порядке, предусмотренном пунктом 1 части 2 статьи 90 настоящего Федерального закона, в случае указания такой возможности в федеральном законе о виде контроля, законе субъекта Российской Федерации о виде контроля;</w:t>
      </w:r>
    </w:p>
    <w:p w:rsidR="005E34BF" w:rsidRDefault="005E34BF" w:rsidP="005E34BF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E34BF">
        <w:rPr>
          <w:rFonts w:ascii="Times New Roman" w:hAnsi="Times New Roman" w:cs="Times New Roman"/>
          <w:sz w:val="24"/>
          <w:szCs w:val="24"/>
        </w:rPr>
        <w:t>4) решение, закрепленное в федеральном законе о виде контроля, законе субъекта Российской Федерации о виде контроля в соответствии с частью 3 статьи 90 настоящего Федерального закона, в случае указания такой возможности в федеральном законе о виде контроля, законе субъекта Российской Федерации о виде контроля.</w:t>
      </w:r>
      <w:r w:rsidR="008A1D0C">
        <w:rPr>
          <w:rFonts w:ascii="Times New Roman" w:hAnsi="Times New Roman" w:cs="Times New Roman"/>
          <w:sz w:val="24"/>
          <w:szCs w:val="24"/>
        </w:rPr>
        <w:tab/>
      </w:r>
    </w:p>
    <w:p w:rsidR="00D702C5" w:rsidRDefault="005E34BF" w:rsidP="005E34BF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02C5">
        <w:rPr>
          <w:rFonts w:ascii="Times New Roman" w:hAnsi="Times New Roman" w:cs="Times New Roman"/>
          <w:sz w:val="24"/>
          <w:szCs w:val="24"/>
        </w:rPr>
        <w:t xml:space="preserve">Уполномоченный орган, в рамках осуществления муниципального земельного контроля </w:t>
      </w:r>
      <w:r w:rsidR="00D702C5" w:rsidRPr="00D702C5">
        <w:rPr>
          <w:rFonts w:ascii="Times New Roman" w:hAnsi="Times New Roman" w:cs="Times New Roman"/>
          <w:sz w:val="24"/>
          <w:szCs w:val="24"/>
        </w:rPr>
        <w:t>мо</w:t>
      </w:r>
      <w:r w:rsidR="00D702C5">
        <w:rPr>
          <w:rFonts w:ascii="Times New Roman" w:hAnsi="Times New Roman" w:cs="Times New Roman"/>
          <w:sz w:val="24"/>
          <w:szCs w:val="24"/>
        </w:rPr>
        <w:t>жет</w:t>
      </w:r>
      <w:r w:rsidR="00D702C5" w:rsidRPr="00D702C5">
        <w:rPr>
          <w:rFonts w:ascii="Times New Roman" w:hAnsi="Times New Roman" w:cs="Times New Roman"/>
          <w:sz w:val="24"/>
          <w:szCs w:val="24"/>
        </w:rPr>
        <w:t xml:space="preserve"> выдавать предписания об устранении выявленных нарушений обязательных требований к использованию и охране земель, в том числе выявленных в ходе наблюдения за соблюдением обязательных требований</w:t>
      </w:r>
      <w:r w:rsidR="00D702C5">
        <w:rPr>
          <w:rFonts w:ascii="Times New Roman" w:hAnsi="Times New Roman" w:cs="Times New Roman"/>
          <w:sz w:val="24"/>
          <w:szCs w:val="24"/>
        </w:rPr>
        <w:t>,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пунктом 4 статья 72 </w:t>
      </w:r>
      <w:r w:rsidR="00D702C5" w:rsidRPr="00D702C5">
        <w:rPr>
          <w:rFonts w:ascii="Times New Roman" w:hAnsi="Times New Roman" w:cs="Times New Roman"/>
          <w:sz w:val="24"/>
          <w:szCs w:val="24"/>
        </w:rPr>
        <w:t>Земельн</w:t>
      </w:r>
      <w:r w:rsidR="00D702C5">
        <w:rPr>
          <w:rFonts w:ascii="Times New Roman" w:hAnsi="Times New Roman" w:cs="Times New Roman"/>
          <w:sz w:val="24"/>
          <w:szCs w:val="24"/>
        </w:rPr>
        <w:t>ого</w:t>
      </w:r>
      <w:r w:rsidR="00D702C5" w:rsidRPr="00D702C5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D702C5">
        <w:rPr>
          <w:rFonts w:ascii="Times New Roman" w:hAnsi="Times New Roman" w:cs="Times New Roman"/>
          <w:sz w:val="24"/>
          <w:szCs w:val="24"/>
        </w:rPr>
        <w:t xml:space="preserve">а </w:t>
      </w:r>
      <w:r w:rsidR="00D702C5" w:rsidRPr="00D702C5">
        <w:rPr>
          <w:rFonts w:ascii="Times New Roman" w:hAnsi="Times New Roman" w:cs="Times New Roman"/>
          <w:sz w:val="24"/>
          <w:szCs w:val="24"/>
        </w:rPr>
        <w:t>Российской Федераци</w:t>
      </w:r>
      <w:r w:rsidR="00D702C5">
        <w:rPr>
          <w:rFonts w:ascii="Times New Roman" w:hAnsi="Times New Roman" w:cs="Times New Roman"/>
          <w:sz w:val="24"/>
          <w:szCs w:val="24"/>
        </w:rPr>
        <w:t>и.</w:t>
      </w:r>
    </w:p>
    <w:p w:rsidR="008A1D0C" w:rsidRPr="008A1D0C" w:rsidRDefault="005E34BF" w:rsidP="005E34BF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8A1D0C" w:rsidRPr="008A1D0C">
        <w:rPr>
          <w:rFonts w:ascii="Times New Roman" w:hAnsi="Times New Roman" w:cs="Times New Roman"/>
          <w:sz w:val="24"/>
          <w:szCs w:val="24"/>
        </w:rPr>
        <w:t>При наблюдении за соблюдением обязательных требований (мониторинге безопасности) на контролируемых лиц не возлагаются обязанности, не установленные обязательными требованиями.</w:t>
      </w:r>
    </w:p>
    <w:p w:rsidR="00D702C5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02C5">
        <w:rPr>
          <w:rFonts w:ascii="Times New Roman" w:hAnsi="Times New Roman" w:cs="Times New Roman"/>
          <w:sz w:val="24"/>
          <w:szCs w:val="24"/>
        </w:rPr>
        <w:t>5.6</w:t>
      </w:r>
      <w:r w:rsidRPr="008A1D0C">
        <w:rPr>
          <w:rFonts w:ascii="Times New Roman" w:hAnsi="Times New Roman" w:cs="Times New Roman"/>
          <w:sz w:val="24"/>
          <w:szCs w:val="24"/>
        </w:rPr>
        <w:t xml:space="preserve">. </w:t>
      </w:r>
      <w:r w:rsidR="00D702C5" w:rsidRPr="00D702C5">
        <w:rPr>
          <w:rFonts w:ascii="Times New Roman" w:hAnsi="Times New Roman" w:cs="Times New Roman"/>
          <w:sz w:val="24"/>
          <w:szCs w:val="24"/>
        </w:rPr>
        <w:t>Под выездным обследованием в целях настоящего Федерального закона понимается контрольное (надзорное) мероприятие, проводимое в целях оценки соблюдения контролируемыми лицами обязательных требований</w:t>
      </w:r>
    </w:p>
    <w:p w:rsid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13D7" w:rsidRPr="00D213D7">
        <w:rPr>
          <w:rFonts w:ascii="Times New Roman" w:hAnsi="Times New Roman" w:cs="Times New Roman"/>
          <w:sz w:val="24"/>
          <w:szCs w:val="24"/>
        </w:rPr>
        <w:t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A6660E" w:rsidRPr="00C251F8" w:rsidRDefault="00A6660E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251F8">
        <w:rPr>
          <w:rFonts w:ascii="Times New Roman" w:hAnsi="Times New Roman" w:cs="Times New Roman"/>
          <w:sz w:val="24"/>
          <w:szCs w:val="24"/>
        </w:rPr>
        <w:t>Выездное обследование</w:t>
      </w:r>
      <w:r w:rsidR="00D213D7" w:rsidRPr="00C251F8">
        <w:rPr>
          <w:rFonts w:ascii="Times New Roman" w:hAnsi="Times New Roman" w:cs="Times New Roman"/>
          <w:sz w:val="24"/>
          <w:szCs w:val="24"/>
        </w:rPr>
        <w:t xml:space="preserve"> </w:t>
      </w:r>
      <w:r w:rsidRPr="00C251F8">
        <w:rPr>
          <w:rFonts w:ascii="Times New Roman" w:hAnsi="Times New Roman" w:cs="Times New Roman"/>
          <w:sz w:val="24"/>
          <w:szCs w:val="24"/>
        </w:rPr>
        <w:t>может быть проведено с использованием беспилотных аппаратов (систем)</w:t>
      </w:r>
      <w:r w:rsidR="00D702C5" w:rsidRPr="00C251F8">
        <w:rPr>
          <w:rFonts w:ascii="Times New Roman" w:hAnsi="Times New Roman" w:cs="Times New Roman"/>
          <w:sz w:val="24"/>
          <w:szCs w:val="24"/>
        </w:rPr>
        <w:t xml:space="preserve"> в следующих случаях:</w:t>
      </w:r>
    </w:p>
    <w:p w:rsidR="00D702C5" w:rsidRPr="00C251F8" w:rsidRDefault="00D702C5" w:rsidP="00D702C5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1F8">
        <w:rPr>
          <w:rFonts w:ascii="Times New Roman" w:hAnsi="Times New Roman" w:cs="Times New Roman"/>
          <w:sz w:val="24"/>
          <w:szCs w:val="24"/>
        </w:rPr>
        <w:tab/>
        <w:t>- обследования труднодоступных земельных участков, конструкций, зданий и сооружений</w:t>
      </w:r>
      <w:r w:rsidR="00975DEE" w:rsidRPr="00C251F8">
        <w:rPr>
          <w:rFonts w:ascii="Times New Roman" w:hAnsi="Times New Roman" w:cs="Times New Roman"/>
          <w:sz w:val="24"/>
          <w:szCs w:val="24"/>
        </w:rPr>
        <w:t>, расположенных на земельных участках</w:t>
      </w:r>
      <w:r w:rsidRPr="00C251F8">
        <w:rPr>
          <w:rFonts w:ascii="Times New Roman" w:hAnsi="Times New Roman" w:cs="Times New Roman"/>
          <w:sz w:val="24"/>
          <w:szCs w:val="24"/>
        </w:rPr>
        <w:t>;</w:t>
      </w:r>
    </w:p>
    <w:p w:rsidR="00D702C5" w:rsidRPr="00C251F8" w:rsidRDefault="00D702C5" w:rsidP="00D702C5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1F8">
        <w:rPr>
          <w:rFonts w:ascii="Times New Roman" w:hAnsi="Times New Roman" w:cs="Times New Roman"/>
          <w:sz w:val="24"/>
          <w:szCs w:val="24"/>
        </w:rPr>
        <w:tab/>
        <w:t>- сравнения фактического использования земельных участков с информацией, содержащейся в Едином государственном реестре недвижимости;</w:t>
      </w:r>
    </w:p>
    <w:p w:rsidR="00D702C5" w:rsidRPr="00C251F8" w:rsidRDefault="00D702C5" w:rsidP="00D702C5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1F8">
        <w:rPr>
          <w:rFonts w:ascii="Times New Roman" w:hAnsi="Times New Roman" w:cs="Times New Roman"/>
          <w:sz w:val="24"/>
          <w:szCs w:val="24"/>
        </w:rPr>
        <w:tab/>
        <w:t xml:space="preserve">- оценка использования земельных участков; </w:t>
      </w:r>
    </w:p>
    <w:p w:rsidR="00D702C5" w:rsidRPr="00C251F8" w:rsidRDefault="00D702C5" w:rsidP="00D702C5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1F8">
        <w:rPr>
          <w:rFonts w:ascii="Times New Roman" w:hAnsi="Times New Roman" w:cs="Times New Roman"/>
          <w:sz w:val="24"/>
          <w:szCs w:val="24"/>
        </w:rPr>
        <w:tab/>
        <w:t>- получения результатов аэрофотосъемки.</w:t>
      </w:r>
    </w:p>
    <w:p w:rsidR="00D213D7" w:rsidRDefault="008A1D0C" w:rsidP="00D21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>В ходе выездного обследования на общедоступных (открытых для посещения неограниченным кругом лиц) производственных объектах могут осуществляться</w:t>
      </w:r>
      <w:r w:rsidR="00D213D7">
        <w:rPr>
          <w:rFonts w:ascii="Times New Roman" w:hAnsi="Times New Roman" w:cs="Times New Roman"/>
          <w:sz w:val="24"/>
          <w:szCs w:val="24"/>
        </w:rPr>
        <w:t xml:space="preserve"> следующие контрольные (надзорные) действия:</w:t>
      </w:r>
    </w:p>
    <w:p w:rsidR="00EE61DC" w:rsidRPr="00EE61DC" w:rsidRDefault="008A1D0C" w:rsidP="00EE61D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61DC" w:rsidRPr="00EE61DC">
        <w:rPr>
          <w:rFonts w:ascii="Times New Roman" w:hAnsi="Times New Roman" w:cs="Times New Roman"/>
          <w:sz w:val="24"/>
          <w:szCs w:val="24"/>
        </w:rPr>
        <w:t>1) осмотр;</w:t>
      </w:r>
    </w:p>
    <w:p w:rsidR="00C8350F" w:rsidRDefault="00EE61DC" w:rsidP="00EE61D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61DC">
        <w:rPr>
          <w:rFonts w:ascii="Times New Roman" w:hAnsi="Times New Roman" w:cs="Times New Roman"/>
          <w:sz w:val="24"/>
          <w:szCs w:val="24"/>
        </w:rPr>
        <w:t>2) инструментальное обследование (с применением видеозаписи)</w:t>
      </w:r>
      <w:r>
        <w:rPr>
          <w:rFonts w:ascii="Times New Roman" w:hAnsi="Times New Roman" w:cs="Times New Roman"/>
          <w:sz w:val="24"/>
          <w:szCs w:val="24"/>
        </w:rPr>
        <w:t>.</w:t>
      </w:r>
      <w:r w:rsidR="00947855" w:rsidRPr="00947855">
        <w:rPr>
          <w:rFonts w:ascii="Times New Roman" w:hAnsi="Times New Roman" w:cs="Times New Roman"/>
          <w:color w:val="00B050"/>
          <w:sz w:val="24"/>
          <w:szCs w:val="24"/>
        </w:rPr>
        <w:tab/>
      </w:r>
    </w:p>
    <w:p w:rsidR="00392986" w:rsidRPr="008A1D0C" w:rsidRDefault="00C8350F" w:rsidP="00C8350F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1D0C" w:rsidRPr="008A1D0C">
        <w:rPr>
          <w:rFonts w:ascii="Times New Roman" w:hAnsi="Times New Roman" w:cs="Times New Roman"/>
          <w:sz w:val="24"/>
          <w:szCs w:val="24"/>
        </w:rPr>
        <w:t>Выездное обследование проводится без информирования контролируемого лица.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5DEE">
        <w:rPr>
          <w:rFonts w:ascii="Times New Roman" w:hAnsi="Times New Roman" w:cs="Times New Roman"/>
          <w:sz w:val="24"/>
          <w:szCs w:val="24"/>
        </w:rPr>
        <w:t>5.7</w:t>
      </w:r>
      <w:r w:rsidRPr="008A1D0C">
        <w:rPr>
          <w:rFonts w:ascii="Times New Roman" w:hAnsi="Times New Roman" w:cs="Times New Roman"/>
          <w:sz w:val="24"/>
          <w:szCs w:val="24"/>
        </w:rPr>
        <w:t xml:space="preserve">. </w:t>
      </w:r>
      <w:r w:rsidRPr="0078790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8A1D0C">
        <w:rPr>
          <w:rFonts w:ascii="Times New Roman" w:hAnsi="Times New Roman" w:cs="Times New Roman"/>
          <w:sz w:val="24"/>
          <w:szCs w:val="24"/>
        </w:rPr>
        <w:t xml:space="preserve">при организации и осуществлении муниципального земельного контроля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Правилами предоставления в рамках межведомственного информационного взаимодействия документов и (или) сведений, полученных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 </w:t>
      </w:r>
    </w:p>
    <w:p w:rsidR="008A1D0C" w:rsidRPr="008A1D0C" w:rsidRDefault="006022E3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5DEE">
        <w:rPr>
          <w:rFonts w:ascii="Times New Roman" w:hAnsi="Times New Roman" w:cs="Times New Roman"/>
          <w:sz w:val="24"/>
          <w:szCs w:val="24"/>
        </w:rPr>
        <w:t>5.8</w:t>
      </w:r>
      <w:r w:rsidR="008A1D0C" w:rsidRPr="008A1D0C">
        <w:rPr>
          <w:rFonts w:ascii="Times New Roman" w:hAnsi="Times New Roman" w:cs="Times New Roman"/>
          <w:sz w:val="24"/>
          <w:szCs w:val="24"/>
        </w:rPr>
        <w:t>. Контрольные (надзорные) мероприятия, за исключением контрольных (надзорных) мероприятий без взаимодействия, проводятся путем совершения должностным лицом, уполномоченным осуществлять муниципальный земельный контроль и лицами, привлекаемыми к проведению контрольного (надзорного) мероприятия, контрольных (надзорных) действий в порядке, установленном Федеральным законом № 248-ФЗ</w:t>
      </w:r>
      <w:r w:rsidR="00975DEE">
        <w:rPr>
          <w:rFonts w:ascii="Times New Roman" w:hAnsi="Times New Roman" w:cs="Times New Roman"/>
          <w:sz w:val="24"/>
          <w:szCs w:val="24"/>
        </w:rPr>
        <w:t>.</w:t>
      </w:r>
    </w:p>
    <w:p w:rsidR="008A1D0C" w:rsidRPr="00BB4B4D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5DEE" w:rsidRPr="00BB4B4D">
        <w:rPr>
          <w:rFonts w:ascii="Times New Roman" w:hAnsi="Times New Roman" w:cs="Times New Roman"/>
          <w:sz w:val="24"/>
          <w:szCs w:val="24"/>
        </w:rPr>
        <w:t>5.9</w:t>
      </w:r>
      <w:r w:rsidRPr="00BB4B4D">
        <w:rPr>
          <w:rFonts w:ascii="Times New Roman" w:hAnsi="Times New Roman" w:cs="Times New Roman"/>
          <w:sz w:val="24"/>
          <w:szCs w:val="24"/>
        </w:rPr>
        <w:t xml:space="preserve">. </w:t>
      </w:r>
      <w:r w:rsidR="00975DEE" w:rsidRPr="00BB4B4D">
        <w:rPr>
          <w:rFonts w:ascii="Times New Roman" w:hAnsi="Times New Roman" w:cs="Times New Roman"/>
          <w:sz w:val="24"/>
          <w:szCs w:val="24"/>
        </w:rPr>
        <w:t xml:space="preserve">Случаи, при наступлении которых </w:t>
      </w:r>
      <w:r w:rsidR="00BB4B4D" w:rsidRPr="00BB4B4D">
        <w:rPr>
          <w:rFonts w:ascii="Times New Roman" w:hAnsi="Times New Roman" w:cs="Times New Roman"/>
          <w:sz w:val="24"/>
          <w:szCs w:val="24"/>
        </w:rPr>
        <w:t>индивидуальный предприниматель, гражданин</w:t>
      </w:r>
      <w:r w:rsidR="00975DEE" w:rsidRPr="00BB4B4D">
        <w:rPr>
          <w:rFonts w:ascii="Times New Roman" w:hAnsi="Times New Roman" w:cs="Times New Roman"/>
          <w:sz w:val="24"/>
          <w:szCs w:val="24"/>
        </w:rPr>
        <w:t xml:space="preserve"> вправе представить в Уполномоченный орган информацию о невозможности присутствия при проведении контрольного (надзорного) мероприятия, в связи с чем его проведение переносится на срок, необходимый для устранения обстоятельств, послуживших поводом для обращения контролируемого лица</w:t>
      </w:r>
      <w:r w:rsidRPr="00BB4B4D">
        <w:rPr>
          <w:rFonts w:ascii="Times New Roman" w:hAnsi="Times New Roman" w:cs="Times New Roman"/>
          <w:sz w:val="24"/>
          <w:szCs w:val="24"/>
        </w:rPr>
        <w:t>:</w:t>
      </w:r>
    </w:p>
    <w:p w:rsidR="00BB4B4D" w:rsidRPr="00BB4B4D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B4D">
        <w:rPr>
          <w:rFonts w:ascii="Times New Roman" w:hAnsi="Times New Roman" w:cs="Times New Roman"/>
          <w:sz w:val="24"/>
          <w:szCs w:val="24"/>
        </w:rPr>
        <w:tab/>
        <w:t>1) нахождение на стационарном лечении в медицинском учреждении</w:t>
      </w:r>
      <w:r w:rsidR="00BB4B4D" w:rsidRPr="00BB4B4D">
        <w:rPr>
          <w:rFonts w:ascii="Times New Roman" w:hAnsi="Times New Roman" w:cs="Times New Roman"/>
          <w:sz w:val="24"/>
          <w:szCs w:val="24"/>
        </w:rPr>
        <w:t>;</w:t>
      </w:r>
    </w:p>
    <w:p w:rsidR="008A1D0C" w:rsidRPr="00BB4B4D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B4D">
        <w:rPr>
          <w:rFonts w:ascii="Times New Roman" w:hAnsi="Times New Roman" w:cs="Times New Roman"/>
          <w:sz w:val="24"/>
          <w:szCs w:val="24"/>
        </w:rPr>
        <w:tab/>
      </w:r>
      <w:r w:rsidR="00BB4B4D" w:rsidRPr="00BB4B4D">
        <w:rPr>
          <w:rFonts w:ascii="Times New Roman" w:hAnsi="Times New Roman" w:cs="Times New Roman"/>
          <w:sz w:val="24"/>
          <w:szCs w:val="24"/>
        </w:rPr>
        <w:t>2</w:t>
      </w:r>
      <w:r w:rsidRPr="00BB4B4D">
        <w:rPr>
          <w:rFonts w:ascii="Times New Roman" w:hAnsi="Times New Roman" w:cs="Times New Roman"/>
          <w:sz w:val="24"/>
          <w:szCs w:val="24"/>
        </w:rPr>
        <w:t>) административный арест;</w:t>
      </w:r>
    </w:p>
    <w:p w:rsidR="008A1D0C" w:rsidRPr="00BB4B4D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B4D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B4B4D" w:rsidRPr="00BB4B4D">
        <w:rPr>
          <w:rFonts w:ascii="Times New Roman" w:hAnsi="Times New Roman" w:cs="Times New Roman"/>
          <w:sz w:val="24"/>
          <w:szCs w:val="24"/>
        </w:rPr>
        <w:t>3</w:t>
      </w:r>
      <w:r w:rsidRPr="00BB4B4D">
        <w:rPr>
          <w:rFonts w:ascii="Times New Roman" w:hAnsi="Times New Roman" w:cs="Times New Roman"/>
          <w:sz w:val="24"/>
          <w:szCs w:val="24"/>
        </w:rPr>
        <w:t>) избрание в отношении подозреваемого в совершении преступления физического лица меры пресечения в виде:</w:t>
      </w:r>
      <w:r w:rsidR="00BB4B4D" w:rsidRPr="00BB4B4D">
        <w:rPr>
          <w:rFonts w:ascii="Times New Roman" w:hAnsi="Times New Roman" w:cs="Times New Roman"/>
          <w:sz w:val="24"/>
          <w:szCs w:val="24"/>
        </w:rPr>
        <w:t xml:space="preserve"> </w:t>
      </w:r>
      <w:r w:rsidRPr="00BB4B4D">
        <w:rPr>
          <w:rFonts w:ascii="Times New Roman" w:hAnsi="Times New Roman" w:cs="Times New Roman"/>
          <w:sz w:val="24"/>
          <w:szCs w:val="24"/>
        </w:rPr>
        <w:t xml:space="preserve">заключения под стражу, домашнего ареста. </w:t>
      </w:r>
    </w:p>
    <w:p w:rsidR="00392986" w:rsidRPr="008A1D0C" w:rsidRDefault="008A1D0C" w:rsidP="00392986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B4D">
        <w:rPr>
          <w:rFonts w:ascii="Times New Roman" w:hAnsi="Times New Roman" w:cs="Times New Roman"/>
          <w:sz w:val="24"/>
          <w:szCs w:val="24"/>
        </w:rPr>
        <w:tab/>
      </w:r>
      <w:r w:rsidR="00BB4B4D" w:rsidRPr="00BB4B4D">
        <w:rPr>
          <w:rFonts w:ascii="Times New Roman" w:hAnsi="Times New Roman" w:cs="Times New Roman"/>
          <w:sz w:val="24"/>
          <w:szCs w:val="24"/>
        </w:rPr>
        <w:t>5.10</w:t>
      </w:r>
      <w:r w:rsidRPr="00BB4B4D">
        <w:rPr>
          <w:rFonts w:ascii="Times New Roman" w:hAnsi="Times New Roman" w:cs="Times New Roman"/>
          <w:sz w:val="24"/>
          <w:szCs w:val="24"/>
        </w:rPr>
        <w:t>.</w:t>
      </w:r>
      <w:r w:rsidR="00392986" w:rsidRPr="00392986">
        <w:t xml:space="preserve"> </w:t>
      </w:r>
      <w:r w:rsidR="00392986" w:rsidRPr="00392986">
        <w:rPr>
          <w:rFonts w:ascii="Times New Roman" w:hAnsi="Times New Roman" w:cs="Times New Roman"/>
          <w:sz w:val="24"/>
          <w:szCs w:val="24"/>
        </w:rPr>
        <w:t>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</w:t>
      </w:r>
      <w:r w:rsidR="00392986">
        <w:rPr>
          <w:rFonts w:ascii="Times New Roman" w:hAnsi="Times New Roman" w:cs="Times New Roman"/>
          <w:sz w:val="24"/>
          <w:szCs w:val="24"/>
        </w:rPr>
        <w:t xml:space="preserve">, </w:t>
      </w:r>
      <w:r w:rsidR="00392986" w:rsidRPr="008A1D0C">
        <w:rPr>
          <w:rFonts w:ascii="Times New Roman" w:hAnsi="Times New Roman" w:cs="Times New Roman"/>
          <w:sz w:val="24"/>
          <w:szCs w:val="24"/>
        </w:rPr>
        <w:t>за исключением случаев фиксации:</w:t>
      </w:r>
    </w:p>
    <w:p w:rsidR="00392986" w:rsidRPr="00392986" w:rsidRDefault="00392986" w:rsidP="00392986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92986">
        <w:rPr>
          <w:rFonts w:ascii="Times New Roman" w:hAnsi="Times New Roman" w:cs="Times New Roman"/>
          <w:sz w:val="24"/>
          <w:szCs w:val="24"/>
        </w:rPr>
        <w:t>1) сведений, отнесенных законодательством Российской Федерации к государственной тайне;</w:t>
      </w:r>
    </w:p>
    <w:p w:rsidR="00392986" w:rsidRDefault="00392986" w:rsidP="00392986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986">
        <w:rPr>
          <w:rFonts w:ascii="Times New Roman" w:hAnsi="Times New Roman" w:cs="Times New Roman"/>
          <w:sz w:val="24"/>
          <w:szCs w:val="24"/>
        </w:rPr>
        <w:tab/>
        <w:t>2) объектов, территорий, которые законодательством Российской Федерации отнесены к режимным и особо важным объектам.</w:t>
      </w:r>
    </w:p>
    <w:p w:rsidR="00392986" w:rsidRPr="00392986" w:rsidRDefault="00392986" w:rsidP="00392986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92986">
        <w:rPr>
          <w:rFonts w:ascii="Times New Roman" w:hAnsi="Times New Roman" w:cs="Times New Roman"/>
          <w:sz w:val="24"/>
          <w:szCs w:val="24"/>
        </w:rPr>
        <w:t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:rsidR="00392986" w:rsidRDefault="00392986" w:rsidP="00392986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92986">
        <w:rPr>
          <w:rFonts w:ascii="Times New Roman" w:hAnsi="Times New Roman" w:cs="Times New Roman"/>
          <w:sz w:val="24"/>
          <w:szCs w:val="24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032BDF" w:rsidRDefault="00392986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11831" w:rsidRPr="00E11831" w:rsidRDefault="00E11831" w:rsidP="00E11831">
      <w:pPr>
        <w:tabs>
          <w:tab w:val="left" w:pos="567"/>
          <w:tab w:val="left" w:pos="29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1183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6. Результаты контрольного (надзорного) мероприятия</w:t>
      </w:r>
    </w:p>
    <w:p w:rsidR="00E11831" w:rsidRPr="00E11831" w:rsidRDefault="00E11831" w:rsidP="00E11831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11831" w:rsidRPr="00E11831" w:rsidRDefault="00E11831" w:rsidP="00E11831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Pr="00E118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6.1. По результатам контрольных (надзорных) мероприятий Уполномоченный орган принимает решения и оформляет их в соответствии с главой 16 Федерального закона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</w:r>
      <w:r w:rsidRPr="00E118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№ 248-ФЗ.</w:t>
      </w:r>
    </w:p>
    <w:p w:rsidR="00E11831" w:rsidRPr="00E11831" w:rsidRDefault="00E11831" w:rsidP="00E11831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18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6.2. По окончании проведения контрольного (надзорного) мероприятия, предусматривающего взаимодействие с контролируемым лицом, должностное лицо Уполномоченного органа составляет соответствующий акт. 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</w:t>
      </w:r>
    </w:p>
    <w:p w:rsidR="00E11831" w:rsidRPr="00E11831" w:rsidRDefault="00E11831" w:rsidP="00E11831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18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6.3. В случае устранения выявленного нарушения до окончания проведения контрольного (надзорного) мероприятия, предусматривающего взаимодействие с контролируемым лицом, в акте указывается факт его устранения. </w:t>
      </w:r>
    </w:p>
    <w:p w:rsidR="00E11831" w:rsidRPr="00E11831" w:rsidRDefault="00E11831" w:rsidP="00E11831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18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6.4. 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</w:t>
      </w:r>
    </w:p>
    <w:p w:rsidR="00E11831" w:rsidRPr="00E11831" w:rsidRDefault="00E11831" w:rsidP="00E11831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18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6.5. По результатам проведения контрольного (надзорного) мероприятия без взаимодействия акт составляется в случае выявления нарушений обязательных требований.</w:t>
      </w:r>
    </w:p>
    <w:p w:rsidR="00E11831" w:rsidRPr="00E11831" w:rsidRDefault="00E11831" w:rsidP="00E11831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18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6.6. Оформление акта производится на месте проведения контрольного (надзорного)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</w:t>
      </w:r>
    </w:p>
    <w:p w:rsidR="00E11831" w:rsidRPr="00E11831" w:rsidRDefault="00E11831" w:rsidP="00E11831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18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6.7. Акт контрольного (надзорного)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E11831" w:rsidRPr="00E11831" w:rsidRDefault="00E11831" w:rsidP="00E11831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18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6.8. Должностное лицо, уполномоченное осуществлять муниципальный контроль, вправе выдать рекомендации по соблюдению обязательных требований, провести иные </w:t>
      </w:r>
      <w:r w:rsidRPr="00E118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мероприятия, направленные на профилактику рисков причинения вреда (ущерба) охраняемым законом ценностям.</w:t>
      </w:r>
    </w:p>
    <w:p w:rsidR="00E11831" w:rsidRPr="00E11831" w:rsidRDefault="00E11831" w:rsidP="00E11831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18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6.9. В случае выявления при проведении контрольного (надзорного) мероприятия нарушений обязательных требований контролируемым лицом, Уполномоченный орган принимает решения в соответствии с частью 2 статьи 90 Федерального закона № 248-ФЗ.</w:t>
      </w:r>
    </w:p>
    <w:p w:rsidR="00884AAA" w:rsidRPr="00E11831" w:rsidRDefault="00E11831" w:rsidP="00E11831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18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Исполнение решений Уполномоченного органа в рамках осуществления муниципального контроля осуществляется в порядке, установленном Федеральным законом № 248-ФЗ.</w:t>
      </w:r>
    </w:p>
    <w:p w:rsidR="00E11831" w:rsidRPr="00E11831" w:rsidRDefault="00E11831" w:rsidP="00E11831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A1D0C" w:rsidRPr="008A1D0C" w:rsidRDefault="00032BDF" w:rsidP="008A1D0C">
      <w:pPr>
        <w:tabs>
          <w:tab w:val="left" w:pos="567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A1D0C" w:rsidRPr="008A1D0C">
        <w:rPr>
          <w:rFonts w:ascii="Times New Roman" w:hAnsi="Times New Roman" w:cs="Times New Roman"/>
          <w:b/>
          <w:bCs/>
          <w:sz w:val="24"/>
          <w:szCs w:val="24"/>
        </w:rPr>
        <w:t>. Обжалование решений органа муниципального контроля, действий (бездействия) е</w:t>
      </w:r>
      <w:r w:rsidR="00C8350F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8A1D0C" w:rsidRPr="008A1D0C">
        <w:rPr>
          <w:rFonts w:ascii="Times New Roman" w:hAnsi="Times New Roman" w:cs="Times New Roman"/>
          <w:b/>
          <w:bCs/>
          <w:sz w:val="24"/>
          <w:szCs w:val="24"/>
        </w:rPr>
        <w:t xml:space="preserve"> должностных лиц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1E37" w:rsidRPr="00FE1E37" w:rsidRDefault="008A1D0C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1E37" w:rsidRPr="00FE1E37">
        <w:rPr>
          <w:rFonts w:ascii="Times New Roman" w:hAnsi="Times New Roman" w:cs="Times New Roman"/>
          <w:sz w:val="24"/>
          <w:szCs w:val="24"/>
        </w:rPr>
        <w:t>7.1. Решение Уполномоченного органа и действия (бездействия) его должностных лиц могут быть обжалованы в порядке установленным законодательством.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7.2. Досудебный порядок обжалования решений Уполномоченного органа, действий (бездействия) его должностных лиц осуществляется в соответствии с главой 9 Федерального закона № 248-ФЗ, с учетом особенностей настоящего Положения.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7.3. Судебное обжалование решений Уполномоченного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7.4. Жалоба на решение Уполномоченного органа, действия (бездействие) должностных лиц Уполномоченного органа рассматривается руководителем Уполномоченного органа.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7.5. Жалоба на решения, действия (бездействие) руководителя Уполномоченного органа рассматривается руководителем Уполномоченного органа.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7.6.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Уполномоченного органа и инспекторов: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1) решений о проведении контрольных (надзорных) мероприятий и обязательных профилактических визитов;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2)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3) действий (бездействия) должностных лиц Уполномоченного органа в рамках контрольных (надзорных) мероприятий и обязательных профилактических визитов;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4) решений об отнесении объектов контроля к соответствующей категории риска;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6) иных решений, принимаемых контрольными (надзорными) органами по итогам профилактических и (или) контрольных (надзорных) мероприятий, предусмотренных Федеральным законом № 248-ФЗ, в отношении контролируемых лиц или объектов контроля.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7.7. Жалоба подается контролируемым лицом в Уполномоченный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пунктом 7.7.1 Положения.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 xml:space="preserve">7.7.1. Жалоба, содержащая сведения и документы, составляющие государственную или иную охраняемую законом тайну, подается контролируемым лицом в Уполномоченный орган, без использования единого портала государственных и муниципальных услуг и (или) региональных порталов государственных и муниципальных услуг, с учетом требований </w:t>
      </w:r>
      <w:r w:rsidRPr="00FE1E37">
        <w:rPr>
          <w:rFonts w:ascii="Times New Roman" w:hAnsi="Times New Roman" w:cs="Times New Roman"/>
          <w:sz w:val="24"/>
          <w:szCs w:val="24"/>
        </w:rPr>
        <w:lastRenderedPageBreak/>
        <w:t>законодательства Российской Федерации о государственной и иной охраняемой законом тайне.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7.8. 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7.9. Материалы, прикладываемые к жалобе, в том числе фото- и видеоматериалы, представляются контролируемым лицом в электронном виде.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7.10.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7.11. Жалоба может содержать ходатайство о приостановлении исполнения обжалуемого решения Уполномоченного органа.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7.12. Жалоба должна содержать: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1) наименование Уполномоченного органа, фамилию, имя, отчество (при наличии) должностного лица, решение и (или) действие (бездействие) которых обжалуются;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3) сведения об обжалуемых решении Уполномоченного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4) основания и доводы, на основании которых заявитель не согласен с решением Уполномоченного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5) требования лица, подавшего жалобу;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 xml:space="preserve">6) учетный номер контрольного (надзорного)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подпунктами 1 – 3 пункта 7.6 Положения; 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7.13. Жалоба не должна содержать нецензурные либо оскорбительные выражения, угрозы жизни, здоровью и имуществу должностных лиц Уполномоченного органа либо членов их семей.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7.14.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7.15. Уполномоченное должностное лицо вправе запросить у контролируемого лица, подавшего жалобу, дополнительную информацию и документы, относящиеся к предмету жалобы. 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FE1E37">
        <w:rPr>
          <w:rFonts w:ascii="Times New Roman" w:hAnsi="Times New Roman" w:cs="Times New Roman"/>
          <w:sz w:val="24"/>
          <w:szCs w:val="24"/>
        </w:rPr>
        <w:t>7.16.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:rsidR="00FE1E37" w:rsidRPr="00FE1E37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7.17.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032BDF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1E37">
        <w:rPr>
          <w:rFonts w:ascii="Times New Roman" w:hAnsi="Times New Roman" w:cs="Times New Roman"/>
          <w:sz w:val="24"/>
          <w:szCs w:val="24"/>
        </w:rPr>
        <w:t>7.18. Обязанность доказывания законности и обоснованности принятого решения и (или) совершенного действия (бездействия) возлагается на Уполномоченный орган.</w:t>
      </w:r>
    </w:p>
    <w:p w:rsidR="00FE1E37" w:rsidRPr="008A1D0C" w:rsidRDefault="00FE1E37" w:rsidP="00FE1E3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D0C" w:rsidRPr="008A1D0C" w:rsidRDefault="00753758" w:rsidP="008A1D0C">
      <w:pPr>
        <w:tabs>
          <w:tab w:val="left" w:pos="567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A1D0C" w:rsidRPr="008A1D0C">
        <w:rPr>
          <w:rFonts w:ascii="Times New Roman" w:hAnsi="Times New Roman" w:cs="Times New Roman"/>
          <w:b/>
          <w:bCs/>
          <w:sz w:val="24"/>
          <w:szCs w:val="24"/>
        </w:rPr>
        <w:t>. Оценка результативности и эффективности деятельности администрации города Кировск при осуществлении муниципального земельного контроля</w:t>
      </w: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 xml:space="preserve">Оценка результативности и эффективности осуществления муниципального земельного контроля осуществляется на основании </w:t>
      </w:r>
      <w:r w:rsidRPr="00E13AE8">
        <w:rPr>
          <w:rFonts w:ascii="Times New Roman" w:hAnsi="Times New Roman" w:cs="Times New Roman"/>
          <w:sz w:val="24"/>
          <w:szCs w:val="24"/>
        </w:rPr>
        <w:t>статьи 30</w:t>
      </w:r>
      <w:r w:rsidRPr="008A1D0C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753758">
        <w:rPr>
          <w:rFonts w:ascii="Times New Roman" w:hAnsi="Times New Roman" w:cs="Times New Roman"/>
          <w:sz w:val="24"/>
          <w:szCs w:val="24"/>
        </w:rPr>
        <w:br/>
        <w:t>№</w:t>
      </w:r>
      <w:r w:rsidRPr="008A1D0C">
        <w:rPr>
          <w:rFonts w:ascii="Times New Roman" w:hAnsi="Times New Roman" w:cs="Times New Roman"/>
          <w:sz w:val="24"/>
          <w:szCs w:val="24"/>
        </w:rPr>
        <w:t xml:space="preserve"> 248-ФЗ</w:t>
      </w:r>
      <w:r w:rsidR="00753758">
        <w:rPr>
          <w:rFonts w:ascii="Times New Roman" w:hAnsi="Times New Roman" w:cs="Times New Roman"/>
          <w:sz w:val="24"/>
          <w:szCs w:val="24"/>
        </w:rPr>
        <w:t>.</w:t>
      </w:r>
    </w:p>
    <w:p w:rsid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1D0C">
        <w:rPr>
          <w:rFonts w:ascii="Times New Roman" w:hAnsi="Times New Roman" w:cs="Times New Roman"/>
          <w:sz w:val="24"/>
          <w:szCs w:val="24"/>
        </w:rPr>
        <w:t xml:space="preserve">Ключевые показатели </w:t>
      </w:r>
      <w:r w:rsidR="00753758" w:rsidRPr="00753758">
        <w:rPr>
          <w:rFonts w:ascii="Times New Roman" w:hAnsi="Times New Roman" w:cs="Times New Roman"/>
          <w:sz w:val="24"/>
          <w:szCs w:val="24"/>
        </w:rPr>
        <w:t>результативности и эффективности муниципального контроля</w:t>
      </w:r>
      <w:r w:rsidRPr="008A1D0C">
        <w:rPr>
          <w:rFonts w:ascii="Times New Roman" w:hAnsi="Times New Roman" w:cs="Times New Roman"/>
          <w:sz w:val="24"/>
          <w:szCs w:val="24"/>
        </w:rPr>
        <w:t xml:space="preserve">, индикативные показатели для муниципального земельного контроля утверждаются </w:t>
      </w:r>
      <w:r w:rsidR="00032BDF">
        <w:rPr>
          <w:rFonts w:ascii="Times New Roman" w:hAnsi="Times New Roman" w:cs="Times New Roman"/>
          <w:sz w:val="24"/>
          <w:szCs w:val="24"/>
        </w:rPr>
        <w:t>представительным органом муниципального образования.</w:t>
      </w:r>
    </w:p>
    <w:p w:rsidR="003D2B90" w:rsidRDefault="003D2B90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831" w:rsidRDefault="00E11831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B90" w:rsidRPr="002578A1" w:rsidRDefault="003D2B90" w:rsidP="003D2B90">
      <w:pPr>
        <w:tabs>
          <w:tab w:val="left" w:pos="567"/>
          <w:tab w:val="left" w:pos="297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2578A1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3D2B90" w:rsidRDefault="003D2B90" w:rsidP="003D2B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7C6A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9.1. С 1 января 2026 года подготовка </w:t>
      </w:r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Уполномоченным органом</w:t>
      </w:r>
      <w:r w:rsidRPr="00DF7C6A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 документов и сведений, информирование контролируемых лиц о совершаемых должностными лицами </w:t>
      </w:r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Уполномоченного органа</w:t>
      </w:r>
      <w:r w:rsidRPr="00DF7C6A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 действиях и принимаемых решениях, направление документов и сведений контролируемому лицу </w:t>
      </w:r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Уполномоченным органом</w:t>
      </w:r>
      <w:r w:rsidRPr="00DF7C6A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, направление контролируемым лицом жалоб на действия (бездействие) должностного лица </w:t>
      </w:r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Уполномоченн</w:t>
      </w:r>
      <w:r w:rsidR="008D1F05">
        <w:rPr>
          <w:rFonts w:ascii="Times New Roman" w:hAnsi="Times New Roman" w:cs="Times New Roman"/>
          <w:sz w:val="24"/>
          <w:szCs w:val="24"/>
          <w:shd w:val="clear" w:color="auto" w:fill="FAFBFC"/>
        </w:rPr>
        <w:t>ого</w:t>
      </w:r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 орган</w:t>
      </w:r>
      <w:r w:rsidR="008D1F05">
        <w:rPr>
          <w:rFonts w:ascii="Times New Roman" w:hAnsi="Times New Roman" w:cs="Times New Roman"/>
          <w:sz w:val="24"/>
          <w:szCs w:val="24"/>
          <w:shd w:val="clear" w:color="auto" w:fill="FAFBFC"/>
        </w:rPr>
        <w:t>а</w:t>
      </w:r>
      <w:r w:rsidRPr="00DF7C6A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 осуществляется в электронном виде.</w:t>
      </w:r>
    </w:p>
    <w:p w:rsidR="003D2B90" w:rsidRPr="00DF7C6A" w:rsidRDefault="003D2B90" w:rsidP="003D2B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9.2. Уполномоченный орган</w:t>
      </w:r>
      <w:r w:rsidRPr="00DF7C6A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 вправе при необходимости осуществлять взаимодействие с контролируемыми лицами на бумажном носителе путем направления почтовым отправлением либо по электронной почте.</w:t>
      </w:r>
    </w:p>
    <w:p w:rsidR="003D2B90" w:rsidRPr="008A1D0C" w:rsidRDefault="003D2B90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D0C" w:rsidRPr="008A1D0C" w:rsidRDefault="008A1D0C" w:rsidP="008A1D0C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A1D0C" w:rsidRPr="008A1D0C" w:rsidSect="001052B9">
      <w:headerReference w:type="default" r:id="rId8"/>
      <w:pgSz w:w="11906" w:h="16838" w:code="9"/>
      <w:pgMar w:top="1387" w:right="709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89E" w:rsidRDefault="0037289E" w:rsidP="002368E5">
      <w:pPr>
        <w:spacing w:after="0" w:line="240" w:lineRule="auto"/>
      </w:pPr>
      <w:r>
        <w:separator/>
      </w:r>
    </w:p>
  </w:endnote>
  <w:endnote w:type="continuationSeparator" w:id="0">
    <w:p w:rsidR="0037289E" w:rsidRDefault="0037289E" w:rsidP="00236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89E" w:rsidRDefault="0037289E" w:rsidP="002368E5">
      <w:pPr>
        <w:spacing w:after="0" w:line="240" w:lineRule="auto"/>
      </w:pPr>
      <w:r>
        <w:separator/>
      </w:r>
    </w:p>
  </w:footnote>
  <w:footnote w:type="continuationSeparator" w:id="0">
    <w:p w:rsidR="0037289E" w:rsidRDefault="0037289E" w:rsidP="00236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A42" w:rsidRDefault="00042A42" w:rsidP="00D2216D">
    <w:pPr>
      <w:pStyle w:val="a9"/>
      <w:jc w:val="center"/>
    </w:pPr>
  </w:p>
  <w:p w:rsidR="00824579" w:rsidRDefault="00824579" w:rsidP="002368E5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494E"/>
    <w:multiLevelType w:val="hybridMultilevel"/>
    <w:tmpl w:val="643CC894"/>
    <w:lvl w:ilvl="0" w:tplc="643CE69E">
      <w:start w:val="1"/>
      <w:numFmt w:val="decimal"/>
      <w:lvlText w:val="%1."/>
      <w:lvlJc w:val="left"/>
      <w:pPr>
        <w:ind w:left="942" w:hanging="375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462865"/>
    <w:multiLevelType w:val="multilevel"/>
    <w:tmpl w:val="E2660D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3E091BBD"/>
    <w:multiLevelType w:val="hybridMultilevel"/>
    <w:tmpl w:val="866EBF0E"/>
    <w:lvl w:ilvl="0" w:tplc="C318E6FA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4D0A50C3"/>
    <w:multiLevelType w:val="multilevel"/>
    <w:tmpl w:val="F208DAD8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535A7614"/>
    <w:multiLevelType w:val="hybridMultilevel"/>
    <w:tmpl w:val="0BB230AC"/>
    <w:lvl w:ilvl="0" w:tplc="4B9C22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1B707B4"/>
    <w:multiLevelType w:val="hybridMultilevel"/>
    <w:tmpl w:val="408EDE6E"/>
    <w:lvl w:ilvl="0" w:tplc="C8503A5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4665A0"/>
    <w:multiLevelType w:val="hybridMultilevel"/>
    <w:tmpl w:val="D0B2F4CE"/>
    <w:lvl w:ilvl="0" w:tplc="30663A9A">
      <w:start w:val="1"/>
      <w:numFmt w:val="decimal"/>
      <w:lvlText w:val="%1."/>
      <w:lvlJc w:val="left"/>
      <w:pPr>
        <w:ind w:left="942" w:hanging="375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B2065FE"/>
    <w:multiLevelType w:val="multilevel"/>
    <w:tmpl w:val="41A23D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3E"/>
    <w:rsid w:val="00004D2E"/>
    <w:rsid w:val="000060D9"/>
    <w:rsid w:val="00007083"/>
    <w:rsid w:val="00026156"/>
    <w:rsid w:val="00027986"/>
    <w:rsid w:val="00030687"/>
    <w:rsid w:val="00032BDF"/>
    <w:rsid w:val="00032D7F"/>
    <w:rsid w:val="000403C2"/>
    <w:rsid w:val="00042A42"/>
    <w:rsid w:val="00051D2D"/>
    <w:rsid w:val="00054894"/>
    <w:rsid w:val="000558C6"/>
    <w:rsid w:val="0006384A"/>
    <w:rsid w:val="0006423E"/>
    <w:rsid w:val="00065C4B"/>
    <w:rsid w:val="00093523"/>
    <w:rsid w:val="000A3771"/>
    <w:rsid w:val="000A7EAE"/>
    <w:rsid w:val="000B09E3"/>
    <w:rsid w:val="000C6D3A"/>
    <w:rsid w:val="000D2938"/>
    <w:rsid w:val="000D65B9"/>
    <w:rsid w:val="000E57C0"/>
    <w:rsid w:val="000F1464"/>
    <w:rsid w:val="000F4F0A"/>
    <w:rsid w:val="001043BD"/>
    <w:rsid w:val="001052B9"/>
    <w:rsid w:val="00105F3E"/>
    <w:rsid w:val="001060A9"/>
    <w:rsid w:val="00120B39"/>
    <w:rsid w:val="001229A6"/>
    <w:rsid w:val="00127E0F"/>
    <w:rsid w:val="00137A59"/>
    <w:rsid w:val="001433CD"/>
    <w:rsid w:val="00144FE8"/>
    <w:rsid w:val="00147E08"/>
    <w:rsid w:val="00152C1D"/>
    <w:rsid w:val="0015667B"/>
    <w:rsid w:val="001567AF"/>
    <w:rsid w:val="001657CC"/>
    <w:rsid w:val="00165944"/>
    <w:rsid w:val="00166895"/>
    <w:rsid w:val="00190407"/>
    <w:rsid w:val="001A747E"/>
    <w:rsid w:val="001B3CAC"/>
    <w:rsid w:val="001C09B5"/>
    <w:rsid w:val="001E14C6"/>
    <w:rsid w:val="001E3253"/>
    <w:rsid w:val="002037AB"/>
    <w:rsid w:val="00210331"/>
    <w:rsid w:val="00210AEE"/>
    <w:rsid w:val="0021199B"/>
    <w:rsid w:val="00213407"/>
    <w:rsid w:val="002174AC"/>
    <w:rsid w:val="002216B1"/>
    <w:rsid w:val="002261D3"/>
    <w:rsid w:val="00233063"/>
    <w:rsid w:val="002368E5"/>
    <w:rsid w:val="00236E92"/>
    <w:rsid w:val="00240D81"/>
    <w:rsid w:val="00243085"/>
    <w:rsid w:val="0024771E"/>
    <w:rsid w:val="002720AF"/>
    <w:rsid w:val="00291AB7"/>
    <w:rsid w:val="00292BEA"/>
    <w:rsid w:val="002A0F95"/>
    <w:rsid w:val="002A6779"/>
    <w:rsid w:val="002B42E6"/>
    <w:rsid w:val="002C0045"/>
    <w:rsid w:val="002C3FE9"/>
    <w:rsid w:val="002E01EC"/>
    <w:rsid w:val="002E719D"/>
    <w:rsid w:val="002E7C34"/>
    <w:rsid w:val="002F14E4"/>
    <w:rsid w:val="00305BCB"/>
    <w:rsid w:val="00312451"/>
    <w:rsid w:val="003208F4"/>
    <w:rsid w:val="003220F8"/>
    <w:rsid w:val="003228BD"/>
    <w:rsid w:val="003230FE"/>
    <w:rsid w:val="00326CB1"/>
    <w:rsid w:val="00330D3E"/>
    <w:rsid w:val="003312A1"/>
    <w:rsid w:val="003473FC"/>
    <w:rsid w:val="00347C33"/>
    <w:rsid w:val="0035576D"/>
    <w:rsid w:val="00361B54"/>
    <w:rsid w:val="00364B1C"/>
    <w:rsid w:val="0037289E"/>
    <w:rsid w:val="003732A2"/>
    <w:rsid w:val="0037397E"/>
    <w:rsid w:val="003829D1"/>
    <w:rsid w:val="00392986"/>
    <w:rsid w:val="003B206D"/>
    <w:rsid w:val="003C10A0"/>
    <w:rsid w:val="003C26AF"/>
    <w:rsid w:val="003D2B90"/>
    <w:rsid w:val="003D4F35"/>
    <w:rsid w:val="003E4A04"/>
    <w:rsid w:val="003F56E6"/>
    <w:rsid w:val="00402CD6"/>
    <w:rsid w:val="0040394B"/>
    <w:rsid w:val="00407E1B"/>
    <w:rsid w:val="004124E0"/>
    <w:rsid w:val="004159E4"/>
    <w:rsid w:val="00417778"/>
    <w:rsid w:val="004222C7"/>
    <w:rsid w:val="00432820"/>
    <w:rsid w:val="00445574"/>
    <w:rsid w:val="00446378"/>
    <w:rsid w:val="00451C5D"/>
    <w:rsid w:val="004567B3"/>
    <w:rsid w:val="0046239E"/>
    <w:rsid w:val="004662D8"/>
    <w:rsid w:val="004834C6"/>
    <w:rsid w:val="004908A3"/>
    <w:rsid w:val="00492B95"/>
    <w:rsid w:val="0049372C"/>
    <w:rsid w:val="00494640"/>
    <w:rsid w:val="004A2666"/>
    <w:rsid w:val="004A4961"/>
    <w:rsid w:val="004B58D0"/>
    <w:rsid w:val="004B7032"/>
    <w:rsid w:val="004B7DF3"/>
    <w:rsid w:val="004D19C3"/>
    <w:rsid w:val="004E1BEE"/>
    <w:rsid w:val="004F0B6F"/>
    <w:rsid w:val="004F1D70"/>
    <w:rsid w:val="004F2677"/>
    <w:rsid w:val="004F277D"/>
    <w:rsid w:val="004F418F"/>
    <w:rsid w:val="004F661A"/>
    <w:rsid w:val="005022FE"/>
    <w:rsid w:val="00502537"/>
    <w:rsid w:val="00513B8A"/>
    <w:rsid w:val="0051656A"/>
    <w:rsid w:val="00524946"/>
    <w:rsid w:val="00526E8C"/>
    <w:rsid w:val="005314B0"/>
    <w:rsid w:val="005337CF"/>
    <w:rsid w:val="00533FB3"/>
    <w:rsid w:val="005347BB"/>
    <w:rsid w:val="00537A7C"/>
    <w:rsid w:val="00540C7E"/>
    <w:rsid w:val="005448CC"/>
    <w:rsid w:val="005608E2"/>
    <w:rsid w:val="005675F4"/>
    <w:rsid w:val="0058413E"/>
    <w:rsid w:val="0059028A"/>
    <w:rsid w:val="00593FC5"/>
    <w:rsid w:val="005944DB"/>
    <w:rsid w:val="00595352"/>
    <w:rsid w:val="00597E75"/>
    <w:rsid w:val="005A3442"/>
    <w:rsid w:val="005A3D0B"/>
    <w:rsid w:val="005A41B8"/>
    <w:rsid w:val="005A5D11"/>
    <w:rsid w:val="005B325B"/>
    <w:rsid w:val="005C5A41"/>
    <w:rsid w:val="005D00BF"/>
    <w:rsid w:val="005D2ED9"/>
    <w:rsid w:val="005E34BF"/>
    <w:rsid w:val="005E3C45"/>
    <w:rsid w:val="006020E3"/>
    <w:rsid w:val="006022E3"/>
    <w:rsid w:val="0061306F"/>
    <w:rsid w:val="0061711E"/>
    <w:rsid w:val="00631A83"/>
    <w:rsid w:val="00642AA5"/>
    <w:rsid w:val="0064647A"/>
    <w:rsid w:val="0065180A"/>
    <w:rsid w:val="00653DA0"/>
    <w:rsid w:val="00662B33"/>
    <w:rsid w:val="00670022"/>
    <w:rsid w:val="006709CB"/>
    <w:rsid w:val="006765A2"/>
    <w:rsid w:val="006811D1"/>
    <w:rsid w:val="0068170E"/>
    <w:rsid w:val="00687FF4"/>
    <w:rsid w:val="006921B6"/>
    <w:rsid w:val="00692875"/>
    <w:rsid w:val="006961C0"/>
    <w:rsid w:val="006961D4"/>
    <w:rsid w:val="00696FB1"/>
    <w:rsid w:val="006A0447"/>
    <w:rsid w:val="006A2F6B"/>
    <w:rsid w:val="006A6590"/>
    <w:rsid w:val="006C4B80"/>
    <w:rsid w:val="006C723F"/>
    <w:rsid w:val="006E40A4"/>
    <w:rsid w:val="006E423C"/>
    <w:rsid w:val="006E6311"/>
    <w:rsid w:val="006E6420"/>
    <w:rsid w:val="006F0973"/>
    <w:rsid w:val="00702886"/>
    <w:rsid w:val="00703506"/>
    <w:rsid w:val="00710812"/>
    <w:rsid w:val="00720A04"/>
    <w:rsid w:val="007232AB"/>
    <w:rsid w:val="00732579"/>
    <w:rsid w:val="00737A56"/>
    <w:rsid w:val="00753758"/>
    <w:rsid w:val="00766850"/>
    <w:rsid w:val="00774BCE"/>
    <w:rsid w:val="0077545A"/>
    <w:rsid w:val="0077626C"/>
    <w:rsid w:val="0078634C"/>
    <w:rsid w:val="0078790F"/>
    <w:rsid w:val="007912E0"/>
    <w:rsid w:val="007B3F0A"/>
    <w:rsid w:val="007C3865"/>
    <w:rsid w:val="007C3EDC"/>
    <w:rsid w:val="007E218B"/>
    <w:rsid w:val="007F183F"/>
    <w:rsid w:val="007F6F45"/>
    <w:rsid w:val="007F782A"/>
    <w:rsid w:val="00801AD0"/>
    <w:rsid w:val="00802C53"/>
    <w:rsid w:val="00811D96"/>
    <w:rsid w:val="008243B3"/>
    <w:rsid w:val="00824579"/>
    <w:rsid w:val="00826868"/>
    <w:rsid w:val="00850E5A"/>
    <w:rsid w:val="00861C3C"/>
    <w:rsid w:val="00863DDF"/>
    <w:rsid w:val="00864CBD"/>
    <w:rsid w:val="008719DD"/>
    <w:rsid w:val="0088141A"/>
    <w:rsid w:val="00884AAA"/>
    <w:rsid w:val="00896D5E"/>
    <w:rsid w:val="008A1D0C"/>
    <w:rsid w:val="008A3D36"/>
    <w:rsid w:val="008B4546"/>
    <w:rsid w:val="008C61FA"/>
    <w:rsid w:val="008C6C2D"/>
    <w:rsid w:val="008D1F05"/>
    <w:rsid w:val="008D7AE3"/>
    <w:rsid w:val="008E3378"/>
    <w:rsid w:val="008E6526"/>
    <w:rsid w:val="008E6892"/>
    <w:rsid w:val="008E772F"/>
    <w:rsid w:val="008F1B83"/>
    <w:rsid w:val="008F5279"/>
    <w:rsid w:val="008F59CB"/>
    <w:rsid w:val="00904E8C"/>
    <w:rsid w:val="00905F0B"/>
    <w:rsid w:val="00916C4D"/>
    <w:rsid w:val="00920097"/>
    <w:rsid w:val="00920283"/>
    <w:rsid w:val="00923E9A"/>
    <w:rsid w:val="00932F02"/>
    <w:rsid w:val="00933543"/>
    <w:rsid w:val="00941543"/>
    <w:rsid w:val="0094403E"/>
    <w:rsid w:val="00944821"/>
    <w:rsid w:val="00946D33"/>
    <w:rsid w:val="00947855"/>
    <w:rsid w:val="00975DEE"/>
    <w:rsid w:val="009830D9"/>
    <w:rsid w:val="009846C2"/>
    <w:rsid w:val="009877E5"/>
    <w:rsid w:val="00990FD3"/>
    <w:rsid w:val="0099145C"/>
    <w:rsid w:val="00996DD7"/>
    <w:rsid w:val="00997E90"/>
    <w:rsid w:val="009A00E1"/>
    <w:rsid w:val="009A2D03"/>
    <w:rsid w:val="009A4638"/>
    <w:rsid w:val="009B053D"/>
    <w:rsid w:val="009B0DCB"/>
    <w:rsid w:val="009B22A9"/>
    <w:rsid w:val="009C20AE"/>
    <w:rsid w:val="009D436A"/>
    <w:rsid w:val="009E2A3F"/>
    <w:rsid w:val="009F0048"/>
    <w:rsid w:val="009F2CF0"/>
    <w:rsid w:val="00A01240"/>
    <w:rsid w:val="00A10D91"/>
    <w:rsid w:val="00A1201C"/>
    <w:rsid w:val="00A13B66"/>
    <w:rsid w:val="00A166BD"/>
    <w:rsid w:val="00A315BA"/>
    <w:rsid w:val="00A3179A"/>
    <w:rsid w:val="00A32645"/>
    <w:rsid w:val="00A5116A"/>
    <w:rsid w:val="00A5206F"/>
    <w:rsid w:val="00A5260C"/>
    <w:rsid w:val="00A57627"/>
    <w:rsid w:val="00A62856"/>
    <w:rsid w:val="00A6660E"/>
    <w:rsid w:val="00A74420"/>
    <w:rsid w:val="00A753D4"/>
    <w:rsid w:val="00A75C8A"/>
    <w:rsid w:val="00A8229E"/>
    <w:rsid w:val="00A92D9A"/>
    <w:rsid w:val="00A97B7D"/>
    <w:rsid w:val="00AA44ED"/>
    <w:rsid w:val="00AA47C5"/>
    <w:rsid w:val="00AB0FB1"/>
    <w:rsid w:val="00AB757F"/>
    <w:rsid w:val="00AC59B8"/>
    <w:rsid w:val="00AC65D3"/>
    <w:rsid w:val="00AD2DDC"/>
    <w:rsid w:val="00AD7CD8"/>
    <w:rsid w:val="00AE1F11"/>
    <w:rsid w:val="00AE3363"/>
    <w:rsid w:val="00AF1EB5"/>
    <w:rsid w:val="00AF1FBD"/>
    <w:rsid w:val="00AF6A41"/>
    <w:rsid w:val="00AF7F68"/>
    <w:rsid w:val="00B00382"/>
    <w:rsid w:val="00B03C23"/>
    <w:rsid w:val="00B06DE1"/>
    <w:rsid w:val="00B1069A"/>
    <w:rsid w:val="00B177AA"/>
    <w:rsid w:val="00B26A9C"/>
    <w:rsid w:val="00B27844"/>
    <w:rsid w:val="00B33C56"/>
    <w:rsid w:val="00B44983"/>
    <w:rsid w:val="00B53D38"/>
    <w:rsid w:val="00B560C1"/>
    <w:rsid w:val="00B64B65"/>
    <w:rsid w:val="00B733A9"/>
    <w:rsid w:val="00B92360"/>
    <w:rsid w:val="00B9711D"/>
    <w:rsid w:val="00BA485A"/>
    <w:rsid w:val="00BA74BB"/>
    <w:rsid w:val="00BB01C4"/>
    <w:rsid w:val="00BB0C81"/>
    <w:rsid w:val="00BB1A52"/>
    <w:rsid w:val="00BB226B"/>
    <w:rsid w:val="00BB4B4D"/>
    <w:rsid w:val="00BC091B"/>
    <w:rsid w:val="00BC455E"/>
    <w:rsid w:val="00BD3632"/>
    <w:rsid w:val="00BD43FA"/>
    <w:rsid w:val="00BD4D36"/>
    <w:rsid w:val="00BD7D67"/>
    <w:rsid w:val="00BE2A7F"/>
    <w:rsid w:val="00BF0949"/>
    <w:rsid w:val="00C16A37"/>
    <w:rsid w:val="00C21949"/>
    <w:rsid w:val="00C251F8"/>
    <w:rsid w:val="00C25C07"/>
    <w:rsid w:val="00C35391"/>
    <w:rsid w:val="00C3675F"/>
    <w:rsid w:val="00C416C5"/>
    <w:rsid w:val="00C5258D"/>
    <w:rsid w:val="00C54BEF"/>
    <w:rsid w:val="00C556A6"/>
    <w:rsid w:val="00C67B25"/>
    <w:rsid w:val="00C750C4"/>
    <w:rsid w:val="00C818DC"/>
    <w:rsid w:val="00C82CD5"/>
    <w:rsid w:val="00C8350F"/>
    <w:rsid w:val="00C9205F"/>
    <w:rsid w:val="00CA388A"/>
    <w:rsid w:val="00CA7144"/>
    <w:rsid w:val="00CB13EB"/>
    <w:rsid w:val="00CB7B26"/>
    <w:rsid w:val="00CC2FDF"/>
    <w:rsid w:val="00CC4329"/>
    <w:rsid w:val="00CD2BB8"/>
    <w:rsid w:val="00CF7238"/>
    <w:rsid w:val="00CF79A3"/>
    <w:rsid w:val="00D213D7"/>
    <w:rsid w:val="00D2216D"/>
    <w:rsid w:val="00D2378D"/>
    <w:rsid w:val="00D2542D"/>
    <w:rsid w:val="00D3467A"/>
    <w:rsid w:val="00D444B4"/>
    <w:rsid w:val="00D4574E"/>
    <w:rsid w:val="00D63430"/>
    <w:rsid w:val="00D702C5"/>
    <w:rsid w:val="00D77877"/>
    <w:rsid w:val="00D85397"/>
    <w:rsid w:val="00D90A19"/>
    <w:rsid w:val="00DA509F"/>
    <w:rsid w:val="00DB21FB"/>
    <w:rsid w:val="00DB34EE"/>
    <w:rsid w:val="00DB7373"/>
    <w:rsid w:val="00DC2852"/>
    <w:rsid w:val="00DC7E9B"/>
    <w:rsid w:val="00DD528C"/>
    <w:rsid w:val="00DD59E0"/>
    <w:rsid w:val="00DD6E47"/>
    <w:rsid w:val="00DD7F22"/>
    <w:rsid w:val="00DF2C31"/>
    <w:rsid w:val="00DF4CD0"/>
    <w:rsid w:val="00DF5034"/>
    <w:rsid w:val="00DF7CCE"/>
    <w:rsid w:val="00E016E3"/>
    <w:rsid w:val="00E026AD"/>
    <w:rsid w:val="00E11831"/>
    <w:rsid w:val="00E13AE8"/>
    <w:rsid w:val="00E24446"/>
    <w:rsid w:val="00E3241F"/>
    <w:rsid w:val="00E341D6"/>
    <w:rsid w:val="00E35460"/>
    <w:rsid w:val="00E36032"/>
    <w:rsid w:val="00E41062"/>
    <w:rsid w:val="00E51A14"/>
    <w:rsid w:val="00E5513F"/>
    <w:rsid w:val="00E57095"/>
    <w:rsid w:val="00E61093"/>
    <w:rsid w:val="00E63BF6"/>
    <w:rsid w:val="00E665C3"/>
    <w:rsid w:val="00E71DB1"/>
    <w:rsid w:val="00E731A6"/>
    <w:rsid w:val="00E76439"/>
    <w:rsid w:val="00E82AEB"/>
    <w:rsid w:val="00E879F2"/>
    <w:rsid w:val="00E95793"/>
    <w:rsid w:val="00EB2218"/>
    <w:rsid w:val="00EC11D3"/>
    <w:rsid w:val="00EE57A1"/>
    <w:rsid w:val="00EE61DC"/>
    <w:rsid w:val="00EF61FF"/>
    <w:rsid w:val="00F01107"/>
    <w:rsid w:val="00F039AA"/>
    <w:rsid w:val="00F06414"/>
    <w:rsid w:val="00F14B12"/>
    <w:rsid w:val="00F165D1"/>
    <w:rsid w:val="00F26CEF"/>
    <w:rsid w:val="00F416AF"/>
    <w:rsid w:val="00F4234D"/>
    <w:rsid w:val="00F4569B"/>
    <w:rsid w:val="00F53078"/>
    <w:rsid w:val="00F56AB1"/>
    <w:rsid w:val="00F66663"/>
    <w:rsid w:val="00F74EDD"/>
    <w:rsid w:val="00F825A2"/>
    <w:rsid w:val="00F852DE"/>
    <w:rsid w:val="00F8756F"/>
    <w:rsid w:val="00F87797"/>
    <w:rsid w:val="00F92E01"/>
    <w:rsid w:val="00F96BB5"/>
    <w:rsid w:val="00F97AD2"/>
    <w:rsid w:val="00FA310E"/>
    <w:rsid w:val="00FB49D2"/>
    <w:rsid w:val="00FB7F0D"/>
    <w:rsid w:val="00FD6512"/>
    <w:rsid w:val="00FD6E8A"/>
    <w:rsid w:val="00FE1E37"/>
    <w:rsid w:val="00FE4B78"/>
    <w:rsid w:val="00FF02A7"/>
    <w:rsid w:val="00F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9E049-AB6B-4B0F-8BB6-FCE91D35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25B"/>
  </w:style>
  <w:style w:type="paragraph" w:styleId="2">
    <w:name w:val="heading 2"/>
    <w:aliases w:val="!Разделы документа"/>
    <w:basedOn w:val="a"/>
    <w:link w:val="20"/>
    <w:qFormat/>
    <w:rsid w:val="00032BDF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Постановления"/>
    <w:basedOn w:val="a0"/>
    <w:uiPriority w:val="1"/>
    <w:qFormat/>
    <w:rsid w:val="00710812"/>
    <w:rPr>
      <w:rFonts w:ascii="Times New Roman" w:hAnsi="Times New Roman"/>
      <w:b/>
      <w:sz w:val="26"/>
    </w:rPr>
  </w:style>
  <w:style w:type="character" w:customStyle="1" w:styleId="a4">
    <w:name w:val="Постановление"/>
    <w:basedOn w:val="a0"/>
    <w:uiPriority w:val="1"/>
    <w:qFormat/>
    <w:rsid w:val="00710812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8B4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454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830D9"/>
    <w:pPr>
      <w:ind w:left="720"/>
      <w:contextualSpacing/>
    </w:pPr>
  </w:style>
  <w:style w:type="table" w:styleId="a8">
    <w:name w:val="Table Grid"/>
    <w:basedOn w:val="a1"/>
    <w:uiPriority w:val="39"/>
    <w:rsid w:val="00F06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36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68E5"/>
  </w:style>
  <w:style w:type="paragraph" w:styleId="ab">
    <w:name w:val="footer"/>
    <w:basedOn w:val="a"/>
    <w:link w:val="ac"/>
    <w:uiPriority w:val="99"/>
    <w:unhideWhenUsed/>
    <w:rsid w:val="00236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68E5"/>
  </w:style>
  <w:style w:type="character" w:styleId="ad">
    <w:name w:val="Hyperlink"/>
    <w:basedOn w:val="a0"/>
    <w:uiPriority w:val="99"/>
    <w:unhideWhenUsed/>
    <w:rsid w:val="000F4F0A"/>
    <w:rPr>
      <w:color w:val="0563C1" w:themeColor="hyperlink"/>
      <w:u w:val="single"/>
    </w:rPr>
  </w:style>
  <w:style w:type="paragraph" w:customStyle="1" w:styleId="ConsPlusNormal">
    <w:name w:val="ConsPlusNormal"/>
    <w:rsid w:val="001433CD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ourier New"/>
      <w:kern w:val="1"/>
      <w:sz w:val="24"/>
      <w:szCs w:val="24"/>
      <w:lang w:eastAsia="zh-CN" w:bidi="hi-IN"/>
    </w:rPr>
  </w:style>
  <w:style w:type="paragraph" w:customStyle="1" w:styleId="ConsPlusTitle">
    <w:name w:val="ConsPlusTitle"/>
    <w:uiPriority w:val="99"/>
    <w:rsid w:val="00A166BD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Courier New"/>
      <w:b/>
      <w:kern w:val="1"/>
      <w:sz w:val="24"/>
      <w:szCs w:val="24"/>
      <w:lang w:eastAsia="zh-CN" w:bidi="hi-IN"/>
    </w:rPr>
  </w:style>
  <w:style w:type="paragraph" w:customStyle="1" w:styleId="ConsPlusTitlePage">
    <w:name w:val="ConsPlusTitlePage"/>
    <w:uiPriority w:val="99"/>
    <w:rsid w:val="00A5260C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Tahoma" w:cs="Courier New"/>
      <w:kern w:val="1"/>
      <w:sz w:val="24"/>
      <w:szCs w:val="24"/>
      <w:lang w:eastAsia="zh-CN" w:bidi="hi-IN"/>
    </w:rPr>
  </w:style>
  <w:style w:type="paragraph" w:styleId="ae">
    <w:name w:val="No Spacing"/>
    <w:uiPriority w:val="1"/>
    <w:qFormat/>
    <w:rsid w:val="003C26AF"/>
    <w:pPr>
      <w:spacing w:after="0" w:line="240" w:lineRule="auto"/>
    </w:pPr>
  </w:style>
  <w:style w:type="paragraph" w:styleId="af">
    <w:name w:val="Body Text"/>
    <w:basedOn w:val="a"/>
    <w:link w:val="af0"/>
    <w:rsid w:val="00774B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774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E1B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A1D0C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127E0F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32BDF"/>
    <w:rPr>
      <w:rFonts w:ascii="Arial" w:eastAsia="Times New Roman" w:hAnsi="Arial" w:cs="Arial"/>
      <w:b/>
      <w:bCs/>
      <w:iCs/>
      <w:sz w:val="3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0CBA2-A6F4-4AF5-B868-1A448366C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6093</Words>
  <Characters>34732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Кошкина И.В.</dc:creator>
  <cp:keywords/>
  <dc:description/>
  <cp:lastModifiedBy>Образцова Елена Геннадьевна</cp:lastModifiedBy>
  <cp:revision>2</cp:revision>
  <cp:lastPrinted>2026-04-10T08:35:00Z</cp:lastPrinted>
  <dcterms:created xsi:type="dcterms:W3CDTF">2026-04-17T13:09:00Z</dcterms:created>
  <dcterms:modified xsi:type="dcterms:W3CDTF">2026-04-17T13:09:00Z</dcterms:modified>
</cp:coreProperties>
</file>