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320" w:rsidRPr="00875320" w:rsidRDefault="00875320" w:rsidP="0087532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875320">
        <w:rPr>
          <w:rFonts w:ascii="Times New Roman" w:eastAsia="Calibri" w:hAnsi="Times New Roman" w:cs="Times New Roman"/>
          <w:sz w:val="24"/>
          <w:szCs w:val="24"/>
        </w:rPr>
        <w:t>Утвержден</w:t>
      </w:r>
    </w:p>
    <w:p w:rsidR="00875320" w:rsidRPr="00875320" w:rsidRDefault="00875320" w:rsidP="0087532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</w:p>
    <w:p w:rsidR="00875320" w:rsidRPr="00875320" w:rsidRDefault="00875320" w:rsidP="0087532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округа город </w:t>
      </w:r>
    </w:p>
    <w:p w:rsidR="00875320" w:rsidRPr="00875320" w:rsidRDefault="00875320" w:rsidP="0087532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Кировск Мурманской области </w:t>
      </w:r>
    </w:p>
    <w:p w:rsidR="00875320" w:rsidRPr="00875320" w:rsidRDefault="00875320" w:rsidP="0087532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           № </w:t>
      </w:r>
    </w:p>
    <w:p w:rsidR="00571BF4" w:rsidRDefault="00571BF4">
      <w:pPr>
        <w:pStyle w:val="ConsPlusNormal"/>
        <w:jc w:val="both"/>
      </w:pPr>
    </w:p>
    <w:p w:rsidR="00571BF4" w:rsidRPr="00BD7356" w:rsidRDefault="00571B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BD7356">
        <w:rPr>
          <w:rFonts w:ascii="Times New Roman" w:hAnsi="Times New Roman" w:cs="Times New Roman"/>
          <w:sz w:val="24"/>
          <w:szCs w:val="24"/>
        </w:rPr>
        <w:t>ПОРЯДОК</w:t>
      </w:r>
    </w:p>
    <w:p w:rsidR="00571BF4" w:rsidRDefault="00BD7356" w:rsidP="00BD73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356">
        <w:rPr>
          <w:rFonts w:ascii="Times New Roman" w:hAnsi="Times New Roman" w:cs="Times New Roman"/>
          <w:b/>
          <w:sz w:val="24"/>
          <w:szCs w:val="24"/>
        </w:rPr>
        <w:t>распределения и перераспределения единой субвенции местным бюджетам на финансовое обеспечение образовательной деятельности между муниципальными образовательными организациями муниципального округа город Кировск Мурманской области</w:t>
      </w:r>
    </w:p>
    <w:p w:rsidR="00BD7356" w:rsidRPr="00BD7356" w:rsidRDefault="00BD7356" w:rsidP="00BD73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BF4" w:rsidRPr="00BD7356" w:rsidRDefault="00571BF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71BF4" w:rsidRDefault="00571BF4">
      <w:pPr>
        <w:pStyle w:val="ConsPlusNormal"/>
        <w:jc w:val="both"/>
      </w:pPr>
    </w:p>
    <w:p w:rsidR="00BD7356" w:rsidRDefault="00571BF4" w:rsidP="00BD7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Настоящий Порядок регламентирует распределение и перераспределение средств единой субвенции местным бюджетам на финансовое обеспечение образовательной деятельности между муниципальными образовательными организациями муниципального округа город Кировск Мурманской области (далее - образовательная организация).</w:t>
      </w:r>
    </w:p>
    <w:p w:rsidR="00571BF4" w:rsidRDefault="00571BF4" w:rsidP="00BD735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 xml:space="preserve">Единая субвенция местным бюджетам на финансовое обеспечение образовательной деятельности (далее - единая субвенция) - субвенция, формируемая за счет субвенций, предоставляемых из областного бюджета местным бюджетам на </w:t>
      </w:r>
      <w:r w:rsidRPr="00BD73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реализацию </w:t>
      </w:r>
      <w:r w:rsidR="00BD7356" w:rsidRPr="00BD7356">
        <w:rPr>
          <w:rFonts w:ascii="Times New Roman" w:hAnsi="Times New Roman" w:cs="Times New Roman"/>
          <w:color w:val="000000" w:themeColor="text1"/>
          <w:sz w:val="24"/>
          <w:szCs w:val="24"/>
        </w:rPr>
        <w:t>Закон</w:t>
      </w:r>
      <w:r w:rsidR="00BD735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D7356" w:rsidRPr="00BD73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</w:t>
      </w:r>
      <w:r w:rsidR="00BD7356">
        <w:rPr>
          <w:rFonts w:ascii="Times New Roman" w:hAnsi="Times New Roman" w:cs="Times New Roman"/>
          <w:color w:val="000000" w:themeColor="text1"/>
          <w:sz w:val="24"/>
          <w:szCs w:val="24"/>
        </w:rPr>
        <w:t>рманской области от 10.12.2018 №</w:t>
      </w:r>
      <w:r w:rsidR="00BD7356" w:rsidRPr="00BD73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</w:t>
      </w:r>
      <w:r w:rsidR="00BD7356">
        <w:rPr>
          <w:rFonts w:ascii="Times New Roman" w:hAnsi="Times New Roman" w:cs="Times New Roman"/>
          <w:color w:val="000000" w:themeColor="text1"/>
          <w:sz w:val="24"/>
          <w:szCs w:val="24"/>
        </w:rPr>
        <w:t>20-01-ЗМО «</w:t>
      </w:r>
      <w:r w:rsidR="00BD7356" w:rsidRPr="00BD7356">
        <w:rPr>
          <w:rFonts w:ascii="Times New Roman" w:hAnsi="Times New Roman" w:cs="Times New Roman"/>
          <w:color w:val="000000" w:themeColor="text1"/>
          <w:sz w:val="24"/>
          <w:szCs w:val="24"/>
        </w:rPr>
        <w:t>О региональных нормативах финансового обеспечения образовательной деятельности муниципальных образовательн</w:t>
      </w:r>
      <w:r w:rsidR="00BD7356">
        <w:rPr>
          <w:rFonts w:ascii="Times New Roman" w:hAnsi="Times New Roman" w:cs="Times New Roman"/>
          <w:color w:val="000000" w:themeColor="text1"/>
          <w:sz w:val="24"/>
          <w:szCs w:val="24"/>
        </w:rPr>
        <w:t>ых организаций».</w:t>
      </w:r>
    </w:p>
    <w:p w:rsidR="00BD7356" w:rsidRPr="00BD7356" w:rsidRDefault="00BD7356" w:rsidP="00BD735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1BF4" w:rsidRPr="00BD7356" w:rsidRDefault="00571BF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2. Распределение единой субвенции между образовательными</w:t>
      </w:r>
    </w:p>
    <w:p w:rsidR="00571BF4" w:rsidRPr="00BD7356" w:rsidRDefault="00571B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организациями</w:t>
      </w:r>
    </w:p>
    <w:p w:rsidR="00571BF4" w:rsidRPr="00BD7356" w:rsidRDefault="00571B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7356" w:rsidRDefault="00571BF4" w:rsidP="00BD7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Единая субвенция предоставляется в соответствии со сводной бюджетной росписью, в пределах лимитов бюджетных обязательств, предусмотренных на указанные цели Комитету образования, культуры и спорта администрации муниципального округа город Кировск с подведомственной территорией Мурманской области (далее - Комитет).</w:t>
      </w:r>
    </w:p>
    <w:p w:rsidR="00BD7356" w:rsidRDefault="00571BF4" w:rsidP="00BD7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Распределение единой субвенции между образовательными организациями осуществляется в пределах общего объема единой субвенции с учетом абсолютных значений региональных нормативов финансового обеспечения по каждому типу и виду образовательных учреждений, утвержденных Правительством Мурманской области на очередной финансовый год, и с учетом прогнозной численности учащихся в образовательных организациях.</w:t>
      </w:r>
    </w:p>
    <w:p w:rsidR="00BD7356" w:rsidRDefault="00571BF4" w:rsidP="00BD7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>Комитет обеспечивает расходование средств, связанных с реализацией образовательными организациями образовательных программ стандартного качества и объема, полученных в виде еди</w:t>
      </w:r>
      <w:r w:rsidR="00BD7356">
        <w:rPr>
          <w:rFonts w:ascii="Times New Roman" w:hAnsi="Times New Roman" w:cs="Times New Roman"/>
          <w:sz w:val="24"/>
          <w:szCs w:val="24"/>
        </w:rPr>
        <w:t>ной субвенции, в соответствии с:</w:t>
      </w:r>
    </w:p>
    <w:p w:rsidR="00BD7356" w:rsidRDefault="00BD7356" w:rsidP="00D163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порядком определения региональных нормативов финансового обеспечения образовательной деятельности, связанной с реализацией образовательных программ начального общего, основного общего и среднего общего образования</w:t>
      </w:r>
      <w:r w:rsidR="00D16368">
        <w:rPr>
          <w:rFonts w:ascii="Times New Roman" w:hAnsi="Times New Roman" w:cs="Times New Roman"/>
          <w:sz w:val="24"/>
          <w:szCs w:val="24"/>
        </w:rPr>
        <w:t>, утвержденным</w:t>
      </w:r>
      <w:r w:rsidR="00D16368" w:rsidRPr="00D16368">
        <w:t xml:space="preserve"> </w:t>
      </w:r>
      <w:r w:rsidR="00D16368">
        <w:rPr>
          <w:rFonts w:ascii="Times New Roman" w:hAnsi="Times New Roman" w:cs="Times New Roman"/>
          <w:sz w:val="24"/>
          <w:szCs w:val="24"/>
        </w:rPr>
        <w:t>законом</w:t>
      </w:r>
      <w:r w:rsidR="00D16368" w:rsidRPr="00D16368">
        <w:rPr>
          <w:rFonts w:ascii="Times New Roman" w:hAnsi="Times New Roman" w:cs="Times New Roman"/>
          <w:sz w:val="24"/>
          <w:szCs w:val="24"/>
        </w:rPr>
        <w:t xml:space="preserve"> Мурманской области от 10.12.2018 № 2320-01-ЗМО «О региональных нормативах финансового обеспечения образовательной деятельности муниципальны</w:t>
      </w:r>
      <w:r w:rsidR="00D16368">
        <w:rPr>
          <w:rFonts w:ascii="Times New Roman" w:hAnsi="Times New Roman" w:cs="Times New Roman"/>
          <w:sz w:val="24"/>
          <w:szCs w:val="24"/>
        </w:rPr>
        <w:t>х образовательных организаций»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BF4" w:rsidRPr="00BD7356">
        <w:rPr>
          <w:rFonts w:ascii="Times New Roman" w:hAnsi="Times New Roman" w:cs="Times New Roman"/>
          <w:sz w:val="24"/>
          <w:szCs w:val="24"/>
        </w:rPr>
        <w:t xml:space="preserve">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расходы на обеспечение участия обучающихся и педагогических работников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национальные образовательные программы), расходы на дополнительное </w:t>
      </w:r>
      <w:r w:rsidR="00571BF4" w:rsidRPr="00BD7356">
        <w:rPr>
          <w:rFonts w:ascii="Times New Roman" w:hAnsi="Times New Roman" w:cs="Times New Roman"/>
          <w:sz w:val="24"/>
          <w:szCs w:val="24"/>
        </w:rPr>
        <w:lastRenderedPageBreak/>
        <w:t>профессиональное образование педагогических работников по профилю их педагогической деятельности (включая расходы по проживанию в период обучения и по проезду к месту обучения и обратно), а также расходы на прохождение обязательных медицинских осмотров педагогических работников образовательных организаций;</w:t>
      </w:r>
    </w:p>
    <w:p w:rsidR="00571BF4" w:rsidRPr="00BD7356" w:rsidRDefault="00571BF4" w:rsidP="00BD7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356">
        <w:rPr>
          <w:rFonts w:ascii="Times New Roman" w:hAnsi="Times New Roman" w:cs="Times New Roman"/>
          <w:sz w:val="24"/>
          <w:szCs w:val="24"/>
        </w:rPr>
        <w:t xml:space="preserve">- </w:t>
      </w:r>
      <w:r w:rsidR="00D16368">
        <w:rPr>
          <w:rFonts w:ascii="Times New Roman" w:hAnsi="Times New Roman" w:cs="Times New Roman"/>
          <w:sz w:val="24"/>
          <w:szCs w:val="24"/>
        </w:rPr>
        <w:t>порядком определения региональных нормативов финансового обеспечения образовательной деятельности, связанной с реализацией образовательных программ дошкольного образования, утвержденным</w:t>
      </w:r>
      <w:r w:rsidRPr="00BD7356">
        <w:rPr>
          <w:rFonts w:ascii="Times New Roman" w:hAnsi="Times New Roman" w:cs="Times New Roman"/>
          <w:sz w:val="24"/>
          <w:szCs w:val="24"/>
        </w:rPr>
        <w:t xml:space="preserve"> </w:t>
      </w:r>
      <w:r w:rsidR="00D16368">
        <w:rPr>
          <w:rFonts w:ascii="Times New Roman" w:hAnsi="Times New Roman" w:cs="Times New Roman"/>
          <w:sz w:val="24"/>
          <w:szCs w:val="24"/>
        </w:rPr>
        <w:t>законом</w:t>
      </w:r>
      <w:r w:rsidR="00D16368" w:rsidRPr="00D16368">
        <w:rPr>
          <w:rFonts w:ascii="Times New Roman" w:hAnsi="Times New Roman" w:cs="Times New Roman"/>
          <w:sz w:val="24"/>
          <w:szCs w:val="24"/>
        </w:rPr>
        <w:t xml:space="preserve"> Мурманской области от 10.12.2018 № 2320-01-ЗМО «О региональных нормативах финансового обеспечения образовательной деятельности муниципальн</w:t>
      </w:r>
      <w:r w:rsidR="00D16368">
        <w:rPr>
          <w:rFonts w:ascii="Times New Roman" w:hAnsi="Times New Roman" w:cs="Times New Roman"/>
          <w:sz w:val="24"/>
          <w:szCs w:val="24"/>
        </w:rPr>
        <w:t xml:space="preserve">ых образовательных организаций» </w:t>
      </w:r>
      <w:r w:rsidRPr="00BD7356">
        <w:rPr>
          <w:rFonts w:ascii="Times New Roman" w:hAnsi="Times New Roman" w:cs="Times New Roman"/>
          <w:sz w:val="24"/>
          <w:szCs w:val="24"/>
        </w:rPr>
        <w:t>на оплату труда работников, непосредственно осуществляющих и обеспечивающих образовательную деятельность, приобретение учебных пособий, средств обучения, игр и игрушек (за исключением, расходов на содержание зданий и оплату коммунальных услуг), расходы на дополнительное профессиональное образование педагогических работников по профилю, их педагогической деятельности (включая расходы по проживанию в период обучения и по проезду к месту обучения и обратно), а также расходы на прохождение обязательных медицинских осмотров педагогическими работниками муниципальных дошкольных образовательных организаций.</w:t>
      </w:r>
    </w:p>
    <w:p w:rsidR="00571BF4" w:rsidRDefault="00571BF4">
      <w:pPr>
        <w:pStyle w:val="ConsPlusNormal"/>
        <w:jc w:val="both"/>
      </w:pPr>
    </w:p>
    <w:p w:rsidR="00571BF4" w:rsidRPr="00D16368" w:rsidRDefault="00571BF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3. Перераспределение единой субвенции между образовательными</w:t>
      </w:r>
    </w:p>
    <w:p w:rsidR="00571BF4" w:rsidRPr="00D16368" w:rsidRDefault="00571BF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организациями</w:t>
      </w:r>
    </w:p>
    <w:p w:rsidR="00571BF4" w:rsidRPr="00D16368" w:rsidRDefault="00571B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Перераспределение единой субвенции между образовательными организациями осуществляется с целью обеспечения уровня заработной платы работников образовательных организаций, определяемого в соответствии с законодательством Российской Федерации, в том числе указами Президента Российской Федерации, законодательством Мурманской области, нормативно-правовыми актами органов местного самоуправления, в случае недостаточности финансовых средств отдельным образовательным организациям для обеспечения указанного уровня заработной платы работников образовательных организаций, а также с целью недопущения снижения уровня средней заработной платы в образовательных организациях по сравнению с предыдущим финансовым годом.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Перераспределение единой субвенции между образовательными организациями в пределах 3 процентов от общего объема единой субвенции муниципальному образованию, утвержденного законом Мурманской области об областном бюджете на текущий финансовый год и плановый период, осуществляется Комитетом самостоятельно.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Перераспределение единой субвенции между образовательными организациями свыше 3 процентов от общего объема единой субвенции муниципальному образованию, утвержденного законом Мурманской области об областном бюджете на текущий финансовый год и плановый период, но не более 6 процентов - осуществляется по согласованию с Министерством образования и науки Мурманской области.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Общий объем перераспределения единой субвенции в течение финансового года не может превышать 6 процентов общего объема единой субвенции муниципальному образованию, утвержденного законом Мурманской области об областном бюджете на текущий финансовый год и плановый период.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перераспределения единой субвенции между образовательными организациями является отклонение фактических показателей от следующих показателей, используемых при расчете объема субвенции: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1. Прогнозируемый размер средней заработной платы по Мурманской области, учитываемый при определении размера средней заработной платы отдельных категорий работников образовательных организаций.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2. Средняя квалификационная категория педагогических работников.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Среднегодовая численность воспитанников (обучающихся) от прогнозируемой </w:t>
      </w: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численности и (или) фактической наполняемости от наполняемости в группах (классах), установленной при определении регионального норматива.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 единой субвенции, предоставляемой местному бюджету на текущий финансовый год, может корректироваться с учетом изменения прогнозируемой среднегодовой численности воспитанников (обучающихся), прогнозного размера средней заработной платы по Мурманской области, учитываемого при определении размера средней заработной платы отдельных категорий работников образовательных организаций в соответствии с </w:t>
      </w:r>
      <w:hyperlink r:id="rId4">
        <w:r w:rsidRPr="00D16368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Указом</w:t>
        </w:r>
      </w:hyperlink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Росс</w:t>
      </w:r>
      <w:r w:rsidR="00B8138D">
        <w:rPr>
          <w:rFonts w:ascii="Times New Roman" w:hAnsi="Times New Roman" w:cs="Times New Roman"/>
          <w:color w:val="000000" w:themeColor="text1"/>
          <w:sz w:val="24"/>
          <w:szCs w:val="24"/>
        </w:rPr>
        <w:t>ийской Федерации от 07.05.2012 № 597 «</w:t>
      </w: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О мероприятиях по реализации госу</w:t>
      </w:r>
      <w:r w:rsidR="00B8138D">
        <w:rPr>
          <w:rFonts w:ascii="Times New Roman" w:hAnsi="Times New Roman" w:cs="Times New Roman"/>
          <w:color w:val="000000" w:themeColor="text1"/>
          <w:sz w:val="24"/>
          <w:szCs w:val="24"/>
        </w:rPr>
        <w:t>дарственной социальной политики»</w:t>
      </w: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, путем изменения коэффициента индексации "U", значение которого определяется ежегодно при подготовке проекта закона Мурманской области об областном бюджете на очередной финансовый год и плановый период.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При необходимости изменения объема единой субвенции, предоставленной на текущий финансовый год, Комитет не позднее 15 июля текущего финансового года обращается в Министерство образования и науки Мурманской области с предложением об увеличении, об уменьшении либо перераспределении объема единой субвенций (при этом представляются документы и расчеты, обосновывающие размер единой субвенции и необходимость перераспределения средств), а также представляют: уточненную среднесписочную численность обучающихся (воспитанников) на текущий финансовый год.</w:t>
      </w:r>
    </w:p>
    <w:p w:rsidR="00B8138D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Уменьшение объема единой субвенции образовательной организации допустимо только при обеспечении уровня заработной платы работников данной образовательной организации, в соответствии с законодательством.</w:t>
      </w:r>
    </w:p>
    <w:p w:rsidR="00571BF4" w:rsidRPr="00D16368" w:rsidRDefault="00571BF4" w:rsidP="00B813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368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объема единой субвенции образовательной организации производится с целью недопущения снижения уровня средней заработной платы данной образовательной организации по сравнению с предыдущим финансовым годом и обеспечения уровня заработной платы работников данной образовательной организации, в соответствии с законодательством.</w:t>
      </w:r>
    </w:p>
    <w:p w:rsidR="00571BF4" w:rsidRPr="00D16368" w:rsidRDefault="00571B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1BF4" w:rsidRPr="00B8138D" w:rsidRDefault="00571BF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4. Отчетность и ответственность</w:t>
      </w:r>
    </w:p>
    <w:p w:rsidR="00571BF4" w:rsidRPr="00B8138D" w:rsidRDefault="00571B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887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 xml:space="preserve">Комитет предоставляет в Министерство образования и науки Мурманской области отчет о расходовании единой субвенции </w:t>
      </w:r>
      <w:r w:rsidR="00342887">
        <w:rPr>
          <w:rFonts w:ascii="Times New Roman" w:hAnsi="Times New Roman" w:cs="Times New Roman"/>
          <w:sz w:val="24"/>
          <w:szCs w:val="24"/>
        </w:rPr>
        <w:t xml:space="preserve">в порядке, установленном Правительством Мурманской области от 02.03.2020 № 77-ПП «Об утверждении правил предоставления местным бюджетам </w:t>
      </w:r>
      <w:r w:rsidR="00342887" w:rsidRPr="00342887">
        <w:rPr>
          <w:rFonts w:ascii="Times New Roman" w:hAnsi="Times New Roman" w:cs="Times New Roman"/>
          <w:sz w:val="24"/>
          <w:szCs w:val="24"/>
        </w:rPr>
        <w:t>субвенций на осуществление органами местного самоуправления отдел</w:t>
      </w:r>
      <w:r w:rsidR="00342887">
        <w:rPr>
          <w:rFonts w:ascii="Times New Roman" w:hAnsi="Times New Roman" w:cs="Times New Roman"/>
          <w:sz w:val="24"/>
          <w:szCs w:val="24"/>
        </w:rPr>
        <w:t>ьных государственных полномочий»</w:t>
      </w:r>
      <w:r w:rsidR="003A44A8">
        <w:rPr>
          <w:rFonts w:ascii="Times New Roman" w:hAnsi="Times New Roman" w:cs="Times New Roman"/>
          <w:sz w:val="24"/>
          <w:szCs w:val="24"/>
        </w:rPr>
        <w:t xml:space="preserve"> по</w:t>
      </w:r>
      <w:r w:rsidR="00342887">
        <w:rPr>
          <w:rFonts w:ascii="Times New Roman" w:hAnsi="Times New Roman" w:cs="Times New Roman"/>
          <w:sz w:val="24"/>
          <w:szCs w:val="24"/>
        </w:rPr>
        <w:t xml:space="preserve"> форме, утвержденной приказом Министерства образования и науки Мурманской области от 28.04.2020 </w:t>
      </w:r>
      <w:r w:rsidR="00342887" w:rsidRPr="00342887">
        <w:rPr>
          <w:rFonts w:ascii="Times New Roman" w:hAnsi="Times New Roman" w:cs="Times New Roman"/>
          <w:sz w:val="24"/>
          <w:szCs w:val="24"/>
        </w:rPr>
        <w:t>№ 654</w:t>
      </w:r>
      <w:r w:rsidR="00342887">
        <w:rPr>
          <w:rFonts w:ascii="Times New Roman" w:hAnsi="Times New Roman" w:cs="Times New Roman"/>
          <w:sz w:val="24"/>
          <w:szCs w:val="24"/>
        </w:rPr>
        <w:t xml:space="preserve"> «</w:t>
      </w:r>
      <w:r w:rsidR="00342887" w:rsidRPr="00342887">
        <w:rPr>
          <w:rFonts w:ascii="Times New Roman" w:hAnsi="Times New Roman" w:cs="Times New Roman"/>
          <w:sz w:val="24"/>
          <w:szCs w:val="24"/>
        </w:rPr>
        <w:t>Об утверждении форм отчетов о расходовании субвенций, предоставляемых местным бюджетам на осуществление органами местного самоуправления отдельных государственных полномочий</w:t>
      </w:r>
      <w:r w:rsidR="00342887">
        <w:rPr>
          <w:rFonts w:ascii="Times New Roman" w:hAnsi="Times New Roman" w:cs="Times New Roman"/>
          <w:sz w:val="24"/>
          <w:szCs w:val="24"/>
        </w:rPr>
        <w:t>».</w:t>
      </w:r>
    </w:p>
    <w:p w:rsidR="00342887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Единая субвенция носит целевой характер и не может быть использована на другие цели.</w:t>
      </w:r>
    </w:p>
    <w:p w:rsidR="00342887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Комитет несет ответственность за:</w:t>
      </w:r>
    </w:p>
    <w:p w:rsidR="00342887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а) целевое использование единой субвенции;</w:t>
      </w:r>
    </w:p>
    <w:p w:rsidR="00342887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б) достоверность и своевременность предоставления отчетов и других сведений, связанных с использованием единой субвенции;</w:t>
      </w:r>
    </w:p>
    <w:p w:rsidR="00342887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в) эффективное использование единой субвенции.</w:t>
      </w:r>
    </w:p>
    <w:p w:rsidR="00571BF4" w:rsidRPr="00B8138D" w:rsidRDefault="00571BF4" w:rsidP="00342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38D">
        <w:rPr>
          <w:rFonts w:ascii="Times New Roman" w:hAnsi="Times New Roman" w:cs="Times New Roman"/>
          <w:sz w:val="24"/>
          <w:szCs w:val="24"/>
        </w:rPr>
        <w:t>В случае нецелевого использования единой субвенции соответствующие средства взыскиваются в областной бюджет в соответствии с законодательством Российской Федерации, а к нарушителям бюджетного законодательства применяются меры, предусмотренные законодательством.</w:t>
      </w:r>
    </w:p>
    <w:p w:rsidR="00571BF4" w:rsidRDefault="00571BF4">
      <w:pPr>
        <w:pStyle w:val="ConsPlusNormal"/>
        <w:jc w:val="both"/>
      </w:pPr>
    </w:p>
    <w:p w:rsidR="00D969F9" w:rsidRDefault="00D969F9"/>
    <w:sectPr w:rsidR="00D969F9" w:rsidSect="0065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F4"/>
    <w:rsid w:val="00342887"/>
    <w:rsid w:val="00347CD5"/>
    <w:rsid w:val="003A44A8"/>
    <w:rsid w:val="004F5C2F"/>
    <w:rsid w:val="00571BF4"/>
    <w:rsid w:val="00825833"/>
    <w:rsid w:val="00875320"/>
    <w:rsid w:val="00A8744D"/>
    <w:rsid w:val="00B8138D"/>
    <w:rsid w:val="00BD7356"/>
    <w:rsid w:val="00D16368"/>
    <w:rsid w:val="00D815B2"/>
    <w:rsid w:val="00D969F9"/>
    <w:rsid w:val="00E466DD"/>
    <w:rsid w:val="00EA3320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EFAE4-A9EE-43E4-A3CC-A2644443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1B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1B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1B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4F5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293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Липина Виктория Ивановна</dc:creator>
  <cp:keywords/>
  <dc:description/>
  <cp:lastModifiedBy>Образцова Елена Геннадьевна</cp:lastModifiedBy>
  <cp:revision>2</cp:revision>
  <dcterms:created xsi:type="dcterms:W3CDTF">2026-09-01T14:01:00Z</dcterms:created>
  <dcterms:modified xsi:type="dcterms:W3CDTF">2026-09-01T14:01:00Z</dcterms:modified>
</cp:coreProperties>
</file>